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84A708" w14:textId="5B6844BD" w:rsidR="00245D93" w:rsidRDefault="00B7322D" w:rsidP="00DB7749">
      <w:r>
        <w:rPr>
          <w:noProof/>
        </w:rPr>
        <w:lastRenderedPageBreak/>
        <w:drawing>
          <wp:inline distT="0" distB="0" distL="0" distR="0" wp14:anchorId="24215A6F" wp14:editId="306C4410">
            <wp:extent cx="2780665" cy="1028700"/>
            <wp:effectExtent l="0" t="0" r="635" b="0"/>
            <wp:docPr id="18" name="Picture 18"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ertiKit_Logo AND CIRCLE.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80665" cy="1028700"/>
                    </a:xfrm>
                    <a:prstGeom prst="rect">
                      <a:avLst/>
                    </a:prstGeom>
                  </pic:spPr>
                </pic:pic>
              </a:graphicData>
            </a:graphic>
          </wp:inline>
        </w:drawing>
      </w:r>
    </w:p>
    <w:p w14:paraId="6808C934" w14:textId="2DE036EB" w:rsidR="00245D93" w:rsidRPr="00CA19AF" w:rsidRDefault="00245D93" w:rsidP="00245D93"/>
    <w:p w14:paraId="59242F9B" w14:textId="06C5492D" w:rsidR="00245D93" w:rsidRDefault="00245D93" w:rsidP="00245D93"/>
    <w:p w14:paraId="730FC8FC" w14:textId="39985195" w:rsidR="00CB3A17" w:rsidRDefault="00CB3A17" w:rsidP="00245D93"/>
    <w:p w14:paraId="7C71A9F7" w14:textId="6EB93A4A" w:rsidR="00AF4CB1" w:rsidRDefault="00AF4CB1" w:rsidP="00245D93"/>
    <w:p w14:paraId="502A1D14" w14:textId="71204E69" w:rsidR="00AF4CB1" w:rsidRDefault="00AF4CB1" w:rsidP="00245D93"/>
    <w:p w14:paraId="3D2FF009" w14:textId="103E3D12" w:rsidR="00AF4CB1" w:rsidRDefault="00AF4CB1" w:rsidP="00245D93"/>
    <w:p w14:paraId="33041A30" w14:textId="114C23E3" w:rsidR="00AF4CB1" w:rsidRDefault="00F25719" w:rsidP="00245D93">
      <w:r>
        <w:br/>
      </w:r>
    </w:p>
    <w:p w14:paraId="63B921A7" w14:textId="59C34474" w:rsidR="00EE0E5F" w:rsidRPr="00DD47BF" w:rsidRDefault="00EE0E5F" w:rsidP="00245D93">
      <w:pPr>
        <w:rPr>
          <w:b/>
          <w:bCs/>
        </w:rPr>
      </w:pPr>
    </w:p>
    <w:p w14:paraId="11DEDCA2" w14:textId="15D24E78" w:rsidR="00B344F0" w:rsidRPr="001C3FFD" w:rsidRDefault="00013A91" w:rsidP="00013A91">
      <w:pPr>
        <w:pStyle w:val="TitleBlack"/>
        <w:bidi w:val="1"/>
      </w:pPr>
      <w:r w:rsidRPr="00013A91">
        <w:rPr>
          <w:rStyle w:val="TitlePageBlackChar"/>
          <w:b/>
          <w:bCs/>
          <w:rtl w:val="1"/>
        </w:rPr>
        <w:t>أمن المعلومات</w:t>
        <w:br/>
        <w:t>تقرير تقييم المخاطر</w:t>
      </w:r>
    </w:p>
    <w:p w14:paraId="3985FDD6" w14:textId="30BCAF53" w:rsidR="00AF4CB1" w:rsidRDefault="00AF4CB1" w:rsidP="00245D93"/>
    <w:p w14:paraId="3919CAEC" w14:textId="7F8F4F48" w:rsidR="00AF4CB1" w:rsidRDefault="00AF4CB1" w:rsidP="00245D93"/>
    <w:p w14:paraId="31D72E1B" w14:textId="045C3410" w:rsidR="00AF4CB1" w:rsidRDefault="00AF4CB1" w:rsidP="00245D93"/>
    <w:p w14:paraId="6045FABD" w14:textId="77777777" w:rsidR="007C692A" w:rsidRDefault="007C692A" w:rsidP="00245D93"/>
    <w:p w14:paraId="13DFA05B" w14:textId="3505319F" w:rsidR="00CF2344" w:rsidRDefault="00CF2344" w:rsidP="00245D93"/>
    <w:p w14:paraId="46D7A8BF" w14:textId="0CA66420" w:rsidR="00AF4CB1" w:rsidRDefault="00AF4CB1" w:rsidP="00245D93"/>
    <w:tbl>
      <w:tblPr>
        <w:tblStyle w:val="TableGrid"/>
        <w:tblpPr w:leftFromText="180" w:rightFromText="180" w:vertAnchor="text" w:horzAnchor="margin" w:tblpXSpec="right" w:tblpY="86"/>
        <w:tblW w:w="6238" w:type="dxa"/>
        <w:shd w:val="clear" w:color="auto" w:fill="009BA4"/>
        <w:tblCellMar>
          <w:top w:w="28" w:type="dxa"/>
          <w:bottom w:w="28" w:type="dxa"/>
        </w:tblCellMar>
        <w:tblLook w:val="04A0" w:firstRow="1" w:lastRow="0" w:firstColumn="1" w:lastColumn="0" w:noHBand="0" w:noVBand="1"/>
      </w:tblPr>
      <w:tblGrid>
        <w:gridCol w:w="2689"/>
        <w:gridCol w:w="3549"/>
      </w:tblGrid>
      <w:tr w:rsidR="00FE6329" w:rsidRPr="00141BE6" w14:paraId="0CBA597A" w14:textId="77777777" w:rsidTr="00FE6329">
        <w:trPr>
          <w:trHeight w:val="50"/>
        </w:trPr>
        <w:tc>
          <w:tcPr>
            <w:tcW w:w="2689" w:type="dxa"/>
            <w:shd w:val="clear" w:color="auto" w:fill="009BA4" w:themeFill="text2"/>
            <w:vAlign w:val="center"/>
          </w:tcPr>
          <w:p w14:paraId="70F02027" w14:textId="77777777" w:rsidR="00FE6329" w:rsidRPr="00035347" w:rsidRDefault="00FE6329" w:rsidP="00FE6329">
            <w:pPr>
              <w:pStyle w:val="TitlePageTableHeader"/>
              <w:framePr w:hSpace="0" w:wrap="auto" w:vAnchor="margin" w:hAnchor="text" w:xAlign="left" w:yAlign="inline"/>
              <w:bidi w:val="1"/>
            </w:pPr>
            <w:bookmarkStart w:id="1" w:name="_Hlk11063652"/>
            <w:r w:rsidRPr="00035347">
              <w:rPr>
                <w:rtl w:val="1"/>
              </w:rPr>
              <w:t>تصنيف المستند</w:t>
            </w:r>
          </w:p>
        </w:tc>
        <w:tc>
          <w:tcPr>
            <w:tcW w:w="3549" w:type="dxa"/>
            <w:shd w:val="clear" w:color="auto" w:fill="FFFFFF" w:themeFill="background1"/>
            <w:vAlign w:val="center"/>
          </w:tcPr>
          <w:p w14:paraId="470E5AB3" w14:textId="77777777" w:rsidR="00FE6329" w:rsidRPr="00485CCF" w:rsidRDefault="000B5585" w:rsidP="00FE6329">
            <w:pPr>
              <w:pStyle w:val="TableBody"/>
              <w:bidi w:val="1"/>
            </w:pPr>
            <w:sdt>
              <w:sdtPr>
                <w:rPr>
                  <w:rStyle w:val="Classification"/>
                </w:rPr>
                <w:alias w:val="Insert classification"/>
                <w:tag w:val="Insert classification"/>
                <w:id w:val="697902785"/>
                <w:placeholder>
                  <w:docPart w:val="69B3EE83BE804F4A910B4607B2C10664"/>
                </w:placeholder>
              </w:sdtPr>
              <w:sdtEndPr>
                <w:rPr>
                  <w:rStyle w:val="DefaultParagraphFont"/>
                </w:rPr>
              </w:sdtEndPr>
              <w:sdtContent>
                <w:r w:rsidR="00FE6329" w:rsidRPr="00485CCF">
                  <w:rPr>
                    <w:rStyle w:val="Classification"/>
                  </w:rPr>
                  <w:t>[Insert classification]</w:t>
                </w:r>
              </w:sdtContent>
            </w:sdt>
            <w:r>
              <w:rPr>
                <w:rtl w:val="1"/>
              </w:rPr>
              <w:t>للاستخدام الداخلي</w:t>
            </w:r>
          </w:p>
        </w:tc>
      </w:tr>
      <w:tr w:rsidR="00FE6329" w:rsidRPr="00141BE6" w14:paraId="5B71F756" w14:textId="77777777" w:rsidTr="00FE6329">
        <w:tc>
          <w:tcPr>
            <w:tcW w:w="2689" w:type="dxa"/>
            <w:shd w:val="clear" w:color="auto" w:fill="009BA4" w:themeFill="text2"/>
            <w:vAlign w:val="center"/>
          </w:tcPr>
          <w:p w14:paraId="640745A1" w14:textId="77777777" w:rsidR="00FE6329" w:rsidRPr="00035347" w:rsidRDefault="00FE6329" w:rsidP="00FE6329">
            <w:pPr>
              <w:pStyle w:val="TitlePageTableHeader"/>
              <w:framePr w:hSpace="0" w:wrap="auto" w:vAnchor="margin" w:hAnchor="text" w:xAlign="left" w:yAlign="inline"/>
              <w:bidi w:val="1"/>
            </w:pPr>
            <w:r w:rsidRPr="00035347">
              <w:rPr>
                <w:rtl w:val="1"/>
              </w:rPr>
              <w:t>المرجع</w:t>
            </w:r>
          </w:p>
        </w:tc>
        <w:tc>
          <w:tcPr>
            <w:tcW w:w="3549" w:type="dxa"/>
            <w:shd w:val="clear" w:color="auto" w:fill="FFFFFF" w:themeFill="background1"/>
            <w:vAlign w:val="center"/>
          </w:tcPr>
          <w:p w14:paraId="0607270E" w14:textId="77777777" w:rsidR="00FE6329" w:rsidRPr="00485CCF" w:rsidRDefault="00FE6329" w:rsidP="00FE6329">
            <w:pPr>
              <w:pStyle w:val="TableBody"/>
            </w:pPr>
            <w:r w:rsidRPr="007B7256">
              <w:t>ISMS-DOC-06-3</w:t>
            </w:r>
          </w:p>
        </w:tc>
      </w:tr>
      <w:tr w:rsidR="00FE6329" w:rsidRPr="00141BE6" w14:paraId="6A9AA0CD" w14:textId="77777777" w:rsidTr="00FE6329">
        <w:tc>
          <w:tcPr>
            <w:tcW w:w="2689" w:type="dxa"/>
            <w:shd w:val="clear" w:color="auto" w:fill="009BA4" w:themeFill="text2"/>
            <w:vAlign w:val="center"/>
          </w:tcPr>
          <w:p w14:paraId="3E2A815F" w14:textId="77777777" w:rsidR="00FE6329" w:rsidRPr="00035347" w:rsidRDefault="00FE6329" w:rsidP="00FE6329">
            <w:pPr>
              <w:pStyle w:val="TitlePageTableHeader"/>
              <w:framePr w:hSpace="0" w:wrap="auto" w:vAnchor="margin" w:hAnchor="text" w:xAlign="left" w:yAlign="inline"/>
              <w:bidi w:val="1"/>
            </w:pPr>
            <w:r w:rsidRPr="00035347">
              <w:rPr>
                <w:rtl w:val="1"/>
              </w:rPr>
              <w:t>الإصدار: 1.1</w:t>
            </w:r>
          </w:p>
        </w:tc>
        <w:sdt>
          <w:sdtPr>
            <w:rPr>
              <w:rStyle w:val="Versionnumber"/>
            </w:rPr>
            <w:alias w:val="Version number"/>
            <w:tag w:val="Version number"/>
            <w:id w:val="1374806584"/>
            <w:placeholder>
              <w:docPart w:val="69B3EE83BE804F4A910B4607B2C10664"/>
            </w:placeholder>
          </w:sdtPr>
          <w:sdtEndPr>
            <w:rPr>
              <w:rStyle w:val="DefaultParagraphFont"/>
            </w:rPr>
          </w:sdtEndPr>
          <w:sdtContent>
            <w:tc>
              <w:tcPr>
                <w:tcW w:w="3549" w:type="dxa"/>
                <w:shd w:val="clear" w:color="auto" w:fill="FFFFFF" w:themeFill="background1"/>
                <w:vAlign w:val="center"/>
              </w:tcPr>
              <w:p w14:paraId="7FB1FF43" w14:textId="77777777" w:rsidR="00FE6329" w:rsidRPr="00485CCF" w:rsidRDefault="00FE6329" w:rsidP="00FE6329">
                <w:pPr>
                  <w:pStyle w:val="TableBody"/>
                </w:pPr>
                <w:r w:rsidRPr="00485CCF">
                  <w:rPr>
                    <w:rStyle w:val="Versionnumber"/>
                  </w:rPr>
                  <w:t>1</w:t>
                </w:r>
              </w:p>
            </w:tc>
          </w:sdtContent>
        </w:sdt>
      </w:tr>
      <w:tr w:rsidR="00FE6329" w:rsidRPr="00141BE6" w14:paraId="0DF15EBD" w14:textId="77777777" w:rsidTr="00FE6329">
        <w:tc>
          <w:tcPr>
            <w:tcW w:w="2689" w:type="dxa"/>
            <w:shd w:val="clear" w:color="auto" w:fill="009BA4" w:themeFill="text2"/>
            <w:vAlign w:val="center"/>
          </w:tcPr>
          <w:p w14:paraId="4917D53A" w14:textId="77777777" w:rsidR="00FE6329" w:rsidRPr="00035347" w:rsidRDefault="00FE6329" w:rsidP="00FE6329">
            <w:pPr>
              <w:pStyle w:val="TitlePageTableHeader"/>
              <w:framePr w:hSpace="0" w:wrap="auto" w:vAnchor="margin" w:hAnchor="text" w:xAlign="left" w:yAlign="inline"/>
              <w:bidi w:val="1"/>
            </w:pPr>
            <w:r w:rsidRPr="00035347">
              <w:rPr>
                <w:rtl w:val="1"/>
              </w:rPr>
              <w:t>التاريخ: 2026-09-07</w:t>
            </w:r>
          </w:p>
        </w:tc>
        <w:sdt>
          <w:sdtPr>
            <w:rPr>
              <w:rStyle w:val="ToolkitDate"/>
            </w:rPr>
            <w:id w:val="506250714"/>
            <w:placeholder>
              <w:docPart w:val="C282252358634616873F327B7EB713A9"/>
            </w:placeholder>
            <w:date>
              <w:dateFormat w:val="dd MMMM yyyy"/>
              <w:lid w:val="en-GB"/>
              <w:storeMappedDataAs w:val="dateTime"/>
              <w:calendar w:val="gregorian"/>
            </w:date>
          </w:sdtPr>
          <w:sdtEndPr>
            <w:rPr>
              <w:rStyle w:val="ToolkitDate"/>
            </w:rPr>
          </w:sdtEndPr>
          <w:sdtContent>
            <w:tc>
              <w:tcPr>
                <w:tcW w:w="3549" w:type="dxa"/>
                <w:shd w:val="clear" w:color="auto" w:fill="FFFFFF" w:themeFill="background1"/>
                <w:vAlign w:val="center"/>
              </w:tcPr>
              <w:p w14:paraId="325BFC78" w14:textId="77777777" w:rsidR="00FE6329" w:rsidRPr="00485CCF" w:rsidRDefault="00FE6329" w:rsidP="00FE6329">
                <w:pPr>
                  <w:pStyle w:val="TableBody"/>
                </w:pPr>
                <w:r w:rsidRPr="00485CCF">
                  <w:rPr>
                    <w:rStyle w:val="ToolkitDate"/>
                  </w:rPr>
                  <w:t>[Insert date]</w:t>
                </w:r>
              </w:p>
            </w:tc>
          </w:sdtContent>
        </w:sdt>
      </w:tr>
      <w:tr w:rsidR="00FE6329" w:rsidRPr="00141BE6" w14:paraId="3BC4938B" w14:textId="77777777" w:rsidTr="00FE6329">
        <w:tc>
          <w:tcPr>
            <w:tcW w:w="2689" w:type="dxa"/>
            <w:shd w:val="clear" w:color="auto" w:fill="009BA4" w:themeFill="text2"/>
            <w:vAlign w:val="center"/>
          </w:tcPr>
          <w:p w14:paraId="7FCC35A6" w14:textId="77777777" w:rsidR="00FE6329" w:rsidRPr="00035347" w:rsidRDefault="00FE6329" w:rsidP="00FE6329">
            <w:pPr>
              <w:pStyle w:val="TitlePageTableHeader"/>
              <w:framePr w:hSpace="0" w:wrap="auto" w:vAnchor="margin" w:hAnchor="text" w:xAlign="left" w:yAlign="inline"/>
              <w:bidi w:val="1"/>
            </w:pPr>
            <w:r w:rsidRPr="00035347">
              <w:rPr>
                <w:rtl w:val="1"/>
              </w:rPr>
              <w:t>معد المستند</w:t>
            </w:r>
          </w:p>
        </w:tc>
        <w:tc>
          <w:tcPr>
            <w:tcW w:w="3549" w:type="dxa"/>
            <w:shd w:val="clear" w:color="auto" w:fill="FFFFFF" w:themeFill="background1"/>
            <w:vAlign w:val="center"/>
          </w:tcPr>
          <w:p w14:paraId="58331BF6" w14:textId="77777777" w:rsidR="00FE6329" w:rsidRPr="00485CCF" w:rsidRDefault="00FE6329" w:rsidP="00FE6329">
            <w:pPr>
              <w:pStyle w:val="TableBody"/>
              <w:bidi w:val="1"/>
            </w:pPr>
            <w:r w:rsidRPr="00485CCF">
              <w:rPr>
                <w:rtl w:val="1"/>
              </w:rPr>
              <w:t>أ. سارة الحربي - رئيس أمن المعلومات (CISO)</w:t>
            </w:r>
          </w:p>
        </w:tc>
      </w:tr>
      <w:tr w:rsidR="00FE6329" w:rsidRPr="00141BE6" w14:paraId="6E9C06CD" w14:textId="77777777" w:rsidTr="00FE6329">
        <w:tc>
          <w:tcPr>
            <w:tcW w:w="2689" w:type="dxa"/>
            <w:shd w:val="clear" w:color="auto" w:fill="009BA4" w:themeFill="text2"/>
            <w:vAlign w:val="center"/>
          </w:tcPr>
          <w:p w14:paraId="7F5D19E7" w14:textId="77777777" w:rsidR="00FE6329" w:rsidRPr="00035347" w:rsidRDefault="00FE6329" w:rsidP="00FE6329">
            <w:pPr>
              <w:pStyle w:val="TitlePageTableHeader"/>
              <w:framePr w:hSpace="0" w:wrap="auto" w:vAnchor="margin" w:hAnchor="text" w:xAlign="left" w:yAlign="inline"/>
              <w:bidi w:val="1"/>
            </w:pPr>
            <w:r w:rsidRPr="00035347">
              <w:rPr>
                <w:rtl w:val="1"/>
              </w:rPr>
              <w:t>مالك المستند</w:t>
            </w:r>
          </w:p>
        </w:tc>
        <w:tc>
          <w:tcPr>
            <w:tcW w:w="3549" w:type="dxa"/>
            <w:shd w:val="clear" w:color="auto" w:fill="FFFFFF" w:themeFill="background1"/>
            <w:vAlign w:val="center"/>
          </w:tcPr>
          <w:p w14:paraId="31B7AE07" w14:textId="77777777" w:rsidR="00FE6329" w:rsidRPr="00485CCF" w:rsidRDefault="00FE6329" w:rsidP="00FE6329">
            <w:pPr>
              <w:pStyle w:val="TableBody"/>
              <w:bidi w:val="1"/>
            </w:pPr>
            <w:r w:rsidRPr="00485CCF">
              <w:rPr>
                <w:rtl w:val="1"/>
              </w:rPr>
              <w:t>لجنة أمن المعلومات (ISG) - بنك الآفاق الرقمية</w:t>
            </w:r>
          </w:p>
        </w:tc>
      </w:tr>
      <w:bookmarkEnd w:id="1"/>
    </w:tbl>
    <w:p w14:paraId="665BDEDD" w14:textId="176BFABC" w:rsidR="00FE6329" w:rsidRDefault="00FE6329" w:rsidP="00245D93"/>
    <w:p w14:paraId="247EB585" w14:textId="6211A882" w:rsidR="00FE6329" w:rsidRDefault="00FE6329" w:rsidP="00245D93"/>
    <w:p w14:paraId="5A7A7C3C" w14:textId="0528AFE3" w:rsidR="00FE6329" w:rsidRDefault="00FE6329" w:rsidP="00245D93"/>
    <w:p w14:paraId="04F04AA5" w14:textId="3BF0E97D" w:rsidR="00FE6329" w:rsidRDefault="00FE6329" w:rsidP="00245D93"/>
    <w:p w14:paraId="1F20E9CB" w14:textId="749CF3B8" w:rsidR="005E5372" w:rsidRPr="000F55C5" w:rsidRDefault="00245D93" w:rsidP="000F55C5">
      <w:pPr>
        <w:pStyle w:val="HeadingX"/>
        <w:bidi w:val="1"/>
      </w:pPr>
      <w:r w:rsidRPr="000F55C5">
        <w:rPr>
          <w:rtl w:val="1"/>
        </w:rPr>
        <w:t>سجل التعديلات</w:t>
      </w:r>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988"/>
        <w:gridCol w:w="992"/>
        <w:gridCol w:w="2126"/>
        <w:gridCol w:w="4820"/>
      </w:tblGrid>
      <w:tr w:rsidR="005E5372" w14:paraId="4B2B4A5C" w14:textId="77777777" w:rsidTr="00521B5A">
        <w:tc>
          <w:tcPr>
            <w:tcW w:w="988" w:type="dxa"/>
            <w:shd w:val="clear" w:color="auto" w:fill="009BA4" w:themeFill="text2"/>
          </w:tcPr>
          <w:p w14:paraId="4025ECBF" w14:textId="05BB0EC1" w:rsidR="005E5372" w:rsidRPr="00A67681" w:rsidRDefault="0070268B" w:rsidP="00A67681">
            <w:pPr>
              <w:pStyle w:val="TableHeading"/>
              <w:bidi w:val="1"/>
            </w:pPr>
            <w:r w:rsidRPr="00A67681">
              <w:rPr>
                <w:rtl w:val="1"/>
              </w:rPr>
              <w:t>الإصدار</w:t>
            </w:r>
          </w:p>
        </w:tc>
        <w:tc>
          <w:tcPr>
            <w:tcW w:w="992" w:type="dxa"/>
            <w:shd w:val="clear" w:color="auto" w:fill="009BA4" w:themeFill="text2"/>
          </w:tcPr>
          <w:p w14:paraId="09F82B1D" w14:textId="6BF79635" w:rsidR="005E5372" w:rsidRPr="00A67681" w:rsidRDefault="0070268B" w:rsidP="00A67681">
            <w:pPr>
              <w:pStyle w:val="TableHeading"/>
              <w:bidi w:val="1"/>
            </w:pPr>
            <w:r w:rsidRPr="00A67681">
              <w:rPr>
                <w:rtl w:val="1"/>
              </w:rPr>
              <w:t>التاريخ</w:t>
            </w:r>
          </w:p>
        </w:tc>
        <w:tc>
          <w:tcPr>
            <w:tcW w:w="2126" w:type="dxa"/>
            <w:shd w:val="clear" w:color="auto" w:fill="009BA4" w:themeFill="text2"/>
          </w:tcPr>
          <w:p w14:paraId="109AB534" w14:textId="766613E7" w:rsidR="005E5372" w:rsidRPr="00A67681" w:rsidRDefault="0070268B" w:rsidP="00A67681">
            <w:pPr>
              <w:pStyle w:val="TableHeading"/>
              <w:bidi w:val="1"/>
            </w:pPr>
            <w:r w:rsidRPr="00A67681">
              <w:rPr>
                <w:rtl w:val="1"/>
              </w:rPr>
              <w:t>معد التعديل</w:t>
            </w:r>
          </w:p>
        </w:tc>
        <w:tc>
          <w:tcPr>
            <w:tcW w:w="4820" w:type="dxa"/>
            <w:shd w:val="clear" w:color="auto" w:fill="009BA4" w:themeFill="text2"/>
          </w:tcPr>
          <w:p w14:paraId="1A26522D" w14:textId="30DC9CC2" w:rsidR="005E5372" w:rsidRPr="00A67681" w:rsidRDefault="0070268B" w:rsidP="00A67681">
            <w:pPr>
              <w:pStyle w:val="TableHeading"/>
              <w:bidi w:val="1"/>
            </w:pPr>
            <w:r w:rsidRPr="00A67681">
              <w:rPr>
                <w:rtl w:val="1"/>
              </w:rPr>
              <w:t>ملخص التغييرات</w:t>
            </w:r>
          </w:p>
        </w:tc>
      </w:tr>
      <w:tr w:rsidR="005E5372" w14:paraId="4E39FF32" w14:textId="77777777" w:rsidTr="00612402">
        <w:tc>
          <w:tcPr>
            <w:tcW w:w="988" w:type="dxa"/>
          </w:tcPr>
          <w:p w14:paraId="56D0863C" w14:textId="289FF40A" w:rsidR="00BE2CFC" w:rsidRDefault="00BE2CFC" w:rsidP="00BA0E63">
            <w:pPr>
              <w:pStyle w:val="TableBody"/>
            </w:pPr>
            <w:r>
              <w:t>0.1</w:t>
            </w:r>
          </w:p>
        </w:tc>
        <w:tc>
          <w:tcPr>
            <w:tcW w:w="992" w:type="dxa"/>
          </w:tcPr>
          <w:p w14:paraId="18BA8B55" w14:textId="77777777" w:rsidR="005E5372" w:rsidRDefault="005E5372" w:rsidP="00BA0E63">
            <w:pPr>
              <w:pStyle w:val="TableBody"/>
            </w:pPr>
            <w:r>
              <w:t>2026-04-05</w:t>
            </w:r>
          </w:p>
        </w:tc>
        <w:tc>
          <w:tcPr>
            <w:tcW w:w="2126" w:type="dxa"/>
          </w:tcPr>
          <w:p w14:paraId="4780060F" w14:textId="77777777" w:rsidR="005E5372" w:rsidRDefault="005E5372" w:rsidP="00BA0E63">
            <w:pPr>
              <w:pStyle w:val="TableBody"/>
              <w:bidi w:val="1"/>
            </w:pPr>
            <w:r>
              <w:rPr>
                <w:rtl w:val="1"/>
              </w:rPr>
              <w:t>أ. محمد الدوسري - مدير أمن المعلومات</w:t>
            </w:r>
          </w:p>
        </w:tc>
        <w:tc>
          <w:tcPr>
            <w:tcW w:w="4820" w:type="dxa"/>
          </w:tcPr>
          <w:p w14:paraId="1575408C" w14:textId="77777777" w:rsidR="005E5372" w:rsidRDefault="005E5372" w:rsidP="00BA0E63">
            <w:pPr>
              <w:pStyle w:val="TableBody"/>
              <w:bidi w:val="1"/>
            </w:pPr>
            <w:r>
              <w:rPr>
                <w:rtl w:val="1"/>
              </w:rPr>
              <w:t>مسودة داخلية للمراجعة من فريق التقييم ومالكي المخاطر.</w:t>
            </w:r>
          </w:p>
        </w:tc>
      </w:tr>
      <w:tr w:rsidR="005E5372" w14:paraId="4A5C7084" w14:textId="77777777" w:rsidTr="00612402">
        <w:tc>
          <w:tcPr>
            <w:tcW w:w="988" w:type="dxa"/>
          </w:tcPr>
          <w:p w14:paraId="21FFEDD1" w14:textId="77777777" w:rsidR="005E5372" w:rsidRDefault="005E5372" w:rsidP="00BA0E63">
            <w:pPr>
              <w:pStyle w:val="TableBody"/>
            </w:pPr>
            <w:r>
              <w:t>1.0</w:t>
            </w:r>
          </w:p>
        </w:tc>
        <w:tc>
          <w:tcPr>
            <w:tcW w:w="992" w:type="dxa"/>
          </w:tcPr>
          <w:p w14:paraId="72533DCB" w14:textId="77777777" w:rsidR="005E5372" w:rsidRDefault="005E5372" w:rsidP="00BA0E63">
            <w:pPr>
              <w:pStyle w:val="TableBody"/>
            </w:pPr>
            <w:r>
              <w:t>2026-04-12</w:t>
            </w:r>
          </w:p>
        </w:tc>
        <w:tc>
          <w:tcPr>
            <w:tcW w:w="2126" w:type="dxa"/>
          </w:tcPr>
          <w:p w14:paraId="7E7690E6" w14:textId="77777777" w:rsidR="005E5372" w:rsidRDefault="005E5372" w:rsidP="00BA0E63">
            <w:pPr>
              <w:pStyle w:val="TableBody"/>
              <w:bidi w:val="1"/>
            </w:pPr>
            <w:r>
              <w:rPr>
                <w:rtl w:val="1"/>
              </w:rPr>
              <w:t>أ. سارة الحربي - رئيس أمن المعلومات (CISO)</w:t>
            </w:r>
          </w:p>
        </w:tc>
        <w:tc>
          <w:tcPr>
            <w:tcW w:w="4820" w:type="dxa"/>
          </w:tcPr>
          <w:p w14:paraId="25A1C702" w14:textId="77777777" w:rsidR="005E5372" w:rsidRDefault="005E5372" w:rsidP="00BA0E63">
            <w:pPr>
              <w:pStyle w:val="TableBody"/>
              <w:bidi w:val="1"/>
            </w:pPr>
            <w:r>
              <w:rPr>
                <w:rtl w:val="1"/>
              </w:rPr>
              <w:t>الإصدار الأول المعتمد من الرئيس التنفيذي؛ نتائج التقييم المنفذ من 2026-03-08 إلى 2026-03-26.</w:t>
            </w:r>
          </w:p>
        </w:tc>
      </w:tr>
      <w:tr w:rsidR="005E5372" w14:paraId="244DF705" w14:textId="77777777" w:rsidTr="00612402">
        <w:tc>
          <w:tcPr>
            <w:tcW w:w="988" w:type="dxa"/>
          </w:tcPr>
          <w:p w14:paraId="57555B28" w14:textId="77777777" w:rsidR="005E5372" w:rsidRDefault="005E5372" w:rsidP="00BA0E63">
            <w:pPr>
              <w:pStyle w:val="TableBody"/>
            </w:pPr>
            <w:r>
              <w:t>1.1</w:t>
            </w:r>
          </w:p>
        </w:tc>
        <w:tc>
          <w:tcPr>
            <w:tcW w:w="992" w:type="dxa"/>
          </w:tcPr>
          <w:p w14:paraId="0096FA42" w14:textId="77777777" w:rsidR="005E5372" w:rsidRDefault="005E5372" w:rsidP="00BA0E63">
            <w:pPr>
              <w:pStyle w:val="TableBody"/>
            </w:pPr>
            <w:r>
              <w:t>2026-09-07</w:t>
            </w:r>
          </w:p>
        </w:tc>
        <w:tc>
          <w:tcPr>
            <w:tcW w:w="2126" w:type="dxa"/>
          </w:tcPr>
          <w:p w14:paraId="3B0B5898" w14:textId="77777777" w:rsidR="005E5372" w:rsidRDefault="005E5372" w:rsidP="00BA0E63">
            <w:pPr>
              <w:pStyle w:val="TableBody"/>
              <w:bidi w:val="1"/>
            </w:pPr>
            <w:r>
              <w:rPr>
                <w:rtl w:val="1"/>
              </w:rPr>
              <w:t>أ. محمد الدوسري - مدير أمن المعلومات</w:t>
            </w:r>
          </w:p>
        </w:tc>
        <w:tc>
          <w:tcPr>
            <w:tcW w:w="4820" w:type="dxa"/>
          </w:tcPr>
          <w:p w14:paraId="3D5295EA" w14:textId="77777777" w:rsidR="005E5372" w:rsidRDefault="005E5372" w:rsidP="00BA0E63">
            <w:pPr>
              <w:pStyle w:val="TableBody"/>
              <w:bidi w:val="1"/>
            </w:pPr>
            <w:r>
              <w:rPr>
                <w:rtl w:val="1"/>
              </w:rPr>
              <w:t>تحديث مستويات ما بعد المعالجة وحالة الإجراءات (متوسط الإنجاز 50.2%) قبل مراجعة الإدارة في 2026-09-10.</w:t>
            </w:r>
          </w:p>
        </w:tc>
      </w:tr>
    </w:tbl>
    <w:p w14:paraId="65226682" w14:textId="77777777" w:rsidR="005F5487" w:rsidRDefault="005F5487" w:rsidP="005F5487"/>
    <w:p w14:paraId="30F07099" w14:textId="3B6DC03C" w:rsidR="0070268B" w:rsidRPr="00DB4CCF" w:rsidRDefault="0070268B" w:rsidP="000F55C5">
      <w:pPr>
        <w:pStyle w:val="HeadingX"/>
        <w:bidi w:val="1"/>
      </w:pPr>
      <w:r w:rsidRPr="00DB4CCF">
        <w:rPr>
          <w:rtl w:val="1"/>
        </w:rPr>
        <w:t>التوزيع</w:t>
      </w:r>
    </w:p>
    <w:tbl>
      <w:tblPr>
        <w:tblStyle w:val="TableGrid"/>
        <w:tblW w:w="8926"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4390"/>
        <w:gridCol w:w="4536"/>
      </w:tblGrid>
      <w:tr w:rsidR="0070268B" w14:paraId="6FEA61F4" w14:textId="77777777" w:rsidTr="00521B5A">
        <w:tc>
          <w:tcPr>
            <w:tcW w:w="4390"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7675524D" w14:textId="2ADF013B" w:rsidR="0070268B" w:rsidRPr="00A67681" w:rsidRDefault="0070268B" w:rsidP="00A67681">
            <w:pPr>
              <w:pStyle w:val="TableHeading"/>
              <w:bidi w:val="1"/>
            </w:pPr>
            <w:bookmarkStart w:id="2" w:name="_Hlk17369938"/>
            <w:r w:rsidRPr="00A67681">
              <w:rPr>
                <w:rtl w:val="1"/>
              </w:rPr>
              <w:t>الاسم</w:t>
            </w:r>
          </w:p>
        </w:tc>
        <w:tc>
          <w:tcPr>
            <w:tcW w:w="4536"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0DE35C32" w14:textId="2F46ADD3" w:rsidR="0070268B" w:rsidRPr="00A67681" w:rsidRDefault="0070268B" w:rsidP="00A67681">
            <w:pPr>
              <w:pStyle w:val="TableHeading"/>
              <w:bidi w:val="1"/>
            </w:pPr>
            <w:r w:rsidRPr="00A67681">
              <w:rPr>
                <w:rtl w:val="1"/>
              </w:rPr>
              <w:t>المسمى الوظيفي</w:t>
            </w:r>
          </w:p>
        </w:tc>
      </w:tr>
      <w:tr w:rsidR="0070268B" w14:paraId="74A112F0" w14:textId="77777777" w:rsidTr="008A7E34">
        <w:tc>
          <w:tcPr>
            <w:tcW w:w="4390" w:type="dxa"/>
            <w:tcBorders>
              <w:top w:val="single" w:sz="4" w:space="0" w:color="444444"/>
              <w:left w:val="single" w:sz="4" w:space="0" w:color="444444"/>
              <w:bottom w:val="single" w:sz="4" w:space="0" w:color="444444"/>
              <w:right w:val="single" w:sz="4" w:space="0" w:color="444444"/>
            </w:tcBorders>
          </w:tcPr>
          <w:p w14:paraId="0DBCC754" w14:textId="570A3BC0" w:rsidR="0070268B" w:rsidRDefault="0070268B" w:rsidP="00BA0E63">
            <w:pPr>
              <w:pStyle w:val="TableBody"/>
              <w:bidi w:val="1"/>
            </w:pPr>
            <w:r>
              <w:rPr>
                <w:rtl w:val="1"/>
              </w:rPr>
              <w:t>د. نورة القحطاني</w:t>
            </w:r>
          </w:p>
        </w:tc>
        <w:tc>
          <w:tcPr>
            <w:tcW w:w="4536" w:type="dxa"/>
            <w:tcBorders>
              <w:top w:val="single" w:sz="4" w:space="0" w:color="444444"/>
              <w:left w:val="single" w:sz="4" w:space="0" w:color="444444"/>
              <w:bottom w:val="single" w:sz="4" w:space="0" w:color="444444"/>
              <w:right w:val="single" w:sz="4" w:space="0" w:color="444444"/>
            </w:tcBorders>
          </w:tcPr>
          <w:p w14:paraId="1E379465" w14:textId="77777777" w:rsidR="0070268B" w:rsidRDefault="0070268B" w:rsidP="00BA0E63">
            <w:pPr>
              <w:pStyle w:val="TableBody"/>
              <w:bidi w:val="1"/>
            </w:pPr>
            <w:r>
              <w:rPr>
                <w:rtl w:val="1"/>
              </w:rPr>
              <w:t>الرئيس التنفيذي</w:t>
            </w:r>
          </w:p>
        </w:tc>
      </w:tr>
      <w:tr w:rsidR="0070268B" w14:paraId="2368E9FD" w14:textId="77777777" w:rsidTr="008A7E34">
        <w:tc>
          <w:tcPr>
            <w:tcW w:w="4390" w:type="dxa"/>
            <w:tcBorders>
              <w:top w:val="single" w:sz="4" w:space="0" w:color="444444"/>
              <w:left w:val="single" w:sz="4" w:space="0" w:color="444444"/>
              <w:bottom w:val="single" w:sz="4" w:space="0" w:color="444444"/>
              <w:right w:val="single" w:sz="4" w:space="0" w:color="444444"/>
            </w:tcBorders>
          </w:tcPr>
          <w:p w14:paraId="6260691C" w14:textId="77777777" w:rsidR="0070268B" w:rsidRDefault="0070268B" w:rsidP="00BA0E63">
            <w:pPr>
              <w:pStyle w:val="TableBody"/>
              <w:bidi w:val="1"/>
            </w:pPr>
            <w:r>
              <w:rPr>
                <w:rtl w:val="1"/>
              </w:rPr>
              <w:t>م. فهد العتيبي</w:t>
            </w:r>
          </w:p>
        </w:tc>
        <w:tc>
          <w:tcPr>
            <w:tcW w:w="4536" w:type="dxa"/>
            <w:tcBorders>
              <w:top w:val="single" w:sz="4" w:space="0" w:color="444444"/>
              <w:left w:val="single" w:sz="4" w:space="0" w:color="444444"/>
              <w:bottom w:val="single" w:sz="4" w:space="0" w:color="444444"/>
              <w:right w:val="single" w:sz="4" w:space="0" w:color="444444"/>
            </w:tcBorders>
          </w:tcPr>
          <w:p w14:paraId="27AD54FA" w14:textId="77777777" w:rsidR="0070268B" w:rsidRDefault="0070268B" w:rsidP="00BA0E63">
            <w:pPr>
              <w:pStyle w:val="TableBody"/>
              <w:bidi w:val="1"/>
            </w:pPr>
            <w:r>
              <w:rPr>
                <w:rtl w:val="1"/>
              </w:rPr>
              <w:t>رئيس تقنية المعلومات (CIO)</w:t>
            </w:r>
          </w:p>
        </w:tc>
      </w:tr>
      <w:tr w:rsidR="0070268B" w14:paraId="188AFE46" w14:textId="77777777" w:rsidTr="008A7E34">
        <w:tc>
          <w:tcPr>
            <w:tcW w:w="4390" w:type="dxa"/>
            <w:tcBorders>
              <w:top w:val="single" w:sz="4" w:space="0" w:color="444444"/>
              <w:left w:val="single" w:sz="4" w:space="0" w:color="444444"/>
              <w:bottom w:val="single" w:sz="4" w:space="0" w:color="444444"/>
              <w:right w:val="single" w:sz="4" w:space="0" w:color="444444"/>
            </w:tcBorders>
          </w:tcPr>
          <w:p w14:paraId="0AE55845" w14:textId="77777777" w:rsidR="0070268B" w:rsidRDefault="0070268B" w:rsidP="00BA0E63">
            <w:pPr>
              <w:pStyle w:val="TableBody"/>
              <w:bidi w:val="1"/>
            </w:pPr>
            <w:r>
              <w:rPr>
                <w:rtl w:val="1"/>
              </w:rPr>
              <w:t>أ. أحمد الغامدي</w:t>
            </w:r>
          </w:p>
        </w:tc>
        <w:tc>
          <w:tcPr>
            <w:tcW w:w="4536" w:type="dxa"/>
            <w:tcBorders>
              <w:top w:val="single" w:sz="4" w:space="0" w:color="444444"/>
              <w:left w:val="single" w:sz="4" w:space="0" w:color="444444"/>
              <w:bottom w:val="single" w:sz="4" w:space="0" w:color="444444"/>
              <w:right w:val="single" w:sz="4" w:space="0" w:color="444444"/>
            </w:tcBorders>
          </w:tcPr>
          <w:p w14:paraId="1B77FBE0" w14:textId="77777777" w:rsidR="0070268B" w:rsidRDefault="0070268B" w:rsidP="00BA0E63">
            <w:pPr>
              <w:pStyle w:val="TableBody"/>
              <w:bidi w:val="1"/>
            </w:pPr>
            <w:r>
              <w:rPr>
                <w:rtl w:val="1"/>
              </w:rPr>
              <w:t>مدير إدارة المراجعة الداخلية</w:t>
            </w:r>
          </w:p>
        </w:tc>
      </w:tr>
      <w:bookmarkEnd w:id="2"/>
    </w:tbl>
    <w:p w14:paraId="681A79A3" w14:textId="77777777" w:rsidR="005F5487" w:rsidRDefault="005F5487" w:rsidP="005F5487"/>
    <w:p w14:paraId="745AB57A" w14:textId="7AA82583" w:rsidR="0070268B" w:rsidRPr="00DB4CCF" w:rsidRDefault="0070268B" w:rsidP="000F55C5">
      <w:pPr>
        <w:pStyle w:val="HeadingX"/>
        <w:bidi w:val="1"/>
      </w:pPr>
      <w:r w:rsidRPr="00DB4CCF">
        <w:rPr>
          <w:rtl w:val="1"/>
        </w:rPr>
        <w:t>الاعتماد</w:t>
      </w:r>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2263"/>
        <w:gridCol w:w="2127"/>
        <w:gridCol w:w="2693"/>
        <w:gridCol w:w="1843"/>
      </w:tblGrid>
      <w:tr w:rsidR="0070268B" w14:paraId="4CC9743B" w14:textId="77777777" w:rsidTr="00521B5A">
        <w:tc>
          <w:tcPr>
            <w:tcW w:w="2263"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1D2B42DB" w14:textId="2DFE877A" w:rsidR="0070268B" w:rsidRPr="00A67681" w:rsidRDefault="0070268B" w:rsidP="00A67681">
            <w:pPr>
              <w:pStyle w:val="TableHeading"/>
              <w:bidi w:val="1"/>
            </w:pPr>
            <w:r w:rsidRPr="00A67681">
              <w:rPr>
                <w:rtl w:val="1"/>
              </w:rPr>
              <w:t>الاسم</w:t>
            </w:r>
          </w:p>
        </w:tc>
        <w:tc>
          <w:tcPr>
            <w:tcW w:w="2127"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1FB07B24" w14:textId="444A7332" w:rsidR="0070268B" w:rsidRPr="00A67681" w:rsidRDefault="0070268B" w:rsidP="00A67681">
            <w:pPr>
              <w:pStyle w:val="TableHeading"/>
              <w:bidi w:val="1"/>
            </w:pPr>
            <w:r w:rsidRPr="00A67681">
              <w:rPr>
                <w:rtl w:val="1"/>
              </w:rPr>
              <w:t>المنصب</w:t>
            </w:r>
          </w:p>
        </w:tc>
        <w:tc>
          <w:tcPr>
            <w:tcW w:w="2693"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5070D4AA" w14:textId="29042CE1" w:rsidR="0070268B" w:rsidRPr="00A67681" w:rsidRDefault="0070268B" w:rsidP="00A67681">
            <w:pPr>
              <w:pStyle w:val="TableHeading"/>
              <w:bidi w:val="1"/>
            </w:pPr>
            <w:r w:rsidRPr="00A67681">
              <w:rPr>
                <w:rtl w:val="1"/>
              </w:rPr>
              <w:t>التوقيع</w:t>
            </w:r>
          </w:p>
        </w:tc>
        <w:tc>
          <w:tcPr>
            <w:tcW w:w="1843"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139B6DA1" w14:textId="1068D49B" w:rsidR="0070268B" w:rsidRPr="00A67681" w:rsidRDefault="0070268B" w:rsidP="00A67681">
            <w:pPr>
              <w:pStyle w:val="TableHeading"/>
              <w:bidi w:val="1"/>
            </w:pPr>
            <w:r w:rsidRPr="00A67681">
              <w:rPr>
                <w:rtl w:val="1"/>
              </w:rPr>
              <w:t>التاريخ</w:t>
            </w:r>
          </w:p>
        </w:tc>
      </w:tr>
      <w:tr w:rsidR="0070268B" w14:paraId="157C939A" w14:textId="77777777" w:rsidTr="00612402">
        <w:tc>
          <w:tcPr>
            <w:tcW w:w="2263" w:type="dxa"/>
            <w:tcBorders>
              <w:top w:val="single" w:sz="4" w:space="0" w:color="444444"/>
              <w:left w:val="single" w:sz="4" w:space="0" w:color="444444"/>
              <w:bottom w:val="single" w:sz="4" w:space="0" w:color="444444"/>
              <w:right w:val="single" w:sz="4" w:space="0" w:color="444444"/>
            </w:tcBorders>
          </w:tcPr>
          <w:p w14:paraId="677CE4DB" w14:textId="7111283C" w:rsidR="0070268B" w:rsidRDefault="0070268B" w:rsidP="00BA0E63">
            <w:pPr>
              <w:pStyle w:val="TableBody"/>
              <w:bidi w:val="1"/>
            </w:pPr>
            <w:r>
              <w:rPr>
                <w:rtl w:val="1"/>
              </w:rPr>
              <w:t>أ. سارة الحربي</w:t>
            </w:r>
          </w:p>
        </w:tc>
        <w:tc>
          <w:tcPr>
            <w:tcW w:w="2127" w:type="dxa"/>
            <w:tcBorders>
              <w:top w:val="single" w:sz="4" w:space="0" w:color="444444"/>
              <w:left w:val="single" w:sz="4" w:space="0" w:color="444444"/>
              <w:bottom w:val="single" w:sz="4" w:space="0" w:color="444444"/>
              <w:right w:val="single" w:sz="4" w:space="0" w:color="444444"/>
            </w:tcBorders>
          </w:tcPr>
          <w:p w14:paraId="3D649534" w14:textId="77777777" w:rsidR="0070268B" w:rsidRDefault="0070268B" w:rsidP="00BA0E63">
            <w:pPr>
              <w:pStyle w:val="TableBody"/>
              <w:bidi w:val="1"/>
            </w:pPr>
            <w:r>
              <w:rPr>
                <w:rtl w:val="1"/>
              </w:rPr>
              <w:t>رئيس أمن المعلومات (CISO) - معدة التقرير</w:t>
            </w:r>
          </w:p>
        </w:tc>
        <w:tc>
          <w:tcPr>
            <w:tcW w:w="2693" w:type="dxa"/>
            <w:tcBorders>
              <w:top w:val="single" w:sz="4" w:space="0" w:color="444444"/>
              <w:left w:val="single" w:sz="4" w:space="0" w:color="444444"/>
              <w:bottom w:val="single" w:sz="4" w:space="0" w:color="444444"/>
              <w:right w:val="single" w:sz="4" w:space="0" w:color="444444"/>
            </w:tcBorders>
          </w:tcPr>
          <w:p w14:paraId="56BCB817" w14:textId="77777777" w:rsidR="0070268B" w:rsidRDefault="0070268B" w:rsidP="00BA0E63">
            <w:pPr>
              <w:pStyle w:val="TableBody"/>
              <w:bidi w:val="1"/>
            </w:pPr>
            <w:r>
              <w:rPr>
                <w:rtl w:val="1"/>
              </w:rPr>
              <w:t>موقّع إلكترونياً ومحفوظ في نظام الأرشفة</w:t>
            </w:r>
          </w:p>
        </w:tc>
        <w:tc>
          <w:tcPr>
            <w:tcW w:w="1843" w:type="dxa"/>
            <w:tcBorders>
              <w:top w:val="single" w:sz="4" w:space="0" w:color="444444"/>
              <w:left w:val="single" w:sz="4" w:space="0" w:color="444444"/>
              <w:bottom w:val="single" w:sz="4" w:space="0" w:color="444444"/>
              <w:right w:val="single" w:sz="4" w:space="0" w:color="444444"/>
            </w:tcBorders>
          </w:tcPr>
          <w:p w14:paraId="20EF4025" w14:textId="77777777" w:rsidR="0070268B" w:rsidRDefault="0070268B" w:rsidP="00BA0E63">
            <w:pPr>
              <w:pStyle w:val="TableBody"/>
            </w:pPr>
            <w:r>
              <w:t>2026-09-07</w:t>
            </w:r>
          </w:p>
        </w:tc>
      </w:tr>
      <w:tr w:rsidR="0070268B" w14:paraId="2BCC2ABE" w14:textId="77777777" w:rsidTr="00612402">
        <w:tc>
          <w:tcPr>
            <w:tcW w:w="2263" w:type="dxa"/>
            <w:tcBorders>
              <w:top w:val="single" w:sz="4" w:space="0" w:color="444444"/>
              <w:left w:val="single" w:sz="4" w:space="0" w:color="444444"/>
              <w:bottom w:val="single" w:sz="4" w:space="0" w:color="444444"/>
              <w:right w:val="single" w:sz="4" w:space="0" w:color="444444"/>
            </w:tcBorders>
          </w:tcPr>
          <w:p w14:paraId="67372B59" w14:textId="77777777" w:rsidR="0070268B" w:rsidRDefault="0070268B" w:rsidP="00BA0E63">
            <w:pPr>
              <w:pStyle w:val="TableBody"/>
              <w:bidi w:val="1"/>
            </w:pPr>
            <w:r>
              <w:rPr>
                <w:rtl w:val="1"/>
              </w:rPr>
              <w:t>م. فهد العتيبي</w:t>
            </w:r>
          </w:p>
        </w:tc>
        <w:tc>
          <w:tcPr>
            <w:tcW w:w="2127" w:type="dxa"/>
            <w:tcBorders>
              <w:top w:val="single" w:sz="4" w:space="0" w:color="444444"/>
              <w:left w:val="single" w:sz="4" w:space="0" w:color="444444"/>
              <w:bottom w:val="single" w:sz="4" w:space="0" w:color="444444"/>
              <w:right w:val="single" w:sz="4" w:space="0" w:color="444444"/>
            </w:tcBorders>
          </w:tcPr>
          <w:p w14:paraId="4A86DC35" w14:textId="77777777" w:rsidR="0070268B" w:rsidRDefault="0070268B" w:rsidP="00BA0E63">
            <w:pPr>
              <w:pStyle w:val="TableBody"/>
              <w:bidi w:val="1"/>
            </w:pPr>
            <w:r>
              <w:rPr>
                <w:rtl w:val="1"/>
              </w:rPr>
              <w:t>رئيس تقنية المعلومات (CIO) - مراجع</w:t>
            </w:r>
          </w:p>
        </w:tc>
        <w:tc>
          <w:tcPr>
            <w:tcW w:w="2693" w:type="dxa"/>
            <w:tcBorders>
              <w:top w:val="single" w:sz="4" w:space="0" w:color="444444"/>
              <w:left w:val="single" w:sz="4" w:space="0" w:color="444444"/>
              <w:bottom w:val="single" w:sz="4" w:space="0" w:color="444444"/>
              <w:right w:val="single" w:sz="4" w:space="0" w:color="444444"/>
            </w:tcBorders>
          </w:tcPr>
          <w:p w14:paraId="32BAC628" w14:textId="77777777" w:rsidR="0070268B" w:rsidRDefault="0070268B" w:rsidP="00BA0E63">
            <w:pPr>
              <w:pStyle w:val="TableBody"/>
              <w:bidi w:val="1"/>
            </w:pPr>
            <w:r>
              <w:rPr>
                <w:rtl w:val="1"/>
              </w:rPr>
              <w:t>موقّع إلكترونياً ومحفوظ في نظام الأرشفة</w:t>
            </w:r>
          </w:p>
        </w:tc>
        <w:tc>
          <w:tcPr>
            <w:tcW w:w="1843" w:type="dxa"/>
            <w:tcBorders>
              <w:top w:val="single" w:sz="4" w:space="0" w:color="444444"/>
              <w:left w:val="single" w:sz="4" w:space="0" w:color="444444"/>
              <w:bottom w:val="single" w:sz="4" w:space="0" w:color="444444"/>
              <w:right w:val="single" w:sz="4" w:space="0" w:color="444444"/>
            </w:tcBorders>
          </w:tcPr>
          <w:p w14:paraId="4250AB65" w14:textId="77777777" w:rsidR="0070268B" w:rsidRDefault="0070268B" w:rsidP="00BA0E63">
            <w:pPr>
              <w:pStyle w:val="TableBody"/>
            </w:pPr>
            <w:r>
              <w:t>2026-09-08</w:t>
            </w:r>
          </w:p>
        </w:tc>
      </w:tr>
      <w:tr w:rsidR="0070268B" w14:paraId="75105FEA" w14:textId="77777777" w:rsidTr="00612402">
        <w:tc>
          <w:tcPr>
            <w:tcW w:w="2263" w:type="dxa"/>
            <w:tcBorders>
              <w:top w:val="single" w:sz="4" w:space="0" w:color="444444"/>
              <w:left w:val="single" w:sz="4" w:space="0" w:color="444444"/>
              <w:bottom w:val="single" w:sz="4" w:space="0" w:color="444444"/>
              <w:right w:val="single" w:sz="4" w:space="0" w:color="444444"/>
            </w:tcBorders>
          </w:tcPr>
          <w:p w14:paraId="529087D3" w14:textId="77777777" w:rsidR="0070268B" w:rsidRDefault="0070268B" w:rsidP="00BA0E63">
            <w:pPr>
              <w:pStyle w:val="TableBody"/>
              <w:bidi w:val="1"/>
            </w:pPr>
            <w:r>
              <w:rPr>
                <w:rtl w:val="1"/>
              </w:rPr>
              <w:t>د. نورة القحطاني</w:t>
            </w:r>
          </w:p>
        </w:tc>
        <w:tc>
          <w:tcPr>
            <w:tcW w:w="2127" w:type="dxa"/>
            <w:tcBorders>
              <w:top w:val="single" w:sz="4" w:space="0" w:color="444444"/>
              <w:left w:val="single" w:sz="4" w:space="0" w:color="444444"/>
              <w:bottom w:val="single" w:sz="4" w:space="0" w:color="444444"/>
              <w:right w:val="single" w:sz="4" w:space="0" w:color="444444"/>
            </w:tcBorders>
          </w:tcPr>
          <w:p w14:paraId="0DB78A77" w14:textId="77777777" w:rsidR="0070268B" w:rsidRDefault="0070268B" w:rsidP="00BA0E63">
            <w:pPr>
              <w:pStyle w:val="TableBody"/>
              <w:bidi w:val="1"/>
            </w:pPr>
            <w:r>
              <w:rPr>
                <w:rtl w:val="1"/>
              </w:rPr>
              <w:t>الرئيس التنفيذي - معتمد</w:t>
            </w:r>
          </w:p>
        </w:tc>
        <w:tc>
          <w:tcPr>
            <w:tcW w:w="2693" w:type="dxa"/>
            <w:tcBorders>
              <w:top w:val="single" w:sz="4" w:space="0" w:color="444444"/>
              <w:left w:val="single" w:sz="4" w:space="0" w:color="444444"/>
              <w:bottom w:val="single" w:sz="4" w:space="0" w:color="444444"/>
              <w:right w:val="single" w:sz="4" w:space="0" w:color="444444"/>
            </w:tcBorders>
          </w:tcPr>
          <w:p w14:paraId="55479E6B" w14:textId="77777777" w:rsidR="0070268B" w:rsidRDefault="0070268B" w:rsidP="00BA0E63">
            <w:pPr>
              <w:pStyle w:val="TableBody"/>
              <w:bidi w:val="1"/>
            </w:pPr>
            <w:r>
              <w:rPr>
                <w:rtl w:val="1"/>
              </w:rPr>
              <w:t>موقّع إلكترونياً ومحفوظ في نظام الأرشفة</w:t>
            </w:r>
          </w:p>
        </w:tc>
        <w:tc>
          <w:tcPr>
            <w:tcW w:w="1843" w:type="dxa"/>
            <w:tcBorders>
              <w:top w:val="single" w:sz="4" w:space="0" w:color="444444"/>
              <w:left w:val="single" w:sz="4" w:space="0" w:color="444444"/>
              <w:bottom w:val="single" w:sz="4" w:space="0" w:color="444444"/>
              <w:right w:val="single" w:sz="4" w:space="0" w:color="444444"/>
            </w:tcBorders>
          </w:tcPr>
          <w:p w14:paraId="379548A3" w14:textId="77777777" w:rsidR="0070268B" w:rsidRDefault="0070268B" w:rsidP="00BA0E63">
            <w:pPr>
              <w:pStyle w:val="TableBody"/>
            </w:pPr>
            <w:r>
              <w:t>2026-09-10</w:t>
            </w:r>
          </w:p>
        </w:tc>
      </w:tr>
    </w:tbl>
    <w:p w14:paraId="4A3AD20D" w14:textId="77777777" w:rsidR="0070268B" w:rsidRDefault="0070268B" w:rsidP="00E63735">
      <w:r>
        <w:br w:type="page"/>
      </w:r>
    </w:p>
    <w:p w14:paraId="505C5FAB" w14:textId="77777777" w:rsidR="001703A1" w:rsidRPr="009C27A0" w:rsidRDefault="001703A1" w:rsidP="001703A1">
      <w:pPr>
        <w:pStyle w:val="HeadingX"/>
        <w:bidi w:val="1"/>
      </w:pPr>
      <w:bookmarkStart w:id="3" w:name="_Toc25074147"/>
      <w:r w:rsidRPr="009C27A0">
        <w:rPr>
          <w:rtl w:val="1"/>
        </w:rPr>
        <w:t>المحتويات</w:t>
      </w:r>
    </w:p>
    <w:p w14:paraId="5F057764" w14:textId="655113C2" w:rsidR="005B458B" w:rsidRDefault="001703A1">
      <w:pPr>
        <w:pStyle w:val="TOC1"/>
        <w:tabs>
          <w:tab w:val="left" w:pos="480"/>
          <w:tab w:val="right" w:leader="dot" w:pos="9016"/>
        </w:tabs>
        <w:bidi w:val="1"/>
        <w:rPr>
          <w:rFonts w:eastAsiaTheme="minorEastAsia" w:cstheme="minorBidi"/>
          <w:b w:val="0"/>
          <w:bCs w:val="0"/>
          <w:iCs w:val="0"/>
          <w:noProof/>
          <w:color w:val="auto"/>
          <w:sz w:val="22"/>
          <w:szCs w:val="22"/>
          <w:lang w:eastAsia="en-GB"/>
        </w:rPr>
      </w:pPr>
      <w:r>
        <w:rPr>
          <w:b w:val="0"/>
          <w:bCs w:val="0"/>
          <w:i/>
          <w:iCs w:val="0"/>
        </w:rPr>
        <w:fldChar w:fldCharType="begin"/>
      </w:r>
      <w:r>
        <w:rPr>
          <w:b w:val="0"/>
          <w:bCs w:val="0"/>
          <w:i/>
          <w:iCs w:val="0"/>
        </w:rPr>
        <w:instrText xml:space="preserve"> TOC \o "1-4" \h \z \u </w:instrText>
      </w:r>
      <w:r>
        <w:rPr>
          <w:b w:val="0"/>
          <w:bCs w:val="0"/>
          <w:i/>
          <w:iCs w:val="0"/>
        </w:rPr>
        <w:fldChar w:fldCharType="separate"/>
      </w:r>
      <w:hyperlink w:anchor="_Toc68861117" w:history="1">
        <w:r w:rsidR="005B458B" w:rsidRPr="004359B0">
          <w:rPr>
            <w:rStyle w:val="Hyperlink"/>
            <w:noProof/>
          </w:rPr>
          <w:t>1</w:t>
        </w:r>
        <w:r w:rsidR="005B458B">
          <w:rPr>
            <w:rFonts w:eastAsiaTheme="minorEastAsia" w:cstheme="minorBidi"/>
            <w:b w:val="0"/>
            <w:bCs w:val="0"/>
            <w:iCs w:val="0"/>
            <w:noProof/>
            <w:color w:val="auto"/>
            <w:sz w:val="22"/>
            <w:szCs w:val="22"/>
            <w:lang w:eastAsia="en-GB"/>
          </w:rPr>
          <w:tab/>
        </w:r>
        <w:r w:rsidR="005B458B" w:rsidRPr="004359B0">
          <w:rPr>
            <w:rStyle w:val="Hyperlink"/>
            <w:noProof/>
            <w:rtl w:val="1"/>
          </w:rPr>
          <w:t>المقدمة</w:t>
        </w:r>
        <w:r w:rsidR="005B458B">
          <w:rPr>
            <w:noProof/>
            <w:webHidden/>
          </w:rPr>
          <w:tab/>
        </w:r>
        <w:r w:rsidR="005B458B">
          <w:rPr>
            <w:noProof/>
            <w:webHidden/>
          </w:rPr>
          <w:fldChar w:fldCharType="begin"/>
        </w:r>
        <w:r w:rsidR="005B458B">
          <w:rPr>
            <w:noProof/>
            <w:webHidden/>
          </w:rPr>
          <w:instrText xml:space="preserve"> PAGEREF _Toc68861117 \h </w:instrText>
        </w:r>
        <w:r w:rsidR="005B458B">
          <w:rPr>
            <w:noProof/>
            <w:webHidden/>
          </w:rPr>
        </w:r>
        <w:r w:rsidR="005B458B">
          <w:rPr>
            <w:noProof/>
            <w:webHidden/>
          </w:rPr>
          <w:fldChar w:fldCharType="separate"/>
        </w:r>
        <w:r w:rsidR="005B458B">
          <w:rPr>
            <w:noProof/>
            <w:webHidden/>
          </w:rPr>
          <w:t>8</w:t>
        </w:r>
        <w:r w:rsidR="005B458B">
          <w:rPr>
            <w:noProof/>
            <w:webHidden/>
          </w:rPr>
          <w:fldChar w:fldCharType="end"/>
        </w:r>
      </w:hyperlink>
    </w:p>
    <w:p w14:paraId="6FC21104" w14:textId="25C63E3D" w:rsidR="005B458B" w:rsidRDefault="000B5585">
      <w:pPr>
        <w:pStyle w:val="TOC1"/>
        <w:tabs>
          <w:tab w:val="left" w:pos="480"/>
          <w:tab w:val="right" w:leader="dot" w:pos="9016"/>
        </w:tabs>
        <w:bidi w:val="1"/>
        <w:rPr>
          <w:rFonts w:eastAsiaTheme="minorEastAsia" w:cstheme="minorBidi"/>
          <w:b w:val="0"/>
          <w:bCs w:val="0"/>
          <w:iCs w:val="0"/>
          <w:noProof/>
          <w:color w:val="auto"/>
          <w:sz w:val="22"/>
          <w:szCs w:val="22"/>
          <w:lang w:eastAsia="en-GB"/>
        </w:rPr>
      </w:pPr>
      <w:hyperlink w:anchor="_Toc68861118" w:history="1">
        <w:r w:rsidR="005B458B" w:rsidRPr="004359B0">
          <w:rPr>
            <w:rStyle w:val="Hyperlink"/>
            <w:noProof/>
          </w:rPr>
          <w:t>2</w:t>
        </w:r>
        <w:r w:rsidR="005B458B">
          <w:rPr>
            <w:rFonts w:eastAsiaTheme="minorEastAsia" w:cstheme="minorBidi"/>
            <w:b w:val="0"/>
            <w:bCs w:val="0"/>
            <w:iCs w:val="0"/>
            <w:noProof/>
            <w:color w:val="auto"/>
            <w:sz w:val="22"/>
            <w:szCs w:val="22"/>
            <w:lang w:eastAsia="en-GB"/>
          </w:rPr>
          <w:tab/>
        </w:r>
        <w:r w:rsidR="005B458B" w:rsidRPr="004359B0">
          <w:rPr>
            <w:rStyle w:val="Hyperlink"/>
            <w:noProof/>
            <w:rtl w:val="1"/>
          </w:rPr>
          <w:t>سياق تقييم المخاطر</w:t>
        </w:r>
        <w:r w:rsidR="005B458B">
          <w:rPr>
            <w:noProof/>
            <w:webHidden/>
          </w:rPr>
          <w:tab/>
        </w:r>
        <w:r w:rsidR="005B458B">
          <w:rPr>
            <w:noProof/>
            <w:webHidden/>
          </w:rPr>
          <w:fldChar w:fldCharType="begin"/>
        </w:r>
        <w:r w:rsidR="005B458B">
          <w:rPr>
            <w:noProof/>
            <w:webHidden/>
          </w:rPr>
          <w:instrText xml:space="preserve"> PAGEREF _Toc68861118 \h </w:instrText>
        </w:r>
        <w:r w:rsidR="005B458B">
          <w:rPr>
            <w:noProof/>
            <w:webHidden/>
          </w:rPr>
        </w:r>
        <w:r w:rsidR="005B458B">
          <w:rPr>
            <w:noProof/>
            <w:webHidden/>
          </w:rPr>
          <w:fldChar w:fldCharType="separate"/>
        </w:r>
        <w:r w:rsidR="005B458B">
          <w:rPr>
            <w:noProof/>
            <w:webHidden/>
          </w:rPr>
          <w:t>9</w:t>
        </w:r>
        <w:r w:rsidR="005B458B">
          <w:rPr>
            <w:noProof/>
            <w:webHidden/>
          </w:rPr>
          <w:fldChar w:fldCharType="end"/>
        </w:r>
      </w:hyperlink>
    </w:p>
    <w:p w14:paraId="0313B08E" w14:textId="7DA81E33" w:rsidR="005B458B" w:rsidRDefault="000B5585">
      <w:pPr>
        <w:pStyle w:val="TOC2"/>
        <w:tabs>
          <w:tab w:val="left" w:pos="960"/>
          <w:tab w:val="right" w:leader="dot" w:pos="9016"/>
        </w:tabs>
        <w:bidi w:val="1"/>
        <w:rPr>
          <w:rFonts w:eastAsiaTheme="minorEastAsia" w:cstheme="minorBidi"/>
          <w:b w:val="0"/>
          <w:bCs w:val="0"/>
          <w:noProof/>
          <w:color w:val="auto"/>
          <w:lang w:eastAsia="en-GB"/>
        </w:rPr>
      </w:pPr>
      <w:hyperlink w:anchor="_Toc68861119" w:history="1">
        <w:r w:rsidR="005B458B" w:rsidRPr="004359B0">
          <w:rPr>
            <w:rStyle w:val="Hyperlink"/>
            <w:noProof/>
          </w:rPr>
          <w:t>2.1</w:t>
        </w:r>
        <w:r w:rsidR="005B458B">
          <w:rPr>
            <w:rFonts w:eastAsiaTheme="minorEastAsia" w:cstheme="minorBidi"/>
            <w:b w:val="0"/>
            <w:bCs w:val="0"/>
            <w:noProof/>
            <w:color w:val="auto"/>
            <w:lang w:eastAsia="en-GB"/>
          </w:rPr>
          <w:tab/>
        </w:r>
        <w:r w:rsidR="005B458B" w:rsidRPr="004359B0">
          <w:rPr>
            <w:rStyle w:val="Hyperlink"/>
            <w:noProof/>
            <w:rtl w:val="1"/>
          </w:rPr>
          <w:t>السياق الداخلي والخارجي</w:t>
        </w:r>
        <w:r w:rsidR="005B458B">
          <w:rPr>
            <w:noProof/>
            <w:webHidden/>
          </w:rPr>
          <w:tab/>
        </w:r>
        <w:r w:rsidR="005B458B">
          <w:rPr>
            <w:noProof/>
            <w:webHidden/>
          </w:rPr>
          <w:fldChar w:fldCharType="begin"/>
        </w:r>
        <w:r w:rsidR="005B458B">
          <w:rPr>
            <w:noProof/>
            <w:webHidden/>
          </w:rPr>
          <w:instrText xml:space="preserve"> PAGEREF _Toc68861119 \h </w:instrText>
        </w:r>
        <w:r w:rsidR="005B458B">
          <w:rPr>
            <w:noProof/>
            <w:webHidden/>
          </w:rPr>
        </w:r>
        <w:r w:rsidR="005B458B">
          <w:rPr>
            <w:noProof/>
            <w:webHidden/>
          </w:rPr>
          <w:fldChar w:fldCharType="separate"/>
        </w:r>
        <w:r w:rsidR="005B458B">
          <w:rPr>
            <w:noProof/>
            <w:webHidden/>
          </w:rPr>
          <w:t>9</w:t>
        </w:r>
        <w:r w:rsidR="005B458B">
          <w:rPr>
            <w:noProof/>
            <w:webHidden/>
          </w:rPr>
          <w:fldChar w:fldCharType="end"/>
        </w:r>
      </w:hyperlink>
    </w:p>
    <w:p w14:paraId="2568F2DB" w14:textId="40AC97B9" w:rsidR="005B458B" w:rsidRDefault="000B5585">
      <w:pPr>
        <w:pStyle w:val="TOC2"/>
        <w:tabs>
          <w:tab w:val="left" w:pos="960"/>
          <w:tab w:val="right" w:leader="dot" w:pos="9016"/>
        </w:tabs>
        <w:bidi w:val="1"/>
        <w:rPr>
          <w:rFonts w:eastAsiaTheme="minorEastAsia" w:cstheme="minorBidi"/>
          <w:b w:val="0"/>
          <w:bCs w:val="0"/>
          <w:noProof/>
          <w:color w:val="auto"/>
          <w:lang w:eastAsia="en-GB"/>
        </w:rPr>
      </w:pPr>
      <w:hyperlink w:anchor="_Toc68861120" w:history="1">
        <w:r w:rsidR="005B458B" w:rsidRPr="004359B0">
          <w:rPr>
            <w:rStyle w:val="Hyperlink"/>
            <w:noProof/>
          </w:rPr>
          <w:t>2.2</w:t>
        </w:r>
        <w:r w:rsidR="005B458B">
          <w:rPr>
            <w:rFonts w:eastAsiaTheme="minorEastAsia" w:cstheme="minorBidi"/>
            <w:b w:val="0"/>
            <w:bCs w:val="0"/>
            <w:noProof/>
            <w:color w:val="auto"/>
            <w:lang w:eastAsia="en-GB"/>
          </w:rPr>
          <w:tab/>
        </w:r>
        <w:r w:rsidR="005B458B" w:rsidRPr="004359B0">
          <w:rPr>
            <w:rStyle w:val="Hyperlink"/>
            <w:noProof/>
            <w:rtl w:val="1"/>
          </w:rPr>
          <w:t>النطاق</w:t>
        </w:r>
        <w:r w:rsidR="005B458B">
          <w:rPr>
            <w:noProof/>
            <w:webHidden/>
          </w:rPr>
          <w:tab/>
        </w:r>
        <w:r w:rsidR="005B458B">
          <w:rPr>
            <w:noProof/>
            <w:webHidden/>
          </w:rPr>
          <w:fldChar w:fldCharType="begin"/>
        </w:r>
        <w:r w:rsidR="005B458B">
          <w:rPr>
            <w:noProof/>
            <w:webHidden/>
          </w:rPr>
          <w:instrText xml:space="preserve"> PAGEREF _Toc68861120 \h </w:instrText>
        </w:r>
        <w:r w:rsidR="005B458B">
          <w:rPr>
            <w:noProof/>
            <w:webHidden/>
          </w:rPr>
        </w:r>
        <w:r w:rsidR="005B458B">
          <w:rPr>
            <w:noProof/>
            <w:webHidden/>
          </w:rPr>
          <w:fldChar w:fldCharType="separate"/>
        </w:r>
        <w:r w:rsidR="005B458B">
          <w:rPr>
            <w:noProof/>
            <w:webHidden/>
          </w:rPr>
          <w:t>9</w:t>
        </w:r>
        <w:r w:rsidR="005B458B">
          <w:rPr>
            <w:noProof/>
            <w:webHidden/>
          </w:rPr>
          <w:fldChar w:fldCharType="end"/>
        </w:r>
      </w:hyperlink>
    </w:p>
    <w:p w14:paraId="46398909" w14:textId="0E3CA482" w:rsidR="005B458B" w:rsidRDefault="000B5585">
      <w:pPr>
        <w:pStyle w:val="TOC2"/>
        <w:tabs>
          <w:tab w:val="left" w:pos="960"/>
          <w:tab w:val="right" w:leader="dot" w:pos="9016"/>
        </w:tabs>
        <w:bidi w:val="1"/>
        <w:rPr>
          <w:rFonts w:eastAsiaTheme="minorEastAsia" w:cstheme="minorBidi"/>
          <w:b w:val="0"/>
          <w:bCs w:val="0"/>
          <w:noProof/>
          <w:color w:val="auto"/>
          <w:lang w:eastAsia="en-GB"/>
        </w:rPr>
      </w:pPr>
      <w:hyperlink w:anchor="_Toc68861121" w:history="1">
        <w:r w:rsidR="005B458B" w:rsidRPr="004359B0">
          <w:rPr>
            <w:rStyle w:val="Hyperlink"/>
            <w:noProof/>
          </w:rPr>
          <w:t>2.3</w:t>
        </w:r>
        <w:r w:rsidR="005B458B">
          <w:rPr>
            <w:rFonts w:eastAsiaTheme="minorEastAsia" w:cstheme="minorBidi"/>
            <w:b w:val="0"/>
            <w:bCs w:val="0"/>
            <w:noProof/>
            <w:color w:val="auto"/>
            <w:lang w:eastAsia="en-GB"/>
          </w:rPr>
          <w:tab/>
        </w:r>
        <w:r w:rsidR="005B458B" w:rsidRPr="004359B0">
          <w:rPr>
            <w:rStyle w:val="Hyperlink"/>
            <w:noProof/>
            <w:rtl w:val="1"/>
          </w:rPr>
          <w:t>معايير قبول المخاطر</w:t>
        </w:r>
        <w:r w:rsidR="005B458B">
          <w:rPr>
            <w:noProof/>
            <w:webHidden/>
          </w:rPr>
          <w:tab/>
        </w:r>
        <w:r w:rsidR="005B458B">
          <w:rPr>
            <w:noProof/>
            <w:webHidden/>
          </w:rPr>
          <w:fldChar w:fldCharType="begin"/>
        </w:r>
        <w:r w:rsidR="005B458B">
          <w:rPr>
            <w:noProof/>
            <w:webHidden/>
          </w:rPr>
          <w:instrText xml:space="preserve"> PAGEREF _Toc68861121 \h </w:instrText>
        </w:r>
        <w:r w:rsidR="005B458B">
          <w:rPr>
            <w:noProof/>
            <w:webHidden/>
          </w:rPr>
        </w:r>
        <w:r w:rsidR="005B458B">
          <w:rPr>
            <w:noProof/>
            <w:webHidden/>
          </w:rPr>
          <w:fldChar w:fldCharType="separate"/>
        </w:r>
        <w:r w:rsidR="005B458B">
          <w:rPr>
            <w:noProof/>
            <w:webHidden/>
          </w:rPr>
          <w:t>10</w:t>
        </w:r>
        <w:r w:rsidR="005B458B">
          <w:rPr>
            <w:noProof/>
            <w:webHidden/>
          </w:rPr>
          <w:fldChar w:fldCharType="end"/>
        </w:r>
      </w:hyperlink>
    </w:p>
    <w:p w14:paraId="284B0812" w14:textId="48A200AB" w:rsidR="005B458B" w:rsidRDefault="000B5585">
      <w:pPr>
        <w:pStyle w:val="TOC1"/>
        <w:tabs>
          <w:tab w:val="left" w:pos="480"/>
          <w:tab w:val="right" w:leader="dot" w:pos="9016"/>
        </w:tabs>
        <w:bidi w:val="1"/>
        <w:rPr>
          <w:rFonts w:eastAsiaTheme="minorEastAsia" w:cstheme="minorBidi"/>
          <w:b w:val="0"/>
          <w:bCs w:val="0"/>
          <w:iCs w:val="0"/>
          <w:noProof/>
          <w:color w:val="auto"/>
          <w:sz w:val="22"/>
          <w:szCs w:val="22"/>
          <w:lang w:eastAsia="en-GB"/>
        </w:rPr>
      </w:pPr>
      <w:hyperlink w:anchor="_Toc68861122" w:history="1">
        <w:r w:rsidR="005B458B" w:rsidRPr="004359B0">
          <w:rPr>
            <w:rStyle w:val="Hyperlink"/>
            <w:noProof/>
          </w:rPr>
          <w:t>3</w:t>
        </w:r>
        <w:r w:rsidR="005B458B">
          <w:rPr>
            <w:rFonts w:eastAsiaTheme="minorEastAsia" w:cstheme="minorBidi"/>
            <w:b w:val="0"/>
            <w:bCs w:val="0"/>
            <w:iCs w:val="0"/>
            <w:noProof/>
            <w:color w:val="auto"/>
            <w:sz w:val="22"/>
            <w:szCs w:val="22"/>
            <w:lang w:eastAsia="en-GB"/>
          </w:rPr>
          <w:tab/>
        </w:r>
        <w:r w:rsidR="005B458B" w:rsidRPr="004359B0">
          <w:rPr>
            <w:rStyle w:val="Hyperlink"/>
            <w:noProof/>
            <w:rtl w:val="1"/>
          </w:rPr>
          <w:t>ملخص نتائج تقييم المخاطر</w:t>
        </w:r>
        <w:r w:rsidR="005B458B">
          <w:rPr>
            <w:noProof/>
            <w:webHidden/>
          </w:rPr>
          <w:tab/>
        </w:r>
        <w:r w:rsidR="005B458B">
          <w:rPr>
            <w:noProof/>
            <w:webHidden/>
          </w:rPr>
          <w:fldChar w:fldCharType="begin"/>
        </w:r>
        <w:r w:rsidR="005B458B">
          <w:rPr>
            <w:noProof/>
            <w:webHidden/>
          </w:rPr>
          <w:instrText xml:space="preserve"> PAGEREF _Toc68861122 \h </w:instrText>
        </w:r>
        <w:r w:rsidR="005B458B">
          <w:rPr>
            <w:noProof/>
            <w:webHidden/>
          </w:rPr>
        </w:r>
        <w:r w:rsidR="005B458B">
          <w:rPr>
            <w:noProof/>
            <w:webHidden/>
          </w:rPr>
          <w:fldChar w:fldCharType="separate"/>
        </w:r>
        <w:r w:rsidR="005B458B">
          <w:rPr>
            <w:noProof/>
            <w:webHidden/>
          </w:rPr>
          <w:t>11</w:t>
        </w:r>
        <w:r w:rsidR="005B458B">
          <w:rPr>
            <w:noProof/>
            <w:webHidden/>
          </w:rPr>
          <w:fldChar w:fldCharType="end"/>
        </w:r>
      </w:hyperlink>
    </w:p>
    <w:p w14:paraId="6181604C" w14:textId="51085BAA" w:rsidR="005B458B" w:rsidRDefault="000B5585">
      <w:pPr>
        <w:pStyle w:val="TOC2"/>
        <w:tabs>
          <w:tab w:val="left" w:pos="960"/>
          <w:tab w:val="right" w:leader="dot" w:pos="9016"/>
        </w:tabs>
        <w:bidi w:val="1"/>
        <w:rPr>
          <w:rFonts w:eastAsiaTheme="minorEastAsia" w:cstheme="minorBidi"/>
          <w:b w:val="0"/>
          <w:bCs w:val="0"/>
          <w:noProof/>
          <w:color w:val="auto"/>
          <w:lang w:eastAsia="en-GB"/>
        </w:rPr>
      </w:pPr>
      <w:hyperlink w:anchor="_Toc68861123" w:history="1">
        <w:r w:rsidR="005B458B" w:rsidRPr="004359B0">
          <w:rPr>
            <w:rStyle w:val="Hyperlink"/>
            <w:noProof/>
            <w:highlight w:val="yellow"/>
          </w:rPr>
          <w:t>3.1</w:t>
        </w:r>
        <w:r w:rsidR="005B458B">
          <w:rPr>
            <w:rFonts w:eastAsiaTheme="minorEastAsia" w:cstheme="minorBidi"/>
            <w:b w:val="0"/>
            <w:bCs w:val="0"/>
            <w:noProof/>
            <w:color w:val="auto"/>
            <w:lang w:eastAsia="en-GB"/>
          </w:rPr>
          <w:tab/>
        </w:r>
        <w:r w:rsidR="005B458B" w:rsidRPr="004359B0">
          <w:rPr>
            <w:rStyle w:val="Hyperlink"/>
            <w:noProof/>
            <w:highlight w:val="yellow"/>
            <w:rtl w:val="1"/>
          </w:rPr>
          <w:t>تقييم المخاطر المبني على الأصول (النهج المعتمد)</w:t>
        </w:r>
        <w:r w:rsidR="005B458B">
          <w:rPr>
            <w:noProof/>
            <w:webHidden/>
          </w:rPr>
          <w:tab/>
        </w:r>
        <w:r w:rsidR="005B458B">
          <w:rPr>
            <w:noProof/>
            <w:webHidden/>
          </w:rPr>
          <w:fldChar w:fldCharType="begin"/>
        </w:r>
        <w:r w:rsidR="005B458B">
          <w:rPr>
            <w:noProof/>
            <w:webHidden/>
          </w:rPr>
          <w:instrText xml:space="preserve"> PAGEREF _Toc68861123 \h </w:instrText>
        </w:r>
        <w:r w:rsidR="005B458B">
          <w:rPr>
            <w:noProof/>
            <w:webHidden/>
          </w:rPr>
        </w:r>
        <w:r w:rsidR="005B458B">
          <w:rPr>
            <w:noProof/>
            <w:webHidden/>
          </w:rPr>
          <w:fldChar w:fldCharType="separate"/>
        </w:r>
        <w:r w:rsidR="005B458B">
          <w:rPr>
            <w:noProof/>
            <w:webHidden/>
          </w:rPr>
          <w:t>12</w:t>
        </w:r>
        <w:r w:rsidR="005B458B">
          <w:rPr>
            <w:noProof/>
            <w:webHidden/>
          </w:rPr>
          <w:fldChar w:fldCharType="end"/>
        </w:r>
      </w:hyperlink>
    </w:p>
    <w:p w14:paraId="3B582192" w14:textId="23FD13D2" w:rsidR="005B458B" w:rsidRDefault="000B5585">
      <w:pPr>
        <w:pStyle w:val="TOC2"/>
        <w:tabs>
          <w:tab w:val="left" w:pos="960"/>
          <w:tab w:val="right" w:leader="dot" w:pos="9016"/>
        </w:tabs>
        <w:bidi w:val="1"/>
        <w:rPr>
          <w:rFonts w:eastAsiaTheme="minorEastAsia" w:cstheme="minorBidi"/>
          <w:b w:val="0"/>
          <w:bCs w:val="0"/>
          <w:noProof/>
          <w:color w:val="auto"/>
          <w:lang w:eastAsia="en-GB"/>
        </w:rPr>
      </w:pPr>
      <w:hyperlink w:anchor="_Toc68861124" w:history="1">
        <w:r w:rsidR="005B458B" w:rsidRPr="004359B0">
          <w:rPr>
            <w:rStyle w:val="Hyperlink"/>
            <w:noProof/>
          </w:rPr>
          <w:t>3.2</w:t>
        </w:r>
        <w:r w:rsidR="005B458B">
          <w:rPr>
            <w:rFonts w:eastAsiaTheme="minorEastAsia" w:cstheme="minorBidi"/>
            <w:b w:val="0"/>
            <w:bCs w:val="0"/>
            <w:noProof/>
            <w:color w:val="auto"/>
            <w:lang w:eastAsia="en-GB"/>
          </w:rPr>
          <w:tab/>
        </w:r>
        <w:r w:rsidR="005B458B" w:rsidRPr="004359B0">
          <w:rPr>
            <w:rStyle w:val="Hyperlink"/>
            <w:noProof/>
            <w:highlight w:val="yellow"/>
            <w:rtl w:val="1"/>
          </w:rPr>
          <w:t>تقييم المخاطر المبني على السيناريوهات (نهج مكمّل)</w:t>
        </w:r>
        <w:r w:rsidR="005B458B">
          <w:rPr>
            <w:noProof/>
            <w:webHidden/>
          </w:rPr>
          <w:tab/>
        </w:r>
        <w:r w:rsidR="005B458B">
          <w:rPr>
            <w:noProof/>
            <w:webHidden/>
          </w:rPr>
          <w:fldChar w:fldCharType="begin"/>
        </w:r>
        <w:r w:rsidR="005B458B">
          <w:rPr>
            <w:noProof/>
            <w:webHidden/>
          </w:rPr>
          <w:instrText xml:space="preserve"> PAGEREF _Toc68861124 \h </w:instrText>
        </w:r>
        <w:r w:rsidR="005B458B">
          <w:rPr>
            <w:noProof/>
            <w:webHidden/>
          </w:rPr>
        </w:r>
        <w:r w:rsidR="005B458B">
          <w:rPr>
            <w:noProof/>
            <w:webHidden/>
          </w:rPr>
          <w:fldChar w:fldCharType="separate"/>
        </w:r>
        <w:r w:rsidR="005B458B">
          <w:rPr>
            <w:noProof/>
            <w:webHidden/>
          </w:rPr>
          <w:t>12</w:t>
        </w:r>
        <w:r w:rsidR="005B458B">
          <w:rPr>
            <w:noProof/>
            <w:webHidden/>
          </w:rPr>
          <w:fldChar w:fldCharType="end"/>
        </w:r>
      </w:hyperlink>
    </w:p>
    <w:p w14:paraId="3F0CAF56" w14:textId="61800B89" w:rsidR="005B458B" w:rsidRDefault="000B5585">
      <w:pPr>
        <w:pStyle w:val="TOC1"/>
        <w:tabs>
          <w:tab w:val="left" w:pos="480"/>
          <w:tab w:val="right" w:leader="dot" w:pos="9016"/>
        </w:tabs>
        <w:bidi w:val="1"/>
        <w:rPr>
          <w:rFonts w:eastAsiaTheme="minorEastAsia" w:cstheme="minorBidi"/>
          <w:b w:val="0"/>
          <w:bCs w:val="0"/>
          <w:iCs w:val="0"/>
          <w:noProof/>
          <w:color w:val="auto"/>
          <w:sz w:val="22"/>
          <w:szCs w:val="22"/>
          <w:lang w:eastAsia="en-GB"/>
        </w:rPr>
      </w:pPr>
      <w:hyperlink w:anchor="_Toc68861125" w:history="1">
        <w:r w:rsidR="005B458B" w:rsidRPr="004359B0">
          <w:rPr>
            <w:rStyle w:val="Hyperlink"/>
            <w:noProof/>
          </w:rPr>
          <w:t>4</w:t>
        </w:r>
        <w:r w:rsidR="005B458B">
          <w:rPr>
            <w:rFonts w:eastAsiaTheme="minorEastAsia" w:cstheme="minorBidi"/>
            <w:b w:val="0"/>
            <w:bCs w:val="0"/>
            <w:iCs w:val="0"/>
            <w:noProof/>
            <w:color w:val="auto"/>
            <w:sz w:val="22"/>
            <w:szCs w:val="22"/>
            <w:lang w:eastAsia="en-GB"/>
          </w:rPr>
          <w:tab/>
        </w:r>
        <w:r w:rsidR="005B458B" w:rsidRPr="004359B0">
          <w:rPr>
            <w:rStyle w:val="Hyperlink"/>
            <w:noProof/>
            <w:rtl w:val="1"/>
          </w:rPr>
          <w:t>الملحق (أ): التقييم التفصيلي للمخاطر</w:t>
        </w:r>
        <w:r w:rsidR="005B458B">
          <w:rPr>
            <w:noProof/>
            <w:webHidden/>
          </w:rPr>
          <w:tab/>
        </w:r>
        <w:r w:rsidR="005B458B">
          <w:rPr>
            <w:noProof/>
            <w:webHidden/>
          </w:rPr>
          <w:fldChar w:fldCharType="begin"/>
        </w:r>
        <w:r w:rsidR="005B458B">
          <w:rPr>
            <w:noProof/>
            <w:webHidden/>
          </w:rPr>
          <w:instrText xml:space="preserve"> PAGEREF _Toc68861125 \h </w:instrText>
        </w:r>
        <w:r w:rsidR="005B458B">
          <w:rPr>
            <w:noProof/>
            <w:webHidden/>
          </w:rPr>
        </w:r>
        <w:r w:rsidR="005B458B">
          <w:rPr>
            <w:noProof/>
            <w:webHidden/>
          </w:rPr>
          <w:fldChar w:fldCharType="separate"/>
        </w:r>
        <w:r w:rsidR="005B458B">
          <w:rPr>
            <w:noProof/>
            <w:webHidden/>
          </w:rPr>
          <w:t>13</w:t>
        </w:r>
        <w:r w:rsidR="005B458B">
          <w:rPr>
            <w:noProof/>
            <w:webHidden/>
          </w:rPr>
          <w:fldChar w:fldCharType="end"/>
        </w:r>
      </w:hyperlink>
    </w:p>
    <w:p w14:paraId="74F2ACA4" w14:textId="64AF5327" w:rsidR="001703A1" w:rsidRPr="00D52EE2" w:rsidRDefault="001703A1" w:rsidP="001703A1">
      <w:r>
        <w:fldChar w:fldCharType="end"/>
      </w:r>
    </w:p>
    <w:p w14:paraId="1CD6151A" w14:textId="77777777" w:rsidR="001703A1" w:rsidRPr="009C27A0" w:rsidRDefault="001703A1" w:rsidP="001703A1">
      <w:pPr>
        <w:pStyle w:val="HeadingY"/>
        <w:bidi w:val="1"/>
      </w:pPr>
      <w:r>
        <w:rPr>
          <w:rtl w:val="1"/>
        </w:rPr>
        <w:t>الأشكال</w:t>
      </w:r>
    </w:p>
    <w:p w14:paraId="6B6E30DA" w14:textId="3E53B88B" w:rsidR="005B458B" w:rsidRDefault="001703A1">
      <w:pPr>
        <w:pStyle w:val="TableofFigures"/>
        <w:tabs>
          <w:tab w:val="right" w:leader="dot" w:pos="9016"/>
        </w:tabs>
        <w:bidi w:val="1"/>
        <w:rPr>
          <w:rFonts w:eastAsiaTheme="minorEastAsia" w:cstheme="minorBidi"/>
          <w:b w:val="0"/>
          <w:iCs w:val="0"/>
          <w:noProof/>
          <w:color w:val="auto"/>
          <w:szCs w:val="22"/>
          <w:lang w:eastAsia="en-GB"/>
        </w:rPr>
      </w:pPr>
      <w:r>
        <w:rPr>
          <w:b w:val="0"/>
          <w:sz w:val="20"/>
        </w:rPr>
        <w:fldChar w:fldCharType="begin"/>
      </w:r>
      <w:r>
        <w:rPr>
          <w:b w:val="0"/>
          <w:sz w:val="20"/>
        </w:rPr>
        <w:instrText xml:space="preserve"> TOC \h \z \c "Figure" </w:instrText>
      </w:r>
      <w:r>
        <w:rPr>
          <w:b w:val="0"/>
          <w:sz w:val="20"/>
        </w:rPr>
        <w:fldChar w:fldCharType="separate"/>
      </w:r>
      <w:hyperlink w:anchor="_Toc68861126" w:history="1">
        <w:r w:rsidR="005B458B" w:rsidRPr="005C4025">
          <w:rPr>
            <w:rStyle w:val="Hyperlink"/>
            <w:noProof/>
            <w:rtl w:val="1"/>
          </w:rPr>
          <w:t>الشكل 1: التقييم التفصيلي للمخاطر المبني على الأصول</w:t>
        </w:r>
        <w:r w:rsidR="005B458B">
          <w:rPr>
            <w:noProof/>
            <w:webHidden/>
          </w:rPr>
          <w:tab/>
        </w:r>
        <w:r w:rsidR="005B458B">
          <w:rPr>
            <w:noProof/>
            <w:webHidden/>
          </w:rPr>
          <w:fldChar w:fldCharType="begin"/>
        </w:r>
        <w:r w:rsidR="005B458B">
          <w:rPr>
            <w:noProof/>
            <w:webHidden/>
          </w:rPr>
          <w:instrText xml:space="preserve"> PAGEREF _Toc68861126 \h </w:instrText>
        </w:r>
        <w:r w:rsidR="005B458B">
          <w:rPr>
            <w:noProof/>
            <w:webHidden/>
          </w:rPr>
        </w:r>
        <w:r w:rsidR="005B458B">
          <w:rPr>
            <w:noProof/>
            <w:webHidden/>
          </w:rPr>
          <w:fldChar w:fldCharType="separate"/>
        </w:r>
        <w:r w:rsidR="005B458B">
          <w:rPr>
            <w:noProof/>
            <w:webHidden/>
          </w:rPr>
          <w:t>13</w:t>
        </w:r>
        <w:r w:rsidR="005B458B">
          <w:rPr>
            <w:noProof/>
            <w:webHidden/>
          </w:rPr>
          <w:fldChar w:fldCharType="end"/>
        </w:r>
      </w:hyperlink>
    </w:p>
    <w:p w14:paraId="4752B6E2" w14:textId="7D55133A" w:rsidR="001703A1" w:rsidRDefault="001703A1" w:rsidP="001703A1">
      <w:r>
        <w:rPr>
          <w:rFonts w:cstheme="minorHAnsi"/>
          <w:b/>
          <w:sz w:val="20"/>
        </w:rPr>
        <w:fldChar w:fldCharType="end"/>
      </w:r>
    </w:p>
    <w:p w14:paraId="4B3EDCAF" w14:textId="77777777" w:rsidR="001703A1" w:rsidRPr="000F55C5" w:rsidRDefault="001703A1" w:rsidP="001703A1">
      <w:pPr>
        <w:pStyle w:val="HeadingY"/>
        <w:bidi w:val="1"/>
      </w:pPr>
      <w:r w:rsidRPr="000F55C5">
        <w:rPr>
          <w:rtl w:val="1"/>
        </w:rPr>
        <w:t>الجداول</w:t>
      </w:r>
    </w:p>
    <w:p w14:paraId="2462360D" w14:textId="4D5DFDB4" w:rsidR="005B458B" w:rsidRDefault="001703A1">
      <w:pPr>
        <w:pStyle w:val="TableofFigures"/>
        <w:tabs>
          <w:tab w:val="right" w:leader="dot" w:pos="9016"/>
        </w:tabs>
        <w:bidi w:val="1"/>
        <w:rPr>
          <w:rFonts w:eastAsiaTheme="minorEastAsia" w:cstheme="minorBidi"/>
          <w:b w:val="0"/>
          <w:iCs w:val="0"/>
          <w:noProof/>
          <w:color w:val="auto"/>
          <w:szCs w:val="22"/>
          <w:lang w:eastAsia="en-GB"/>
        </w:rPr>
      </w:pPr>
      <w:r>
        <w:rPr>
          <w:sz w:val="20"/>
        </w:rPr>
        <w:fldChar w:fldCharType="begin"/>
      </w:r>
      <w:r>
        <w:instrText xml:space="preserve"> TOC \h \z \c "Table" </w:instrText>
      </w:r>
      <w:r>
        <w:rPr>
          <w:sz w:val="20"/>
        </w:rPr>
        <w:fldChar w:fldCharType="separate"/>
      </w:r>
      <w:hyperlink w:anchor="_Toc68861127" w:history="1">
        <w:r w:rsidR="005B458B" w:rsidRPr="00D045B8">
          <w:rPr>
            <w:rStyle w:val="Hyperlink"/>
            <w:noProof/>
            <w:rtl w:val="1"/>
          </w:rPr>
          <w:t>الجدول 1: فريق تقييم المخاطر</w:t>
        </w:r>
        <w:r w:rsidR="005B458B">
          <w:rPr>
            <w:noProof/>
            <w:webHidden/>
          </w:rPr>
          <w:tab/>
        </w:r>
        <w:r w:rsidR="005B458B">
          <w:rPr>
            <w:noProof/>
            <w:webHidden/>
          </w:rPr>
          <w:fldChar w:fldCharType="begin"/>
        </w:r>
        <w:r w:rsidR="005B458B">
          <w:rPr>
            <w:noProof/>
            <w:webHidden/>
          </w:rPr>
          <w:instrText xml:space="preserve"> PAGEREF _Toc68861127 \h </w:instrText>
        </w:r>
        <w:r w:rsidR="005B458B">
          <w:rPr>
            <w:noProof/>
            <w:webHidden/>
          </w:rPr>
        </w:r>
        <w:r w:rsidR="005B458B">
          <w:rPr>
            <w:noProof/>
            <w:webHidden/>
          </w:rPr>
          <w:fldChar w:fldCharType="separate"/>
        </w:r>
        <w:r w:rsidR="005B458B">
          <w:rPr>
            <w:noProof/>
            <w:webHidden/>
          </w:rPr>
          <w:t>8</w:t>
        </w:r>
        <w:r w:rsidR="005B458B">
          <w:rPr>
            <w:noProof/>
            <w:webHidden/>
          </w:rPr>
          <w:fldChar w:fldCharType="end"/>
        </w:r>
      </w:hyperlink>
    </w:p>
    <w:p w14:paraId="66C05BC3" w14:textId="407B5E22" w:rsidR="005B458B" w:rsidRDefault="000B5585">
      <w:pPr>
        <w:pStyle w:val="TableofFigures"/>
        <w:tabs>
          <w:tab w:val="right" w:leader="dot" w:pos="9016"/>
        </w:tabs>
        <w:bidi w:val="1"/>
        <w:rPr>
          <w:rFonts w:eastAsiaTheme="minorEastAsia" w:cstheme="minorBidi"/>
          <w:b w:val="0"/>
          <w:iCs w:val="0"/>
          <w:noProof/>
          <w:color w:val="auto"/>
          <w:szCs w:val="22"/>
          <w:lang w:eastAsia="en-GB"/>
        </w:rPr>
      </w:pPr>
      <w:hyperlink w:anchor="_Toc68861128" w:history="1">
        <w:r w:rsidR="005B458B" w:rsidRPr="00D045B8">
          <w:rPr>
            <w:rStyle w:val="Hyperlink"/>
            <w:noProof/>
            <w:rtl w:val="1"/>
          </w:rPr>
          <w:t>الجدول 2: الأشخاص الذين تمت استشارتهم</w:t>
        </w:r>
        <w:r w:rsidR="005B458B">
          <w:rPr>
            <w:noProof/>
            <w:webHidden/>
          </w:rPr>
          <w:tab/>
        </w:r>
        <w:r w:rsidR="005B458B">
          <w:rPr>
            <w:noProof/>
            <w:webHidden/>
          </w:rPr>
          <w:fldChar w:fldCharType="begin"/>
        </w:r>
        <w:r w:rsidR="005B458B">
          <w:rPr>
            <w:noProof/>
            <w:webHidden/>
          </w:rPr>
          <w:instrText xml:space="preserve"> PAGEREF _Toc68861128 \h </w:instrText>
        </w:r>
        <w:r w:rsidR="005B458B">
          <w:rPr>
            <w:noProof/>
            <w:webHidden/>
          </w:rPr>
        </w:r>
        <w:r w:rsidR="005B458B">
          <w:rPr>
            <w:noProof/>
            <w:webHidden/>
          </w:rPr>
          <w:fldChar w:fldCharType="separate"/>
        </w:r>
        <w:r w:rsidR="005B458B">
          <w:rPr>
            <w:noProof/>
            <w:webHidden/>
          </w:rPr>
          <w:t>8</w:t>
        </w:r>
        <w:r w:rsidR="005B458B">
          <w:rPr>
            <w:noProof/>
            <w:webHidden/>
          </w:rPr>
          <w:fldChar w:fldCharType="end"/>
        </w:r>
      </w:hyperlink>
    </w:p>
    <w:p w14:paraId="7C8D3186" w14:textId="57A75457" w:rsidR="005B458B" w:rsidRDefault="000B5585">
      <w:pPr>
        <w:pStyle w:val="TableofFigures"/>
        <w:tabs>
          <w:tab w:val="right" w:leader="dot" w:pos="9016"/>
        </w:tabs>
        <w:bidi w:val="1"/>
        <w:rPr>
          <w:rFonts w:eastAsiaTheme="minorEastAsia" w:cstheme="minorBidi"/>
          <w:b w:val="0"/>
          <w:iCs w:val="0"/>
          <w:noProof/>
          <w:color w:val="auto"/>
          <w:szCs w:val="22"/>
          <w:lang w:eastAsia="en-GB"/>
        </w:rPr>
      </w:pPr>
      <w:hyperlink w:anchor="_Toc68861129" w:history="1">
        <w:r w:rsidR="005B458B" w:rsidRPr="00D045B8">
          <w:rPr>
            <w:rStyle w:val="Hyperlink"/>
            <w:noProof/>
            <w:rtl w:val="1"/>
          </w:rPr>
          <w:t>الجدول 3: ملخص نتائج تقييم المخاطر (المبني على الأصول)</w:t>
        </w:r>
        <w:r w:rsidR="005B458B">
          <w:rPr>
            <w:noProof/>
            <w:webHidden/>
          </w:rPr>
          <w:tab/>
        </w:r>
        <w:r w:rsidR="005B458B">
          <w:rPr>
            <w:noProof/>
            <w:webHidden/>
          </w:rPr>
          <w:fldChar w:fldCharType="begin"/>
        </w:r>
        <w:r w:rsidR="005B458B">
          <w:rPr>
            <w:noProof/>
            <w:webHidden/>
          </w:rPr>
          <w:instrText xml:space="preserve"> PAGEREF _Toc68861129 \h </w:instrText>
        </w:r>
        <w:r w:rsidR="005B458B">
          <w:rPr>
            <w:noProof/>
            <w:webHidden/>
          </w:rPr>
        </w:r>
        <w:r w:rsidR="005B458B">
          <w:rPr>
            <w:noProof/>
            <w:webHidden/>
          </w:rPr>
          <w:fldChar w:fldCharType="separate"/>
        </w:r>
        <w:r w:rsidR="005B458B">
          <w:rPr>
            <w:noProof/>
            <w:webHidden/>
          </w:rPr>
          <w:t>12</w:t>
        </w:r>
        <w:r w:rsidR="005B458B">
          <w:rPr>
            <w:noProof/>
            <w:webHidden/>
          </w:rPr>
          <w:fldChar w:fldCharType="end"/>
        </w:r>
      </w:hyperlink>
    </w:p>
    <w:p w14:paraId="4FB1D691" w14:textId="26D43FB4" w:rsidR="005B458B" w:rsidRDefault="000B5585">
      <w:pPr>
        <w:pStyle w:val="TableofFigures"/>
        <w:tabs>
          <w:tab w:val="right" w:leader="dot" w:pos="9016"/>
        </w:tabs>
        <w:bidi w:val="1"/>
        <w:rPr>
          <w:rFonts w:eastAsiaTheme="minorEastAsia" w:cstheme="minorBidi"/>
          <w:b w:val="0"/>
          <w:iCs w:val="0"/>
          <w:noProof/>
          <w:color w:val="auto"/>
          <w:szCs w:val="22"/>
          <w:lang w:eastAsia="en-GB"/>
        </w:rPr>
      </w:pPr>
      <w:hyperlink w:anchor="_Toc68861130" w:history="1">
        <w:r w:rsidR="005B458B" w:rsidRPr="00D045B8">
          <w:rPr>
            <w:rStyle w:val="Hyperlink"/>
            <w:noProof/>
            <w:rtl w:val="1"/>
          </w:rPr>
          <w:t>الجدول 4: ملخص نتائج تقييم المخاطر (المبني على السيناريوهات)</w:t>
        </w:r>
        <w:r w:rsidR="005B458B">
          <w:rPr>
            <w:noProof/>
            <w:webHidden/>
          </w:rPr>
          <w:tab/>
        </w:r>
        <w:r w:rsidR="005B458B">
          <w:rPr>
            <w:noProof/>
            <w:webHidden/>
          </w:rPr>
          <w:fldChar w:fldCharType="begin"/>
        </w:r>
        <w:r w:rsidR="005B458B">
          <w:rPr>
            <w:noProof/>
            <w:webHidden/>
          </w:rPr>
          <w:instrText xml:space="preserve"> PAGEREF _Toc68861130 \h </w:instrText>
        </w:r>
        <w:r w:rsidR="005B458B">
          <w:rPr>
            <w:noProof/>
            <w:webHidden/>
          </w:rPr>
        </w:r>
        <w:r w:rsidR="005B458B">
          <w:rPr>
            <w:noProof/>
            <w:webHidden/>
          </w:rPr>
          <w:fldChar w:fldCharType="separate"/>
        </w:r>
        <w:r w:rsidR="005B458B">
          <w:rPr>
            <w:noProof/>
            <w:webHidden/>
          </w:rPr>
          <w:t>12</w:t>
        </w:r>
        <w:r w:rsidR="005B458B">
          <w:rPr>
            <w:noProof/>
            <w:webHidden/>
          </w:rPr>
          <w:fldChar w:fldCharType="end"/>
        </w:r>
      </w:hyperlink>
    </w:p>
    <w:p w14:paraId="66ADAE41" w14:textId="7481604C" w:rsidR="001703A1" w:rsidRDefault="001703A1" w:rsidP="001703A1">
      <w:r>
        <w:rPr>
          <w:rFonts w:cstheme="minorHAnsi"/>
        </w:rPr>
        <w:fldChar w:fldCharType="end"/>
      </w:r>
      <w:r>
        <w:br w:type="page"/>
      </w:r>
    </w:p>
    <w:p w14:paraId="74394CA1" w14:textId="1DFC80F8" w:rsidR="00AA29CF" w:rsidRDefault="00AA29CF" w:rsidP="00AA29CF">
      <w:pPr>
        <w:pStyle w:val="Heading1"/>
        <w:bidi w:val="1"/>
      </w:pPr>
      <w:bookmarkStart w:id="4" w:name="_Toc68861117"/>
      <w:r>
        <w:rPr>
          <w:rtl w:val="1"/>
        </w:rPr>
        <w:t>المقدمة</w:t>
      </w:r>
      <w:bookmarkEnd w:id="3"/>
      <w:bookmarkEnd w:id="4"/>
    </w:p>
    <w:p w14:paraId="3D1D9CCE" w14:textId="652E83FB" w:rsidR="00AA29CF" w:rsidRDefault="00AA29CF" w:rsidP="00AA29CF">
      <w:pPr>
        <w:bidi w:val="1"/>
      </w:pPr>
      <w:r>
        <w:rPr>
          <w:rtl w:val="1"/>
        </w:rPr>
        <w:t>الغرض من هذا التقرير هو عرض نتائج تقييم مخاطر أمن المعلومات الذي نُفّذ في بنك الآفاق الرقمية خلال الفترة من 2026-03-08 إلى 2026-03-26 بالنطاق الموصوف أدناه، وكان الهدف الرئيسي للعملية تقييم المخاطر على البنك وأصوله المعلوماتية وتحديد أيّها يمكن قبوله وأيّها يتطلب اتخاذ إجراءات للمعالجة.</w:t>
      </w:r>
    </w:p>
    <w:p w14:paraId="34A7284E" w14:textId="7A9A8E79" w:rsidR="00AA29CF" w:rsidRDefault="00AA29CF" w:rsidP="00AA29CF">
      <w:pPr>
        <w:bidi w:val="1"/>
      </w:pPr>
      <w:r>
        <w:rPr>
          <w:rtl w:val="1"/>
        </w:rPr>
        <w:t>وبعد اعتماد هذا التقرير، حُدّدت الإجراءات المحددة ونوقشت وأُقرّت ثم وُثّقت في سجل المخاطر وخطط المعالجة ضمن أداة تقييم المخاطر المبنية على الأصول (ISMS-FORM-06-1)، وتُدار جزءاً من نظام إدارة أمن المعلومات (ISMS).</w:t>
      </w:r>
      <w:proofErr w:type="gramStart"/>
      <w:proofErr w:type="gramEnd"/>
    </w:p>
    <w:p w14:paraId="2C631B00" w14:textId="47B00168" w:rsidR="00AA29CF" w:rsidRDefault="00AA29CF" w:rsidP="00AA29CF">
      <w:pPr>
        <w:bidi w:val="1"/>
      </w:pPr>
      <w:r>
        <w:rPr>
          <w:rtl w:val="1"/>
        </w:rPr>
        <w:t>العملية المستخدمة في هذا التقييم محددة في وثيقة منهجية تقييم المخاطر الأمنية ومعالجتها (RT-1) وهي جزء من نظام إدارة أمن المعلومات.</w:t>
      </w:r>
    </w:p>
    <w:p w14:paraId="7D3DDAC5" w14:textId="115A0259" w:rsidR="00AA29CF" w:rsidRDefault="00AA29CF" w:rsidP="00AA29CF">
      <w:pPr>
        <w:bidi w:val="1"/>
      </w:pPr>
      <w:r>
        <w:rPr>
          <w:rtl w:val="1"/>
        </w:rPr>
        <w:t>يصف تقرير تقييم المخاطر هذا ما يلي:</w:t>
      </w:r>
    </w:p>
    <w:p w14:paraId="58A8BA1F" w14:textId="77777777" w:rsidR="0055744A" w:rsidRDefault="0055744A" w:rsidP="0055744A">
      <w:pPr>
        <w:pStyle w:val="Bulletedlist"/>
        <w:bidi w:val="1"/>
      </w:pPr>
      <w:r>
        <w:rPr>
          <w:rtl w:val="1"/>
        </w:rPr>
        <w:t>سياق تقييم المخاطر ونطاقه</w:t>
      </w:r>
    </w:p>
    <w:p w14:paraId="48FEB96B" w14:textId="767C493A" w:rsidR="00AA29CF" w:rsidRDefault="00AA29CF" w:rsidP="00AA29CF">
      <w:pPr>
        <w:pStyle w:val="Bulletedlist"/>
        <w:bidi w:val="1"/>
      </w:pPr>
      <w:r>
        <w:rPr>
          <w:rtl w:val="1"/>
        </w:rPr>
        <w:t>الأصول الداخلة في النطاق</w:t>
      </w:r>
    </w:p>
    <w:p w14:paraId="6150796C" w14:textId="5CA05744" w:rsidR="0055744A" w:rsidRDefault="0055744A" w:rsidP="0055744A">
      <w:pPr>
        <w:pStyle w:val="Bulletedlist"/>
        <w:bidi w:val="1"/>
      </w:pPr>
      <w:r>
        <w:rPr>
          <w:rtl w:val="1"/>
        </w:rPr>
        <w:t>سيناريوهات الخطر المحددة (التقييم المبني على السيناريوهات)</w:t>
      </w:r>
    </w:p>
    <w:p w14:paraId="6F1C0F77" w14:textId="04599AD6" w:rsidR="00AA29CF" w:rsidRDefault="00AA29CF" w:rsidP="00AA29CF">
      <w:pPr>
        <w:pStyle w:val="Bulletedlist"/>
        <w:bidi w:val="1"/>
      </w:pPr>
      <w:r>
        <w:rPr>
          <w:rtl w:val="1"/>
        </w:rPr>
        <w:t>التهديدات على تلك الأصول وثغراتها (التقييم المبني على الأصول)</w:t>
      </w:r>
    </w:p>
    <w:p w14:paraId="228A4104" w14:textId="73F59A7A" w:rsidR="00AA29CF" w:rsidRDefault="00AA29CF" w:rsidP="00AA29CF">
      <w:pPr>
        <w:pStyle w:val="Bulletedlist"/>
        <w:bidi w:val="1"/>
      </w:pPr>
      <w:r>
        <w:rPr>
          <w:rtl w:val="1"/>
        </w:rPr>
        <w:t>مالكو المخاطر</w:t>
      </w:r>
    </w:p>
    <w:p w14:paraId="2CED08CD" w14:textId="76F1FA4B" w:rsidR="00AA29CF" w:rsidRDefault="00AA29CF" w:rsidP="00AA29CF">
      <w:pPr>
        <w:pStyle w:val="Bulletedlist"/>
        <w:bidi w:val="1"/>
      </w:pPr>
      <w:r>
        <w:rPr>
          <w:rtl w:val="1"/>
        </w:rPr>
        <w:t>مستوى الخطر (قبل المعالجة وبعدها)</w:t>
      </w:r>
    </w:p>
    <w:p w14:paraId="1C776BDA" w14:textId="39AAC6A2" w:rsidR="00AA29CF" w:rsidRDefault="00AA29CF" w:rsidP="00AA29CF">
      <w:pPr>
        <w:pStyle w:val="Bulletedlist"/>
        <w:bidi w:val="1"/>
      </w:pPr>
      <w:r>
        <w:rPr>
          <w:rtl w:val="1"/>
        </w:rPr>
        <w:t>ما إذا كان الخطر موصى بقبوله أو معالجته</w:t>
      </w:r>
    </w:p>
    <w:p w14:paraId="2C7159B2" w14:textId="06ABD2FD" w:rsidR="00AA29CF" w:rsidRDefault="00AA29CF" w:rsidP="00AA29CF">
      <w:pPr>
        <w:pStyle w:val="Bulletedlist"/>
        <w:bidi w:val="1"/>
      </w:pPr>
      <w:r>
        <w:rPr>
          <w:rtl w:val="1"/>
        </w:rPr>
        <w:t>أولوية المعالجة عند الاقتضاء</w:t>
      </w:r>
    </w:p>
    <w:p w14:paraId="4F78A807" w14:textId="14BF2113" w:rsidR="00AA29CF" w:rsidRDefault="00AA29CF" w:rsidP="00AA29CF">
      <w:pPr>
        <w:pStyle w:val="Bulletedlist"/>
        <w:bidi w:val="1"/>
      </w:pPr>
      <w:r>
        <w:rPr>
          <w:rtl w:val="1"/>
        </w:rPr>
        <w:t>مسوّغات القبول حيث تنطبق</w:t>
      </w:r>
    </w:p>
    <w:p w14:paraId="7197FE59" w14:textId="77777777" w:rsidR="009726FE" w:rsidRDefault="00AA29CF" w:rsidP="009726FE">
      <w:pPr>
        <w:bidi w:val="1"/>
      </w:pPr>
      <w:r>
        <w:rPr>
          <w:rtl w:val="1"/>
        </w:rPr>
        <w:t>يُعد هذا التقرير مدخلاً لمرحلة معالجة المخاطر، وقد اعتُمد من الإدارة العليا قبل الانتقال إليها: اعتمدته الرئيس التنفيذي في 2026-04-12 (الإصدار 1.0)، واعتُمد الإصدار المحدّث 1.1 في اجتماع مراجعة الإدارة بتاريخ 2026-09-10.</w:t>
      </w:r>
    </w:p>
    <w:p w14:paraId="6A990331" w14:textId="43DE85C9" w:rsidR="009726FE" w:rsidRPr="00F25719" w:rsidRDefault="00AA29CF" w:rsidP="009726FE">
      <w:pPr>
        <w:bidi w:val="1"/>
        <w:rPr>
          <w:sz w:val="12"/>
          <w:szCs w:val="12"/>
        </w:rPr>
      </w:pPr>
      <w:r>
        <w:rPr>
          <w:rtl w:val="1"/>
        </w:rPr>
        <w:t>نُفّذ تقييم المخاطر بواسطة الأشخاص التاليين:</w:t>
      </w:r>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4508"/>
        <w:gridCol w:w="4508"/>
      </w:tblGrid>
      <w:tr w:rsidR="009726FE" w14:paraId="62700205" w14:textId="77777777" w:rsidTr="00D0211C">
        <w:tc>
          <w:tcPr>
            <w:tcW w:w="4508" w:type="dxa"/>
            <w:shd w:val="clear" w:color="auto" w:fill="009BA4" w:themeFill="text2"/>
          </w:tcPr>
          <w:p w14:paraId="0B1C58D4" w14:textId="77777777" w:rsidR="009726FE" w:rsidRPr="00A02331" w:rsidRDefault="009726FE" w:rsidP="00D0211C">
            <w:pPr>
              <w:pStyle w:val="TableHeading"/>
              <w:bidi w:val="1"/>
            </w:pPr>
            <w:r>
              <w:rPr>
                <w:rtl w:val="1"/>
              </w:rPr>
              <w:t>الاسم</w:t>
            </w:r>
          </w:p>
        </w:tc>
        <w:tc>
          <w:tcPr>
            <w:tcW w:w="4508" w:type="dxa"/>
            <w:shd w:val="clear" w:color="auto" w:fill="009BA4" w:themeFill="text2"/>
          </w:tcPr>
          <w:p w14:paraId="59887150" w14:textId="77777777" w:rsidR="009726FE" w:rsidRPr="00A02331" w:rsidRDefault="009726FE" w:rsidP="00D0211C">
            <w:pPr>
              <w:pStyle w:val="TableHeading"/>
              <w:bidi w:val="1"/>
            </w:pPr>
            <w:r>
              <w:rPr>
                <w:rtl w:val="1"/>
              </w:rPr>
              <w:t>الدور في التقييم</w:t>
            </w:r>
          </w:p>
        </w:tc>
      </w:tr>
      <w:tr w:rsidR="009726FE" w14:paraId="05A418B4" w14:textId="77777777" w:rsidTr="00D0211C">
        <w:tc>
          <w:tcPr>
            <w:tcW w:w="4508" w:type="dxa"/>
          </w:tcPr>
          <w:p w14:paraId="7E0A7299" w14:textId="77777777" w:rsidR="009726FE" w:rsidRPr="00B35F93" w:rsidRDefault="009726FE" w:rsidP="00D0211C">
            <w:pPr>
              <w:pStyle w:val="TableBody"/>
              <w:bidi w:val="1"/>
              <w:rPr>
                <w:highlight w:val="yellow"/>
              </w:rPr>
            </w:pPr>
            <w:r w:rsidRPr="00B35F93">
              <w:rPr>
                <w:highlight w:val="yellow"/>
                <w:rtl w:val="1"/>
              </w:rPr>
              <w:t>أ. سارة الحربي</w:t>
            </w:r>
          </w:p>
        </w:tc>
        <w:tc>
          <w:tcPr>
            <w:tcW w:w="4508" w:type="dxa"/>
          </w:tcPr>
          <w:p w14:paraId="71DB504A" w14:textId="77777777" w:rsidR="009726FE" w:rsidRPr="00B35F93" w:rsidRDefault="009726FE" w:rsidP="00D0211C">
            <w:pPr>
              <w:pStyle w:val="TableBody"/>
              <w:bidi w:val="1"/>
              <w:rPr>
                <w:highlight w:val="yellow"/>
              </w:rPr>
            </w:pPr>
            <w:r w:rsidRPr="00B35F93">
              <w:rPr>
                <w:highlight w:val="yellow"/>
                <w:rtl w:val="1"/>
              </w:rPr>
              <w:t>قائد تقييم المخاطر - رئيس أمن المعلومات (CISO)</w:t>
            </w:r>
          </w:p>
        </w:tc>
      </w:tr>
      <w:tr w:rsidR="009726FE" w14:paraId="651771FD" w14:textId="77777777" w:rsidTr="00D0211C">
        <w:tc>
          <w:tcPr>
            <w:tcW w:w="4508" w:type="dxa"/>
          </w:tcPr>
          <w:p w14:paraId="03546193" w14:textId="77777777" w:rsidR="009726FE" w:rsidRPr="00B35F93" w:rsidRDefault="009726FE" w:rsidP="00D0211C">
            <w:pPr>
              <w:pStyle w:val="TableBody"/>
              <w:bidi w:val="1"/>
              <w:rPr>
                <w:highlight w:val="yellow"/>
              </w:rPr>
            </w:pPr>
            <w:r w:rsidRPr="00B35F93">
              <w:rPr>
                <w:highlight w:val="yellow"/>
                <w:rtl w:val="1"/>
              </w:rPr>
              <w:t>أ. محمد الدوسري</w:t>
            </w:r>
          </w:p>
        </w:tc>
        <w:tc>
          <w:tcPr>
            <w:tcW w:w="4508" w:type="dxa"/>
          </w:tcPr>
          <w:p w14:paraId="572FF002" w14:textId="77777777" w:rsidR="009726FE" w:rsidRPr="00B35F93" w:rsidRDefault="009726FE" w:rsidP="00D0211C">
            <w:pPr>
              <w:pStyle w:val="TableBody"/>
              <w:keepNext/>
              <w:bidi w:val="1"/>
              <w:rPr>
                <w:highlight w:val="yellow"/>
              </w:rPr>
            </w:pPr>
            <w:r w:rsidRPr="00B35F93">
              <w:rPr>
                <w:highlight w:val="yellow"/>
                <w:rtl w:val="1"/>
              </w:rPr>
              <w:t>مساعد قائد التقييم - مدير أمن المعلومات</w:t>
            </w:r>
          </w:p>
        </w:tc>
      </w:tr>
    </w:tbl>
    <w:p w14:paraId="4F7CF204" w14:textId="4C7E2D47" w:rsidR="009726FE" w:rsidRDefault="009726FE" w:rsidP="009726FE">
      <w:pPr>
        <w:pStyle w:val="Caption"/>
        <w:bidi w:val="1"/>
      </w:pPr>
      <w:r>
        <w:rPr>
          <w:rtl w:val="1"/>
        </w:rPr>
        <w:t>الجدول 1: فريق تقييم المخاطر</w:t>
      </w:r>
      <w:bookmarkStart w:id="5" w:name="_Toc25074156"/>
      <w:bookmarkStart w:id="6" w:name="_Toc68861127"/>
      <w:bookmarkEnd w:id="5"/>
      <w:bookmarkEnd w:id="6"/>
    </w:p>
    <w:p w14:paraId="075D6E01" w14:textId="77777777" w:rsidR="009726FE" w:rsidRPr="00F25719" w:rsidRDefault="009726FE" w:rsidP="009726FE"/>
    <w:p w14:paraId="2651DB15" w14:textId="18667C90" w:rsidR="009726FE" w:rsidRPr="00F25719" w:rsidRDefault="009726FE" w:rsidP="009726FE">
      <w:pPr>
        <w:bidi w:val="1"/>
        <w:rPr>
          <w:sz w:val="12"/>
          <w:szCs w:val="12"/>
        </w:rPr>
      </w:pPr>
      <w:r>
        <w:rPr>
          <w:rtl w:val="1"/>
        </w:rPr>
        <w:t>وضمن أعمال التقييم، تمت استشارة الأشخاص الإضافيين التاليين:</w:t>
      </w:r>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3005"/>
        <w:gridCol w:w="3005"/>
        <w:gridCol w:w="3006"/>
      </w:tblGrid>
      <w:tr w:rsidR="009726FE" w14:paraId="445CAF93" w14:textId="77777777" w:rsidTr="00D0211C">
        <w:tc>
          <w:tcPr>
            <w:tcW w:w="3005" w:type="dxa"/>
            <w:shd w:val="clear" w:color="auto" w:fill="009BA4" w:themeFill="text2"/>
          </w:tcPr>
          <w:p w14:paraId="2D4E6961" w14:textId="77777777" w:rsidR="009726FE" w:rsidRPr="00A02331" w:rsidRDefault="009726FE" w:rsidP="00D0211C">
            <w:pPr>
              <w:pStyle w:val="TableHeading"/>
              <w:bidi w:val="1"/>
            </w:pPr>
            <w:r>
              <w:rPr>
                <w:rtl w:val="1"/>
              </w:rPr>
              <w:t>الاسم</w:t>
            </w:r>
          </w:p>
        </w:tc>
        <w:tc>
          <w:tcPr>
            <w:tcW w:w="3005" w:type="dxa"/>
            <w:shd w:val="clear" w:color="auto" w:fill="009BA4" w:themeFill="text2"/>
          </w:tcPr>
          <w:p w14:paraId="342D8348" w14:textId="77777777" w:rsidR="009726FE" w:rsidRPr="00A02331" w:rsidRDefault="009726FE" w:rsidP="00D0211C">
            <w:pPr>
              <w:pStyle w:val="TableHeading"/>
              <w:bidi w:val="1"/>
            </w:pPr>
            <w:r>
              <w:rPr>
                <w:rtl w:val="1"/>
              </w:rPr>
              <w:t>المسمى الوظيفي</w:t>
            </w:r>
          </w:p>
        </w:tc>
        <w:tc>
          <w:tcPr>
            <w:tcW w:w="3006" w:type="dxa"/>
            <w:shd w:val="clear" w:color="auto" w:fill="009BA4" w:themeFill="text2"/>
          </w:tcPr>
          <w:p w14:paraId="51124137" w14:textId="77777777" w:rsidR="009726FE" w:rsidRPr="00A02331" w:rsidRDefault="009726FE" w:rsidP="00D0211C">
            <w:pPr>
              <w:pStyle w:val="TableHeading"/>
              <w:bidi w:val="1"/>
            </w:pPr>
            <w:r>
              <w:rPr>
                <w:rtl w:val="1"/>
              </w:rPr>
              <w:t>الموقع</w:t>
            </w:r>
          </w:p>
        </w:tc>
      </w:tr>
      <w:tr w:rsidR="009726FE" w14:paraId="20098851" w14:textId="77777777" w:rsidTr="00D0211C">
        <w:tc>
          <w:tcPr>
            <w:tcW w:w="3005" w:type="dxa"/>
          </w:tcPr>
          <w:p w14:paraId="32C87704" w14:textId="77777777" w:rsidR="009726FE" w:rsidRPr="00971543" w:rsidRDefault="009726FE" w:rsidP="00D0211C">
            <w:pPr>
              <w:pStyle w:val="TableBody"/>
              <w:bidi w:val="1"/>
              <w:rPr>
                <w:highlight w:val="yellow"/>
              </w:rPr>
            </w:pPr>
            <w:r w:rsidRPr="00971543">
              <w:rPr>
                <w:highlight w:val="yellow"/>
                <w:rtl w:val="1"/>
              </w:rPr>
              <w:t>م. خالد الشمري</w:t>
            </w:r>
          </w:p>
        </w:tc>
        <w:tc>
          <w:tcPr>
            <w:tcW w:w="3005" w:type="dxa"/>
          </w:tcPr>
          <w:p w14:paraId="4F8A9B69" w14:textId="77777777" w:rsidR="009726FE" w:rsidRPr="00971543" w:rsidRDefault="009726FE" w:rsidP="00D0211C">
            <w:pPr>
              <w:pStyle w:val="TableBody"/>
              <w:bidi w:val="1"/>
              <w:rPr>
                <w:highlight w:val="yellow"/>
              </w:rPr>
            </w:pPr>
            <w:r w:rsidRPr="00971543">
              <w:rPr>
                <w:highlight w:val="yellow"/>
                <w:rtl w:val="1"/>
              </w:rPr>
              <w:t>مدير قسم البنية التحتية والشبكات</w:t>
            </w:r>
          </w:p>
        </w:tc>
        <w:tc>
          <w:tcPr>
            <w:tcW w:w="3006" w:type="dxa"/>
          </w:tcPr>
          <w:p w14:paraId="1378E583" w14:textId="77777777" w:rsidR="009726FE" w:rsidRPr="00971543" w:rsidRDefault="009726FE" w:rsidP="00D0211C">
            <w:pPr>
              <w:pStyle w:val="TableBody"/>
              <w:bidi w:val="1"/>
              <w:rPr>
                <w:highlight w:val="yellow"/>
              </w:rPr>
            </w:pPr>
            <w:r w:rsidRPr="00971543">
              <w:rPr>
                <w:highlight w:val="yellow"/>
                <w:rtl w:val="1"/>
              </w:rPr>
              <w:t>مركز البيانات الرئيسي - الرياض</w:t>
            </w:r>
          </w:p>
        </w:tc>
      </w:tr>
      <w:tr w:rsidR="009726FE" w14:paraId="4684D6A6" w14:textId="77777777" w:rsidTr="00D0211C">
        <w:tc>
          <w:tcPr>
            <w:tcW w:w="3005" w:type="dxa"/>
          </w:tcPr>
          <w:p w14:paraId="28BF47F8" w14:textId="77777777" w:rsidR="009726FE" w:rsidRPr="00971543" w:rsidRDefault="009726FE" w:rsidP="00D0211C">
            <w:pPr>
              <w:pStyle w:val="TableBody"/>
              <w:bidi w:val="1"/>
              <w:rPr>
                <w:highlight w:val="yellow"/>
              </w:rPr>
            </w:pPr>
            <w:r w:rsidRPr="00971543">
              <w:rPr>
                <w:highlight w:val="yellow"/>
                <w:rtl w:val="1"/>
              </w:rPr>
              <w:t>أ. ريم الغامدي</w:t>
            </w:r>
          </w:p>
        </w:tc>
        <w:tc>
          <w:tcPr>
            <w:tcW w:w="3005" w:type="dxa"/>
          </w:tcPr>
          <w:p w14:paraId="4D38C5F1" w14:textId="77777777" w:rsidR="009726FE" w:rsidRPr="00971543" w:rsidRDefault="009726FE" w:rsidP="00D0211C">
            <w:pPr>
              <w:pStyle w:val="TableBody"/>
              <w:bidi w:val="1"/>
              <w:rPr>
                <w:highlight w:val="yellow"/>
              </w:rPr>
            </w:pPr>
            <w:r w:rsidRPr="00971543">
              <w:rPr>
                <w:highlight w:val="yellow"/>
                <w:rtl w:val="1"/>
              </w:rPr>
              <w:t>مديرة إدارة الالتزام والحوكمة</w:t>
            </w:r>
          </w:p>
        </w:tc>
        <w:tc>
          <w:tcPr>
            <w:tcW w:w="3006" w:type="dxa"/>
          </w:tcPr>
          <w:p w14:paraId="160E8805" w14:textId="77777777" w:rsidR="009726FE" w:rsidRPr="00971543" w:rsidRDefault="009726FE" w:rsidP="00D0211C">
            <w:pPr>
              <w:pStyle w:val="TableBody"/>
              <w:keepNext/>
              <w:bidi w:val="1"/>
              <w:rPr>
                <w:highlight w:val="yellow"/>
              </w:rPr>
            </w:pPr>
            <w:r w:rsidRPr="00971543">
              <w:rPr>
                <w:highlight w:val="yellow"/>
                <w:rtl w:val="1"/>
              </w:rPr>
              <w:t>المقر الرئيسي - الرياض</w:t>
            </w:r>
          </w:p>
        </w:tc>
      </w:tr>
      <w:tr w:rsidR="009726FE" w14:paraId="4684D6A6" w14:textId="77777777" w:rsidTr="00D0211C">
        <w:tc>
          <w:tcPr>
            <w:tcW w:w="3005" w:type="dxa"/>
          </w:tcPr>
          <w:p w14:paraId="28BF47F8" w14:textId="77777777" w:rsidR="009726FE" w:rsidRPr="00971543" w:rsidRDefault="009726FE" w:rsidP="00D0211C">
            <w:pPr>
              <w:pStyle w:val="TableBody"/>
              <w:bidi w:val="1"/>
              <w:rPr>
                <w:highlight w:val="yellow"/>
              </w:rPr>
            </w:pPr>
            <w:r w:rsidRPr="00971543">
              <w:rPr>
                <w:highlight w:val="yellow"/>
                <w:rtl w:val="1"/>
              </w:rPr>
              <w:t>م. يوسف المالكي</w:t>
            </w:r>
          </w:p>
        </w:tc>
        <w:tc>
          <w:tcPr>
            <w:tcW w:w="3005" w:type="dxa"/>
          </w:tcPr>
          <w:p w14:paraId="4D38C5F1" w14:textId="77777777" w:rsidR="009726FE" w:rsidRPr="00971543" w:rsidRDefault="009726FE" w:rsidP="00D0211C">
            <w:pPr>
              <w:pStyle w:val="TableBody"/>
              <w:bidi w:val="1"/>
              <w:rPr>
                <w:highlight w:val="yellow"/>
              </w:rPr>
            </w:pPr>
            <w:r w:rsidRPr="00971543">
              <w:rPr>
                <w:highlight w:val="yellow"/>
                <w:rtl w:val="1"/>
              </w:rPr>
              <w:t>مدير قسم التطبيقات المصرفية</w:t>
            </w:r>
          </w:p>
        </w:tc>
        <w:tc>
          <w:tcPr>
            <w:tcW w:w="3006" w:type="dxa"/>
          </w:tcPr>
          <w:p w14:paraId="160E8805" w14:textId="77777777" w:rsidR="009726FE" w:rsidRPr="00971543" w:rsidRDefault="009726FE" w:rsidP="00D0211C">
            <w:pPr>
              <w:pStyle w:val="TableBody"/>
              <w:keepNext/>
              <w:bidi w:val="1"/>
              <w:rPr>
                <w:highlight w:val="yellow"/>
              </w:rPr>
            </w:pPr>
            <w:r w:rsidRPr="00971543">
              <w:rPr>
                <w:highlight w:val="yellow"/>
                <w:rtl w:val="1"/>
              </w:rPr>
              <w:t>المقر الرئيسي - الرياض</w:t>
            </w:r>
          </w:p>
        </w:tc>
      </w:tr>
    </w:tbl>
    <w:p w14:paraId="712B65EF" w14:textId="673F34AD" w:rsidR="009726FE" w:rsidRDefault="009726FE" w:rsidP="009726FE">
      <w:pPr>
        <w:pStyle w:val="Caption"/>
        <w:bidi w:val="1"/>
      </w:pPr>
      <w:r>
        <w:rPr>
          <w:rtl w:val="1"/>
        </w:rPr>
        <w:t>الجدول 2: الأشخاص الذين تمت استشارتهم</w:t>
      </w:r>
      <w:bookmarkStart w:id="7" w:name="_Toc25074157"/>
      <w:bookmarkStart w:id="8" w:name="_Toc68861128"/>
      <w:bookmarkEnd w:id="7"/>
      <w:bookmarkEnd w:id="8"/>
    </w:p>
    <w:p w14:paraId="492EC008" w14:textId="2AF88037" w:rsidR="00DC3B9B" w:rsidRDefault="009726FE" w:rsidP="0055744A">
      <w:pPr>
        <w:pStyle w:val="Heading1"/>
        <w:bidi w:val="1"/>
      </w:pPr>
      <w:r>
        <w:rPr>
          <w:rtl w:val="1"/>
        </w:rPr>
        <w:t>سياق تقييم المخاطر</w:t>
      </w:r>
      <w:bookmarkStart w:id="9" w:name="_Toc25074148"/>
      <w:bookmarkStart w:id="10" w:name="_Toc68861118"/>
      <w:bookmarkEnd w:id="9"/>
      <w:bookmarkEnd w:id="10"/>
    </w:p>
    <w:p w14:paraId="2189D2AB" w14:textId="6DA5CB82" w:rsidR="00DC3B9B" w:rsidRDefault="00DC3B9B" w:rsidP="00DC3B9B">
      <w:pPr>
        <w:bidi w:val="1"/>
      </w:pPr>
      <w:r>
        <w:rPr>
          <w:rtl w:val="1"/>
        </w:rPr>
        <w:t>يصف هذا القسم الأسباب التي دعت إلى تنفيذ تقييم المخاطر، والمجالات التي شملها نطاقه، والمعايير التي طُبّقت لتحديد المخاطر الموصى بقبولها.</w:t>
      </w:r>
      <w:proofErr w:type="gramStart"/>
      <w:proofErr w:type="gramEnd"/>
    </w:p>
    <w:p w14:paraId="3F63A2D8" w14:textId="77777777" w:rsidR="00DC3B9B" w:rsidRDefault="00DC3B9B" w:rsidP="00DC3B9B"/>
    <w:p w14:paraId="5FCD3359" w14:textId="12E464D5" w:rsidR="00DC3B9B" w:rsidRDefault="00DC3B9B" w:rsidP="00DC3B9B">
      <w:pPr>
        <w:pStyle w:val="Heading2"/>
        <w:bidi w:val="1"/>
      </w:pPr>
      <w:bookmarkStart w:id="11" w:name="_Toc25074149"/>
      <w:bookmarkStart w:id="12" w:name="_Toc68861119"/>
      <w:r>
        <w:rPr>
          <w:rtl w:val="1"/>
        </w:rPr>
        <w:t>السياق الداخلي والخارجي</w:t>
      </w:r>
      <w:bookmarkEnd w:id="11"/>
      <w:bookmarkEnd w:id="12"/>
    </w:p>
    <w:p w14:paraId="1CAE4B50" w14:textId="188DCC5A" w:rsidR="00DC3B9B" w:rsidRPr="0028460B" w:rsidRDefault="00DC3B9B" w:rsidP="00DC3B9B">
      <w:pPr>
        <w:bidi w:val="1"/>
        <w:rPr>
          <w:highlight w:val="yellow"/>
        </w:rPr>
      </w:pPr>
      <w:r w:rsidRPr="0028460B">
        <w:rPr>
          <w:highlight w:val="yellow"/>
          <w:rtl w:val="1"/>
        </w:rPr>
        <w:t>بنك الآفاق الرقمية مصرف رقمي مرخّص من البنك المركزي السعودي (SAMA)، يخدم أكثر من 500,000 عميل ويعمل بنحو 2,500 موظف، وتعتمد أعماله كلياً على القنوات الرقمية (تطبيق آفاق بلس، وآفاق نت، والمدفوعات الفورية)، بدعم من مركز بيانات رئيسي بالمستوى الثالث (Tier-3) في الرياض، وموقع تعافٍ من الكوارث في جدة، و25 فرعاً، و150 جهاز صراف آلي. ويخضع البنك لمتطلبات ساما والهيئة الوطنية للأمن السيبراني (NCA) ونظام حماية البيانات الشخصية (PDPL) الصادر عن سدايا (SDAIA).</w:t>
      </w:r>
    </w:p>
    <w:p w14:paraId="440F9734" w14:textId="31C9547A" w:rsidR="00DC3B9B" w:rsidRPr="0028460B" w:rsidRDefault="00DC3B9B" w:rsidP="00DC3B9B">
      <w:pPr>
        <w:bidi w:val="1"/>
        <w:rPr>
          <w:highlight w:val="yellow"/>
        </w:rPr>
      </w:pPr>
      <w:r w:rsidRPr="0028460B">
        <w:rPr>
          <w:highlight w:val="yellow"/>
          <w:rtl w:val="1"/>
        </w:rPr>
        <w:t>وقد نُفّذ تقييم المخاطر للأسباب التالية:</w:t>
      </w:r>
    </w:p>
    <w:p w14:paraId="1BA81267" w14:textId="435C68CD" w:rsidR="00DC3B9B" w:rsidRPr="0028460B" w:rsidRDefault="00DC3B9B" w:rsidP="00DC3B9B">
      <w:pPr>
        <w:rPr>
          <w:highlight w:val="yellow"/>
        </w:rPr>
      </w:pPr>
      <w:r w:rsidRPr="0028460B">
        <w:rPr>
          <w:highlight w:val="yellow"/>
        </w:rPr>
        <w:t xml:space="preserve">This risk assessment was required as part of the implementation of the ISO/IEC 27001 information security standard </w:t>
      </w:r>
      <w:r w:rsidRPr="00506727">
        <w:rPr>
          <w:highlight w:val="yellow"/>
        </w:rPr>
        <w:t xml:space="preserve">within </w:t>
      </w:r>
      <w:r w:rsidR="00506727" w:rsidRPr="00506727">
        <w:rPr>
          <w:highlight w:val="yellow"/>
        </w:rPr>
        <w:fldChar w:fldCharType="begin"/>
      </w:r>
      <w:r w:rsidR="00506727" w:rsidRPr="00506727">
        <w:rPr>
          <w:highlight w:val="yellow"/>
        </w:rPr>
        <w:instrText xml:space="preserve"> DOCPROPERTY  "Organization Name"  \* MERGEFORMAT </w:instrText>
      </w:r>
      <w:r w:rsidR="00506727" w:rsidRPr="00506727">
        <w:rPr>
          <w:highlight w:val="yellow"/>
        </w:rPr>
        <w:fldChar w:fldCharType="separate"/>
      </w:r>
      <w:r w:rsidR="00C27302">
        <w:rPr>
          <w:highlight w:val="yellow"/>
        </w:rPr>
        <w:t>بنك الآفاق الرقمية</w:t>
      </w:r>
      <w:r w:rsidR="00506727" w:rsidRPr="00506727">
        <w:rPr>
          <w:highlight w:val="yellow"/>
        </w:rPr>
        <w:fldChar w:fldCharType="end"/>
      </w:r>
      <w:r w:rsidRPr="00506727">
        <w:rPr>
          <w:highlight w:val="yellow"/>
        </w:rPr>
        <w:t xml:space="preserve">. Risk assessment </w:t>
      </w:r>
      <w:r w:rsidRPr="0028460B">
        <w:rPr>
          <w:highlight w:val="yellow"/>
        </w:rPr>
        <w:t>is a key part of the standard and the establishment of an Information Security Management System.</w:t>
      </w:r>
    </w:p>
    <w:p w14:paraId="60092CF1" w14:textId="50ACD850" w:rsidR="00DC3B9B" w:rsidRPr="0028460B" w:rsidRDefault="00DC3B9B" w:rsidP="00DC3B9B">
      <w:pPr>
        <w:bidi w:val="1"/>
        <w:rPr>
          <w:highlight w:val="yellow"/>
        </w:rPr>
      </w:pPr>
      <w:r w:rsidRPr="0028460B">
        <w:rPr>
          <w:highlight w:val="yellow"/>
          <w:rtl w:val="1"/>
        </w:rPr>
        <w:t>وقرر البنك اعتماد مواصفة ISO/IEC 27001:2022 والسعي للحصول على شهادتها، بما يمنح العملاء والجهات الرقابية طمأنينة أكبر إلى أن البنك يتعامل بجدية مع أمن بياناتهم وفق نهج معترف به دولياً.</w:t>
      </w:r>
    </w:p>
    <w:p w14:paraId="5B0E0778" w14:textId="77777777" w:rsidR="00DC3B9B" w:rsidRDefault="00DC3B9B" w:rsidP="00DC3B9B">
      <w:r w:rsidRPr="0028460B">
        <w:rPr>
          <w:highlight w:val="yellow"/>
        </w:rPr>
        <w:t xml:space="preserve">This is in the context of an increasingly competitive environment </w:t>
      </w:r>
      <w:proofErr w:type="gramStart"/>
      <w:r w:rsidRPr="0028460B">
        <w:rPr>
          <w:highlight w:val="yellow"/>
        </w:rPr>
        <w:t>and also</w:t>
      </w:r>
      <w:proofErr w:type="gramEnd"/>
      <w:r w:rsidRPr="0028460B">
        <w:rPr>
          <w:highlight w:val="yellow"/>
        </w:rPr>
        <w:t xml:space="preserve"> one in which legal requirements are becoming stricter. Performing a risk assessment against our most critical information assets is therefore an effective way of meeting our obligations and improving our competitiveness.</w:t>
      </w:r>
    </w:p>
    <w:p w14:paraId="44417257" w14:textId="77777777" w:rsidR="00DC3B9B" w:rsidRDefault="00DC3B9B" w:rsidP="00DC3B9B"/>
    <w:p w14:paraId="42E912E5" w14:textId="59E45693" w:rsidR="00DC3B9B" w:rsidRDefault="00DC3B9B" w:rsidP="00DC3B9B">
      <w:pPr>
        <w:pStyle w:val="Heading2"/>
        <w:bidi w:val="1"/>
      </w:pPr>
      <w:bookmarkStart w:id="13" w:name="_Toc25074150"/>
      <w:bookmarkStart w:id="14" w:name="_Toc68861120"/>
      <w:r>
        <w:rPr>
          <w:rtl w:val="1"/>
        </w:rPr>
        <w:t>النطاق</w:t>
      </w:r>
      <w:bookmarkEnd w:id="13"/>
      <w:bookmarkEnd w:id="14"/>
    </w:p>
    <w:p w14:paraId="0509C383" w14:textId="7634358D" w:rsidR="00DC3B9B" w:rsidRPr="0028460B" w:rsidRDefault="00DC3B9B" w:rsidP="00DC3B9B">
      <w:pPr>
        <w:bidi w:val="1"/>
        <w:rPr>
          <w:highlight w:val="yellow"/>
        </w:rPr>
      </w:pPr>
      <w:r w:rsidRPr="0028460B">
        <w:rPr>
          <w:highlight w:val="yellow"/>
          <w:rtl w:val="1"/>
        </w:rPr>
        <w:t>يتطابق نطاق هذا التقييم مع نطاق نظام إدارة أمن المعلومات المحدد في وثيقة السياق والمتطلبات والنطاق (ISMS-DOC-04-1)، ويشمل ما يلي:</w:t>
      </w:r>
    </w:p>
    <w:p w14:paraId="6A9A1EFE" w14:textId="7F892B42" w:rsidR="00DC3B9B" w:rsidRPr="0028460B" w:rsidRDefault="00DC3B9B" w:rsidP="00DC3B9B">
      <w:pPr>
        <w:bidi w:val="1"/>
        <w:rPr>
          <w:highlight w:val="yellow"/>
        </w:rPr>
      </w:pPr>
      <w:r w:rsidRPr="0028460B">
        <w:rPr>
          <w:highlight w:val="yellow"/>
          <w:rtl w:val="1"/>
        </w:rPr>
        <w:t>وقد نُفّذ تقييم المخاطر للأسباب التالية:</w:t>
      </w:r>
    </w:p>
    <w:p w14:paraId="35A3E46B" w14:textId="286CA407" w:rsidR="00DC3B9B" w:rsidRDefault="00DC3B9B" w:rsidP="00DC3B9B">
      <w:pPr>
        <w:bidi w:val="1"/>
      </w:pPr>
      <w:r w:rsidRPr="0028460B">
        <w:rPr>
          <w:highlight w:val="yellow"/>
          <w:rtl w:val="1"/>
        </w:rPr>
        <w:t>يغطي التقييم المخاطر على جميع الأصول المعلوماتية المسجلة في سجل جرد أصول المعلومات (ISMS-DOC-A05-9-2) بمجموعاتها المعتمدة، وفي مقدمتها بيانات العملاء الشخصية والمالية، والتطبيقات المصرفية والقنوات الرقمية، والبنية التحتية والشبكات في جميع المواقع (المقر الرئيس بالرياض، وموقع التعافي بجدة، والفروع، وأجهزة الصراف الآلي)، بما في ذلك المخاطر الناشئة عن الموردين والأطراف الخارجية. ولا يغطي التقييم المخاطر المالية البحتة غير المرتبطة بأمن المعلومات، إذ تُدار ضمن إطار إدارة المخاطر المؤسسي للبنك.</w:t>
      </w:r>
      <w:proofErr w:type="gramStart"/>
      <w:proofErr w:type="gramEnd"/>
    </w:p>
    <w:p w14:paraId="6B7EB728" w14:textId="77777777" w:rsidR="00DC3B9B" w:rsidRDefault="00DC3B9B" w:rsidP="00DC3B9B"/>
    <w:p w14:paraId="3EA6DB1E" w14:textId="6C539D16" w:rsidR="00DC3B9B" w:rsidRDefault="00DC3B9B" w:rsidP="00DC3B9B">
      <w:pPr>
        <w:pStyle w:val="Heading2"/>
        <w:bidi w:val="1"/>
      </w:pPr>
      <w:bookmarkStart w:id="15" w:name="_Toc25074151"/>
      <w:bookmarkStart w:id="16" w:name="_Toc68861121"/>
      <w:r>
        <w:rPr>
          <w:rtl w:val="1"/>
        </w:rPr>
        <w:t>معايير قبول المخاطر</w:t>
      </w:r>
      <w:bookmarkEnd w:id="15"/>
      <w:bookmarkEnd w:id="16"/>
    </w:p>
    <w:p w14:paraId="2230DE73" w14:textId="1C022B95" w:rsidR="00DC3B9B" w:rsidRDefault="00DC3B9B" w:rsidP="00DC3B9B">
      <w:pPr>
        <w:bidi w:val="1"/>
      </w:pPr>
      <w:proofErr w:type="gramStart"/>
      <w:r>
        <w:rPr>
          <w:rtl w:val="1"/>
        </w:rPr>
        <w:t>للوصول إلى استنتاجات حول المخاطر ذات المستوى المرتفع بما يستوجب معالجة إضافية، طُبّقت معايير القبول المعتمدة في منهجية التقييم (RT-1) وبيان شهية المخاطر (RT-4).</w:t>
      </w:r>
      <w:proofErr w:type="gramEnd"/>
    </w:p>
    <w:p w14:paraId="7638BED3" w14:textId="0C1C7410" w:rsidR="00DC3B9B" w:rsidRDefault="00DC3B9B" w:rsidP="00DC3B9B">
      <w:pPr>
        <w:bidi w:val="1"/>
      </w:pPr>
      <w:r>
        <w:rPr>
          <w:rtl w:val="1"/>
        </w:rPr>
        <w:t>يوصى بقبول الخطر إذا استوفى واحداً أو أكثر من المعايير التالية:</w:t>
      </w:r>
    </w:p>
    <w:p w14:paraId="79FD9125" w14:textId="4592E93A" w:rsidR="00DC3B9B" w:rsidRDefault="00DC3B9B" w:rsidP="00DC3B9B">
      <w:pPr>
        <w:pStyle w:val="Bulletedlist"/>
        <w:bidi w:val="1"/>
      </w:pPr>
      <w:r>
        <w:rPr>
          <w:rtl w:val="1"/>
        </w:rPr>
        <w:t>أن تُحسب درجة الخطر بأربع درجات أو أقل (وفق المقياس الموحد: 1-4 منخفض، 5-10 متوسط، 11-15 مرتفع، 16-25 حرج).</w:t>
      </w:r>
    </w:p>
    <w:p w14:paraId="0FB6393F" w14:textId="4935E56B" w:rsidR="00DC3B9B" w:rsidRDefault="00DC3B9B" w:rsidP="00DC3B9B">
      <w:pPr>
        <w:pStyle w:val="Bulletedlist"/>
        <w:bidi w:val="1"/>
      </w:pPr>
      <w:r>
        <w:rPr>
          <w:rtl w:val="1"/>
        </w:rPr>
        <w:t>أن تعني تغييرات معتمدة ومجدولة أن الخطر سيظل قائماً لمدة ثلاثة أشهر أو أقل.</w:t>
      </w:r>
    </w:p>
    <w:p w14:paraId="220A066C" w14:textId="14FCD841" w:rsidR="00DC3B9B" w:rsidRDefault="00DC3B9B" w:rsidP="00DC3B9B">
      <w:pPr>
        <w:pStyle w:val="Bulletedlist"/>
        <w:bidi w:val="1"/>
      </w:pPr>
      <w:r>
        <w:rPr>
          <w:rtl w:val="1"/>
        </w:rPr>
        <w:t>أن تُقرّ المنافع المحتملة المباشرة أو غير المباشرة بأنها أكبر من أثر المعالجة، استناداً إلى تحليل تكلفة وعائد موثق.</w:t>
      </w:r>
    </w:p>
    <w:p w14:paraId="75A52A55" w14:textId="77777777" w:rsidR="00DC3B9B" w:rsidRDefault="00DC3B9B" w:rsidP="00DC3B9B">
      <w:pPr>
        <w:bidi w:val="1"/>
      </w:pPr>
      <w:r>
        <w:rPr>
          <w:rtl w:val="1"/>
        </w:rPr>
        <w:t>وفي كل حالة تُوثَّق مسوّغات التوصية بالقبول، ويعتمد القبول مالك الخطر وتصادق عليه لجنة المخاطر، كما في الخطرين R-031 وR-032 المقبولين بتاريخ 2026-04-12.</w:t>
      </w:r>
    </w:p>
    <w:p w14:paraId="5C55FB8F" w14:textId="572D62CA" w:rsidR="00DC3B9B" w:rsidRDefault="00DC3B9B">
      <w:pPr>
        <w:spacing w:before="0" w:after="160" w:line="259" w:lineRule="auto"/>
      </w:pPr>
      <w:r>
        <w:br w:type="page"/>
      </w:r>
    </w:p>
    <w:p w14:paraId="726FE57A" w14:textId="24F36381" w:rsidR="00DC3B9B" w:rsidRDefault="00DC3B9B" w:rsidP="00DC3B9B">
      <w:pPr>
        <w:pStyle w:val="Heading1"/>
        <w:bidi w:val="1"/>
      </w:pPr>
      <w:bookmarkStart w:id="17" w:name="_Toc25074152"/>
      <w:bookmarkStart w:id="18" w:name="_Toc68861122"/>
      <w:r>
        <w:rPr>
          <w:rtl w:val="1"/>
        </w:rPr>
        <w:t>ملخص نتائج تقييم المخاطر</w:t>
      </w:r>
      <w:bookmarkEnd w:id="17"/>
      <w:bookmarkEnd w:id="18"/>
    </w:p>
    <w:p w14:paraId="6ACC3ED7" w14:textId="68ADB1C8" w:rsidR="00DC3B9B" w:rsidRDefault="00DC3B9B" w:rsidP="00DC3B9B">
      <w:pPr>
        <w:bidi w:val="1"/>
      </w:pPr>
      <w:r>
        <w:rPr>
          <w:rtl w:val="1"/>
        </w:rPr>
        <w:t>يرد ملخص نتائج تقييم المخاطر في الجدولين 3 و4 أدناه، أما التفاصيل الكاملة للتقييم - بما فيها أنواع المخاطر ومالكوها والضوابط القائمة وكيفية تحديد المستويات - فتُدار في أداة تقييم المخاطر المبنية على الأصول (ISMS-FORM-06-1) ومرفقة في الملحق (أ).</w:t>
      </w:r>
    </w:p>
    <w:p w14:paraId="1654D5E5" w14:textId="68436A8C" w:rsidR="00DC3B9B" w:rsidRPr="0028460B" w:rsidRDefault="00DC3B9B" w:rsidP="00DC3B9B">
      <w:pPr>
        <w:bidi w:val="1"/>
        <w:rPr>
          <w:highlight w:val="yellow"/>
        </w:rPr>
      </w:pPr>
      <w:r w:rsidRPr="0028460B">
        <w:rPr>
          <w:highlight w:val="yellow"/>
          <w:rtl w:val="1"/>
        </w:rPr>
        <w:t>بلغ إجمالي المخاطر المحددة والمقيّمة 32 خطراً، توزيعها قبل المعالجة: 6 حرجة و9 مرتفعة و15 متوسطة و2 منخفضة؛ والتوزيع المتوقع بعد اكتمال المعالجة: صفر حرجة، و2 مرتفعة (R-010 وR-017 وهما مقبولتان من لجنة المخاطر بمتابعة دورية)، و13 متوسطة، و17 منخفضة.</w:t>
      </w:r>
      <w:proofErr w:type="gramStart"/>
      <w:proofErr w:type="gramEnd"/>
    </w:p>
    <w:p w14:paraId="0D69A35F" w14:textId="7DD8AEF1" w:rsidR="00DC3B9B" w:rsidRPr="0028460B" w:rsidRDefault="00DC3B9B" w:rsidP="00DC3B9B">
      <w:pPr>
        <w:bidi w:val="1"/>
        <w:rPr>
          <w:highlight w:val="yellow"/>
        </w:rPr>
      </w:pPr>
      <w:r w:rsidRPr="0028460B">
        <w:rPr>
          <w:highlight w:val="yellow"/>
          <w:rtl w:val="1"/>
        </w:rPr>
        <w:t>وقد نُفّذ تقييم المخاطر للأسباب التالية:</w:t>
      </w:r>
    </w:p>
    <w:p w14:paraId="1513F137" w14:textId="06F23528" w:rsidR="00DC3B9B" w:rsidRPr="0028460B" w:rsidRDefault="00DC3B9B" w:rsidP="00DC3B9B">
      <w:pPr>
        <w:bidi w:val="1"/>
        <w:rPr>
          <w:highlight w:val="yellow"/>
        </w:rPr>
      </w:pPr>
      <w:r w:rsidRPr="0028460B">
        <w:rPr>
          <w:highlight w:val="yellow"/>
          <w:rtl w:val="1"/>
        </w:rPr>
        <w:t>وجزء معتبر من المخاطر المتوسطة مغطى جزئياً بضوابط قائمة، إلا أن فاعليتها لم تكن كافية لخفضها إلى داخل حدود الشهية، فأوصيت بالمعالجة بدلاً من القبول.</w:t>
      </w:r>
    </w:p>
    <w:p w14:paraId="23F52A95" w14:textId="46B8A233" w:rsidR="00DC3B9B" w:rsidRPr="0028460B" w:rsidRDefault="00DC3B9B" w:rsidP="00DC3B9B">
      <w:pPr>
        <w:bidi w:val="1"/>
        <w:rPr>
          <w:highlight w:val="yellow"/>
        </w:rPr>
      </w:pPr>
      <w:r w:rsidRPr="0028460B">
        <w:rPr>
          <w:highlight w:val="yellow"/>
          <w:rtl w:val="1"/>
        </w:rPr>
        <w:t>ورُصدت حالات لم تكن الضوابط القائمة فيها فعّالة، أبرزها: غياب نظام SIEM والنسخ الاحتياطية غير القابلة للتعديل (R-001)، وتدني مؤشرات محاكاة التصيد (R-002)، وتأخر معالجة الثغرات المتكررة (R-003 وحالة عدم المطابقة NC-05 في التدقيق الداخلي).</w:t>
      </w:r>
    </w:p>
    <w:p w14:paraId="3BAF6DBF" w14:textId="2F64D994" w:rsidR="00DC3B9B" w:rsidRPr="0028460B" w:rsidRDefault="00DC3B9B" w:rsidP="00DC3B9B">
      <w:pPr>
        <w:bidi w:val="1"/>
        <w:rPr>
          <w:highlight w:val="yellow"/>
        </w:rPr>
      </w:pPr>
      <w:r w:rsidRPr="0028460B">
        <w:rPr>
          <w:highlight w:val="yellow"/>
          <w:rtl w:val="1"/>
        </w:rPr>
        <w:t>ومن أبرز ما يثير القلق تصاعد التهديدات الخارجية: حملات برمجيات الفدية الموجهة للقطاع المصرفي في المنطقة، وهجمات حجب الخدمة الموزع (DDoS) على القنوات الرقمية (R-010)، وأساليب التصيد الاحتيالي المتطورة؛ فالضوابط الحالية، وإن كانت فعّالة جزئياً، لا تكفي في مواجهة هذا التصاعد، وأوصي بضوابط إضافية.</w:t>
      </w:r>
    </w:p>
    <w:p w14:paraId="560F98B2" w14:textId="36E6948F" w:rsidR="00DC3B9B" w:rsidRPr="0028460B" w:rsidRDefault="00DC3B9B" w:rsidP="00DC3B9B">
      <w:pPr>
        <w:bidi w:val="1"/>
        <w:rPr>
          <w:highlight w:val="yellow"/>
        </w:rPr>
      </w:pPr>
      <w:r w:rsidRPr="0028460B">
        <w:rPr>
          <w:highlight w:val="yellow"/>
          <w:rtl w:val="1"/>
        </w:rPr>
        <w:t>ومجال ضعف آخر يتمثل في الاعتماد على موردين خارجيين حرجين (خدمات سحابية، وصيانة نظام الرواتب القديم، وصيانة أجهزة الصراف) دون استيفاء أمنى كافٍ، أو مع انتهاء دعم المورد كما في نظام الرواتب القديم (R-017).</w:t>
      </w:r>
    </w:p>
    <w:p w14:paraId="5199B5E8" w14:textId="578995AF" w:rsidR="00E473E7" w:rsidRDefault="00DC3B9B" w:rsidP="00E473E7">
      <w:pPr>
        <w:bidi w:val="1"/>
      </w:pPr>
      <w:r w:rsidRPr="0028460B">
        <w:rPr>
          <w:highlight w:val="yellow"/>
          <w:rtl w:val="1"/>
        </w:rPr>
        <w:t>وتتطلب هذه المخاطر نظراً دقيقاً لتحديد حزمة إجراءات المعالجة التي تعيدها إلى الحدود المقبولة؛ وقد بلغت ميزانية المعالجة المعتمدة 21,295,000 ريال، وبلغ متوسط إنجاز الإجراءات 50.2% حتى 2026-09-07.</w:t>
      </w:r>
      <w:proofErr w:type="gramStart"/>
      <w:proofErr w:type="gramEnd"/>
    </w:p>
    <w:p w14:paraId="10E46B09" w14:textId="5E4124BD" w:rsidR="00E473E7" w:rsidRDefault="00E473E7" w:rsidP="00E473E7">
      <w:pPr>
        <w:spacing w:before="0" w:after="160" w:line="259" w:lineRule="auto"/>
        <w:rPr>
          <w:highlight w:val="yellow"/>
        </w:rPr>
      </w:pPr>
      <w:r>
        <w:rPr>
          <w:highlight w:val="yellow"/>
        </w:rPr>
        <w:br w:type="page"/>
      </w:r>
    </w:p>
    <w:p w14:paraId="042B4F1D" w14:textId="290C62EF" w:rsidR="000A7134" w:rsidRDefault="000A7134" w:rsidP="00FC010F">
      <w:pPr>
        <w:pStyle w:val="Heading2"/>
        <w:bidi w:val="1"/>
        <w:rPr>
          <w:highlight w:val="yellow"/>
        </w:rPr>
      </w:pPr>
      <w:bookmarkStart w:id="19" w:name="_Toc25074153"/>
      <w:bookmarkStart w:id="20" w:name="_Toc68861123"/>
      <w:r>
        <w:rPr>
          <w:highlight w:val="yellow"/>
          <w:rtl w:val="1"/>
        </w:rPr>
        <w:t>تقييم المخاطر المبني على الأصول (النهج المعتمد)</w:t>
      </w:r>
      <w:bookmarkEnd w:id="19"/>
      <w:bookmarkEnd w:id="20"/>
    </w:p>
    <w:p w14:paraId="6ACC3ED7" w14:textId="68ADB1C8" w:rsidR="00DC3B9B" w:rsidRDefault="00DC3B9B" w:rsidP="00DC3B9B">
      <w:pPr>
        <w:bidi w:val="1"/>
      </w:pPr>
      <w:r>
        <w:rPr>
          <w:rtl w:val="1"/>
        </w:rPr>
        <w:t>يلخص الجدول أدناه أعلى عشرة مخاطر في السجل (من أصل 32) حسب مستوى الخطر قبل المعالجة، مع الإحالة إلى السجل للتفاصيل الكاملة:</w:t>
      </w:r>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518"/>
        <w:gridCol w:w="1355"/>
        <w:gridCol w:w="1370"/>
        <w:gridCol w:w="875"/>
        <w:gridCol w:w="875"/>
        <w:gridCol w:w="770"/>
        <w:gridCol w:w="1119"/>
        <w:gridCol w:w="1760"/>
      </w:tblGrid>
      <w:tr w:rsidR="000A7134" w14:paraId="0BF7F33C" w14:textId="77777777" w:rsidTr="00493664">
        <w:tc>
          <w:tcPr>
            <w:tcW w:w="518" w:type="dxa"/>
            <w:shd w:val="clear" w:color="auto" w:fill="009BA4" w:themeFill="text2"/>
          </w:tcPr>
          <w:p w14:paraId="25EB055F" w14:textId="77777777" w:rsidR="000A7134" w:rsidRDefault="000A7134" w:rsidP="00D0211C">
            <w:pPr>
              <w:pStyle w:val="TableHeading"/>
              <w:bidi w:val="1"/>
            </w:pPr>
            <w:r>
              <w:rPr>
                <w:rtl w:val="1"/>
              </w:rPr>
              <w:t>م</w:t>
            </w:r>
          </w:p>
        </w:tc>
        <w:tc>
          <w:tcPr>
            <w:tcW w:w="1355" w:type="dxa"/>
            <w:shd w:val="clear" w:color="auto" w:fill="009BA4" w:themeFill="text2"/>
          </w:tcPr>
          <w:p w14:paraId="7BE61F71" w14:textId="78DF0805" w:rsidR="000A7134" w:rsidRDefault="000A7134" w:rsidP="00D0211C">
            <w:pPr>
              <w:pStyle w:val="TableHeading"/>
              <w:bidi w:val="1"/>
            </w:pPr>
            <w:r>
              <w:rPr>
                <w:rtl w:val="1"/>
              </w:rPr>
              <w:t>الأصل المعلوماتي</w:t>
            </w:r>
          </w:p>
        </w:tc>
        <w:tc>
          <w:tcPr>
            <w:tcW w:w="1370" w:type="dxa"/>
            <w:shd w:val="clear" w:color="auto" w:fill="009BA4" w:themeFill="text2"/>
          </w:tcPr>
          <w:p w14:paraId="465133AD" w14:textId="6BCFD367" w:rsidR="000A7134" w:rsidRDefault="000A7134" w:rsidP="00D0211C">
            <w:pPr>
              <w:pStyle w:val="TableHeading"/>
              <w:bidi w:val="1"/>
            </w:pPr>
            <w:r>
              <w:rPr>
                <w:rtl w:val="1"/>
              </w:rPr>
              <w:t>التهديد</w:t>
            </w:r>
          </w:p>
        </w:tc>
        <w:tc>
          <w:tcPr>
            <w:tcW w:w="875" w:type="dxa"/>
            <w:shd w:val="clear" w:color="auto" w:fill="009BA4" w:themeFill="text2"/>
          </w:tcPr>
          <w:p w14:paraId="4728FF34" w14:textId="5561D301" w:rsidR="000A7134" w:rsidRDefault="000A7134" w:rsidP="00D0211C">
            <w:pPr>
              <w:pStyle w:val="TableHeading"/>
              <w:bidi w:val="1"/>
            </w:pPr>
            <w:r>
              <w:rPr>
                <w:rtl w:val="1"/>
              </w:rPr>
              <w:t>نوع الخطر</w:t>
            </w:r>
          </w:p>
        </w:tc>
        <w:tc>
          <w:tcPr>
            <w:tcW w:w="875" w:type="dxa"/>
            <w:shd w:val="clear" w:color="auto" w:fill="009BA4" w:themeFill="text2"/>
          </w:tcPr>
          <w:p w14:paraId="343856FB" w14:textId="5955AF0A" w:rsidR="000A7134" w:rsidRDefault="000A7134" w:rsidP="00D0211C">
            <w:pPr>
              <w:pStyle w:val="TableHeading"/>
              <w:bidi w:val="1"/>
            </w:pPr>
            <w:r>
              <w:rPr>
                <w:rtl w:val="1"/>
              </w:rPr>
              <w:t>مالك الخطر</w:t>
            </w:r>
          </w:p>
        </w:tc>
        <w:tc>
          <w:tcPr>
            <w:tcW w:w="770" w:type="dxa"/>
            <w:shd w:val="clear" w:color="auto" w:fill="009BA4" w:themeFill="text2"/>
          </w:tcPr>
          <w:p w14:paraId="706D9A92" w14:textId="77777777" w:rsidR="000A7134" w:rsidRPr="00A02331" w:rsidRDefault="000A7134" w:rsidP="00D0211C">
            <w:pPr>
              <w:pStyle w:val="TableHeading"/>
              <w:bidi w:val="1"/>
            </w:pPr>
            <w:r>
              <w:rPr>
                <w:rtl w:val="1"/>
              </w:rPr>
              <w:t>مستوى الخطر</w:t>
            </w:r>
          </w:p>
        </w:tc>
        <w:tc>
          <w:tcPr>
            <w:tcW w:w="1119" w:type="dxa"/>
            <w:shd w:val="clear" w:color="auto" w:fill="009BA4" w:themeFill="text2"/>
          </w:tcPr>
          <w:p w14:paraId="37CFC681" w14:textId="77777777" w:rsidR="000A7134" w:rsidRPr="00A02331" w:rsidRDefault="000A7134" w:rsidP="00D0211C">
            <w:pPr>
              <w:pStyle w:val="TableHeading"/>
              <w:bidi w:val="1"/>
            </w:pPr>
            <w:r>
              <w:rPr>
                <w:rtl w:val="1"/>
              </w:rPr>
              <w:t>قبول أم معالجة</w:t>
            </w:r>
          </w:p>
        </w:tc>
        <w:tc>
          <w:tcPr>
            <w:tcW w:w="1760" w:type="dxa"/>
            <w:shd w:val="clear" w:color="auto" w:fill="009BA4" w:themeFill="text2"/>
          </w:tcPr>
          <w:p w14:paraId="2D78BD03" w14:textId="77777777" w:rsidR="000A7134" w:rsidRPr="00A02331" w:rsidRDefault="000A7134" w:rsidP="00D0211C">
            <w:pPr>
              <w:pStyle w:val="TableHeading"/>
              <w:bidi w:val="1"/>
            </w:pPr>
            <w:r>
              <w:rPr>
                <w:rtl w:val="1"/>
              </w:rPr>
              <w:t>ملاحظات</w:t>
            </w:r>
          </w:p>
        </w:tc>
      </w:tr>
      <w:tr w:rsidR="000A7134" w14:paraId="25514289" w14:textId="77777777" w:rsidTr="00493664">
        <w:tc>
          <w:tcPr>
            <w:tcW w:w="518" w:type="dxa"/>
          </w:tcPr>
          <w:p w14:paraId="423B01CA" w14:textId="77777777" w:rsidR="000A7134" w:rsidRDefault="000A7134" w:rsidP="00D0211C">
            <w:pPr>
              <w:pStyle w:val="TableBody"/>
            </w:pPr>
            <w:r>
              <w:t>1</w:t>
            </w:r>
          </w:p>
        </w:tc>
        <w:tc>
          <w:tcPr>
            <w:tcW w:w="1355" w:type="dxa"/>
          </w:tcPr>
          <w:p w14:paraId="6CC076AD" w14:textId="77777777" w:rsidR="000A7134" w:rsidRDefault="000A7134" w:rsidP="00D0211C">
            <w:pPr>
              <w:pStyle w:val="TableBody"/>
              <w:bidi w:val="1"/>
            </w:pPr>
            <w:r>
              <w:rPr>
                <w:rtl w:val="1"/>
              </w:rPr>
              <w:t>قاعدة بيانات العملاء الرئيسية وقاعدة بيانات المعاملات ونسخها الاحتياطية</w:t>
            </w:r>
          </w:p>
        </w:tc>
        <w:tc>
          <w:tcPr>
            <w:tcW w:w="1370" w:type="dxa"/>
          </w:tcPr>
          <w:p w14:paraId="2E95B1F3" w14:textId="77777777" w:rsidR="000A7134" w:rsidRDefault="000A7134" w:rsidP="00D0211C">
            <w:pPr>
              <w:pStyle w:val="TableBody"/>
              <w:bidi w:val="1"/>
            </w:pPr>
            <w:r>
              <w:rPr>
                <w:rtl w:val="1"/>
              </w:rPr>
              <w:t>هجوم برمجيات الفدية (Ransomware) يشفّر قواعد البيانات والنسخ الاحتياطية المتصلة بالشبكة</w:t>
            </w:r>
          </w:p>
        </w:tc>
        <w:tc>
          <w:tcPr>
            <w:tcW w:w="875" w:type="dxa"/>
          </w:tcPr>
          <w:p w14:paraId="4C945EBB" w14:textId="77777777" w:rsidR="000A7134" w:rsidRDefault="000A7134" w:rsidP="00D0211C">
            <w:pPr>
              <w:pStyle w:val="TableBody"/>
              <w:bidi w:val="1"/>
            </w:pPr>
            <w:r>
              <w:rPr>
                <w:rtl w:val="1"/>
              </w:rPr>
              <w:t>سرية وسلامة وتوافر (CIA)</w:t>
            </w:r>
          </w:p>
        </w:tc>
        <w:tc>
          <w:tcPr>
            <w:tcW w:w="875" w:type="dxa"/>
          </w:tcPr>
          <w:p w14:paraId="3FD88EB8" w14:textId="7EF9B4A7" w:rsidR="000A7134" w:rsidRDefault="000A7134" w:rsidP="00D0211C">
            <w:pPr>
              <w:pStyle w:val="TableBody"/>
              <w:bidi w:val="1"/>
            </w:pPr>
            <w:r>
              <w:rPr>
                <w:rtl w:val="1"/>
              </w:rPr>
              <w:t>مدير إدارة تقنية المعلومات</w:t>
            </w:r>
          </w:p>
        </w:tc>
        <w:tc>
          <w:tcPr>
            <w:tcW w:w="770" w:type="dxa"/>
          </w:tcPr>
          <w:p w14:paraId="71E801B5" w14:textId="77777777" w:rsidR="000A7134" w:rsidRDefault="000A7134" w:rsidP="00D0211C">
            <w:pPr>
              <w:pStyle w:val="TableBody"/>
              <w:bidi w:val="1"/>
            </w:pPr>
            <w:r>
              <w:rPr>
                <w:rtl w:val="1"/>
              </w:rPr>
              <w:t>حرج (20)</w:t>
            </w:r>
          </w:p>
        </w:tc>
        <w:tc>
          <w:tcPr>
            <w:tcW w:w="1119" w:type="dxa"/>
          </w:tcPr>
          <w:p w14:paraId="6C9666ED" w14:textId="77777777" w:rsidR="000A7134" w:rsidRDefault="000A7134" w:rsidP="00D0211C">
            <w:pPr>
              <w:pStyle w:val="TableBody"/>
              <w:bidi w:val="1"/>
            </w:pPr>
            <w:r>
              <w:rPr>
                <w:rtl w:val="1"/>
              </w:rPr>
              <w:t>معالجة</w:t>
            </w:r>
          </w:p>
        </w:tc>
        <w:tc>
          <w:tcPr>
            <w:tcW w:w="1760" w:type="dxa"/>
          </w:tcPr>
          <w:p w14:paraId="112DCE55" w14:textId="77777777" w:rsidR="000A7134" w:rsidRDefault="000A7134" w:rsidP="00D0211C">
            <w:pPr>
              <w:pStyle w:val="TableBody"/>
              <w:bidi w:val="1"/>
            </w:pPr>
            <w:r>
              <w:rPr>
                <w:rtl w:val="1"/>
              </w:rPr>
              <w:t>الدرجة قبل المعالجة 20 وبعدها 8 (متوسط)؛ حالة الإجراء: قيد التنفيذ بنسبة 35% حتى 2026-09-07.</w:t>
            </w:r>
          </w:p>
        </w:tc>
      </w:tr>
      <w:tr w:rsidR="000A7134" w14:paraId="59593DC5" w14:textId="77777777" w:rsidTr="00493664">
        <w:tc>
          <w:tcPr>
            <w:tcW w:w="518" w:type="dxa"/>
          </w:tcPr>
          <w:p w14:paraId="39724954" w14:textId="77777777" w:rsidR="000A7134" w:rsidRDefault="000A7134" w:rsidP="00D0211C">
            <w:pPr>
              <w:pStyle w:val="TableBody"/>
            </w:pPr>
            <w:r>
              <w:t>2</w:t>
            </w:r>
          </w:p>
        </w:tc>
        <w:tc>
          <w:tcPr>
            <w:tcW w:w="1355" w:type="dxa"/>
          </w:tcPr>
          <w:p w14:paraId="7073E0E6" w14:textId="77777777" w:rsidR="000A7134" w:rsidRDefault="000A7134" w:rsidP="00D0211C">
            <w:pPr>
              <w:pStyle w:val="TableBody"/>
              <w:bidi w:val="1"/>
            </w:pPr>
            <w:r>
              <w:rPr>
                <w:rtl w:val="1"/>
              </w:rPr>
              <w:t>بيئة Office 365 والبريد المؤسسي وبيانات الإدارة المالية وبيانات اعتماد العملاء</w:t>
            </w:r>
          </w:p>
        </w:tc>
        <w:tc>
          <w:tcPr>
            <w:tcW w:w="1370" w:type="dxa"/>
          </w:tcPr>
          <w:p w14:paraId="2887B90A" w14:textId="77777777" w:rsidR="000A7134" w:rsidRDefault="000A7134" w:rsidP="00D0211C">
            <w:pPr>
              <w:pStyle w:val="TableBody"/>
              <w:bidi w:val="1"/>
            </w:pPr>
            <w:r>
              <w:rPr>
                <w:rtl w:val="1"/>
              </w:rPr>
              <w:t>هجمات تصيد احتيالي متطورة وانتحال شخصية تنفيذيين لاختراق حسابات الموظفين أو تنفيذ تحويلات احتيالية</w:t>
            </w:r>
          </w:p>
        </w:tc>
        <w:tc>
          <w:tcPr>
            <w:tcW w:w="875" w:type="dxa"/>
          </w:tcPr>
          <w:p w14:paraId="61634E2E" w14:textId="77777777" w:rsidR="000A7134" w:rsidRDefault="000A7134" w:rsidP="00D0211C">
            <w:pPr>
              <w:pStyle w:val="TableBody"/>
              <w:bidi w:val="1"/>
            </w:pPr>
            <w:r>
              <w:rPr>
                <w:rtl w:val="1"/>
              </w:rPr>
              <w:t>سرية وسلامة (CI)</w:t>
            </w:r>
          </w:p>
        </w:tc>
        <w:tc>
          <w:tcPr>
            <w:tcW w:w="875" w:type="dxa"/>
          </w:tcPr>
          <w:p w14:paraId="79D2743E" w14:textId="2A5A3300" w:rsidR="000A7134" w:rsidRDefault="000A7134" w:rsidP="00D0211C">
            <w:pPr>
              <w:pStyle w:val="TableBody"/>
              <w:bidi w:val="1"/>
            </w:pPr>
            <w:r>
              <w:rPr>
                <w:rtl w:val="1"/>
              </w:rPr>
              <w:t>مدير إدارة أمن المعلومات</w:t>
            </w:r>
          </w:p>
        </w:tc>
        <w:tc>
          <w:tcPr>
            <w:tcW w:w="770" w:type="dxa"/>
          </w:tcPr>
          <w:p w14:paraId="19C276E5" w14:textId="77777777" w:rsidR="000A7134" w:rsidRDefault="000A7134" w:rsidP="00D0211C">
            <w:pPr>
              <w:pStyle w:val="TableBody"/>
              <w:bidi w:val="1"/>
            </w:pPr>
            <w:r>
              <w:rPr>
                <w:rtl w:val="1"/>
              </w:rPr>
              <w:t>حرج (16)</w:t>
            </w:r>
          </w:p>
        </w:tc>
        <w:tc>
          <w:tcPr>
            <w:tcW w:w="1119" w:type="dxa"/>
          </w:tcPr>
          <w:p w14:paraId="5457F925" w14:textId="77777777" w:rsidR="000A7134" w:rsidRDefault="000A7134" w:rsidP="00D0211C">
            <w:pPr>
              <w:pStyle w:val="TableBody"/>
              <w:bidi w:val="1"/>
            </w:pPr>
            <w:r>
              <w:rPr>
                <w:rtl w:val="1"/>
              </w:rPr>
              <w:t>معالجة</w:t>
            </w:r>
          </w:p>
        </w:tc>
        <w:tc>
          <w:tcPr>
            <w:tcW w:w="1760" w:type="dxa"/>
          </w:tcPr>
          <w:p w14:paraId="2046DB56" w14:textId="77777777" w:rsidR="000A7134" w:rsidRDefault="000A7134" w:rsidP="00D0211C">
            <w:pPr>
              <w:pStyle w:val="TableBody"/>
              <w:bidi w:val="1"/>
            </w:pPr>
            <w:r>
              <w:rPr>
                <w:rtl w:val="1"/>
              </w:rPr>
              <w:t>الدرجة قبل المعالجة 16 وبعدها 8 (متوسط)؛ حالة الإجراء: قيد التنفيذ بنسبة 60% حتى 2026-09-07.</w:t>
            </w:r>
          </w:p>
        </w:tc>
      </w:tr>
      <w:tr w:rsidR="000A7134" w14:paraId="148E6421" w14:textId="77777777" w:rsidTr="00493664">
        <w:tc>
          <w:tcPr>
            <w:tcW w:w="518" w:type="dxa"/>
          </w:tcPr>
          <w:p w14:paraId="4FA38C00" w14:textId="77777777" w:rsidR="000A7134" w:rsidRDefault="000A7134" w:rsidP="00D0211C">
            <w:pPr>
              <w:pStyle w:val="TableBody"/>
            </w:pPr>
            <w:r>
              <w:t>3</w:t>
            </w:r>
          </w:p>
        </w:tc>
        <w:tc>
          <w:tcPr>
            <w:tcW w:w="1355" w:type="dxa"/>
          </w:tcPr>
          <w:p w14:paraId="503EC93F" w14:textId="77777777" w:rsidR="000A7134" w:rsidRDefault="000A7134" w:rsidP="00D0211C">
            <w:pPr>
              <w:pStyle w:val="TableBody"/>
              <w:bidi w:val="1"/>
            </w:pPr>
            <w:r>
              <w:rPr>
                <w:rtl w:val="1"/>
              </w:rPr>
              <w:t>تطبيق آفاق بلس للهاتف المحمول والكود المصدري الخاص به</w:t>
            </w:r>
          </w:p>
        </w:tc>
        <w:tc>
          <w:tcPr>
            <w:tcW w:w="1370" w:type="dxa"/>
          </w:tcPr>
          <w:p w14:paraId="13BB4949" w14:textId="77777777" w:rsidR="000A7134" w:rsidRDefault="000A7134" w:rsidP="00D0211C">
            <w:pPr>
              <w:pStyle w:val="TableBody"/>
              <w:bidi w:val="1"/>
            </w:pPr>
            <w:r>
              <w:rPr>
                <w:rtl w:val="1"/>
              </w:rPr>
              <w:t>استغلال ثغرات حقن SQL وعدم كفاية التحقق من صحة المدخلات في تطبيق آفاق بلس للوصول إلى بيانات العملاء أو تنفيذ عمليات غير مصرح بها</w:t>
            </w:r>
          </w:p>
        </w:tc>
        <w:tc>
          <w:tcPr>
            <w:tcW w:w="875" w:type="dxa"/>
          </w:tcPr>
          <w:p w14:paraId="5A5B6458" w14:textId="77777777" w:rsidR="000A7134" w:rsidRDefault="000A7134" w:rsidP="00D0211C">
            <w:pPr>
              <w:pStyle w:val="TableBody"/>
              <w:bidi w:val="1"/>
            </w:pPr>
            <w:r>
              <w:rPr>
                <w:rtl w:val="1"/>
              </w:rPr>
              <w:t>سرية وسلامة (CI)</w:t>
            </w:r>
          </w:p>
        </w:tc>
        <w:tc>
          <w:tcPr>
            <w:tcW w:w="875" w:type="dxa"/>
          </w:tcPr>
          <w:p w14:paraId="12F72F5E" w14:textId="10C11550" w:rsidR="000A7134" w:rsidRDefault="000A7134" w:rsidP="00D0211C">
            <w:pPr>
              <w:pStyle w:val="TableBody"/>
              <w:bidi w:val="1"/>
            </w:pPr>
            <w:r>
              <w:rPr>
                <w:rtl w:val="1"/>
              </w:rPr>
              <w:t>مدير قسم التطبيقات المصرفية</w:t>
            </w:r>
          </w:p>
        </w:tc>
        <w:tc>
          <w:tcPr>
            <w:tcW w:w="770" w:type="dxa"/>
          </w:tcPr>
          <w:p w14:paraId="2FE0E551" w14:textId="77777777" w:rsidR="000A7134" w:rsidRDefault="000A7134" w:rsidP="00D0211C">
            <w:pPr>
              <w:pStyle w:val="TableBody"/>
              <w:bidi w:val="1"/>
            </w:pPr>
            <w:r>
              <w:rPr>
                <w:rtl w:val="1"/>
              </w:rPr>
              <w:t>حرج (16)</w:t>
            </w:r>
          </w:p>
        </w:tc>
        <w:tc>
          <w:tcPr>
            <w:tcW w:w="1119" w:type="dxa"/>
          </w:tcPr>
          <w:p w14:paraId="61CA28CB" w14:textId="77777777" w:rsidR="000A7134" w:rsidRDefault="000A7134" w:rsidP="00D0211C">
            <w:pPr>
              <w:pStyle w:val="TableBody"/>
              <w:bidi w:val="1"/>
            </w:pPr>
            <w:r>
              <w:rPr>
                <w:rtl w:val="1"/>
              </w:rPr>
              <w:t>معالجة</w:t>
            </w:r>
          </w:p>
        </w:tc>
        <w:tc>
          <w:tcPr>
            <w:tcW w:w="1760" w:type="dxa"/>
          </w:tcPr>
          <w:p w14:paraId="4862E23F" w14:textId="77777777" w:rsidR="000A7134" w:rsidRDefault="000A7134" w:rsidP="00D0211C">
            <w:pPr>
              <w:pStyle w:val="TableBody"/>
              <w:bidi w:val="1"/>
            </w:pPr>
            <w:r>
              <w:rPr>
                <w:rtl w:val="1"/>
              </w:rPr>
              <w:t>الدرجة قبل المعالجة 16 وبعدها 6 (متوسط)؛ حالة الإجراء: قيد التنفيذ بنسبة 70% حتى 2026-09-07.</w:t>
            </w:r>
          </w:p>
        </w:tc>
      </w:tr>
      <w:tr w:rsidR="000A7134" w14:paraId="6E138FB1" w14:textId="77777777" w:rsidTr="00493664">
        <w:tc>
          <w:tcPr>
            <w:tcW w:w="518" w:type="dxa"/>
          </w:tcPr>
          <w:p w14:paraId="35A40647" w14:textId="77777777" w:rsidR="000A7134" w:rsidRDefault="000A7134" w:rsidP="00D0211C">
            <w:pPr>
              <w:pStyle w:val="TableBody"/>
            </w:pPr>
            <w:r>
              <w:t>4</w:t>
            </w:r>
          </w:p>
        </w:tc>
        <w:tc>
          <w:tcPr>
            <w:tcW w:w="1355" w:type="dxa"/>
          </w:tcPr>
          <w:p w14:paraId="7091A5C9" w14:textId="77777777" w:rsidR="000A7134" w:rsidRDefault="000A7134" w:rsidP="00D0211C">
            <w:pPr>
              <w:pStyle w:val="TableBody"/>
              <w:bidi w:val="1"/>
            </w:pPr>
            <w:r>
              <w:rPr>
                <w:rtl w:val="1"/>
              </w:rPr>
              <w:t>قاعدة بيانات الموارد البشرية والرواتب ومجلدات الشبكة المشتركة</w:t>
            </w:r>
          </w:p>
        </w:tc>
        <w:tc>
          <w:tcPr>
            <w:tcW w:w="1370" w:type="dxa"/>
          </w:tcPr>
          <w:p w14:paraId="1E92019D" w14:textId="77777777" w:rsidR="000A7134" w:rsidRDefault="000A7134" w:rsidP="00D0211C">
            <w:pPr>
              <w:pStyle w:val="TableBody"/>
              <w:bidi w:val="1"/>
            </w:pPr>
            <w:r>
              <w:rPr>
                <w:rtl w:val="1"/>
              </w:rPr>
              <w:t>وصول غير مصرح به إلى ملفات الموظفين الشخصية وبيانات الرواتب وتقييمات الأداء نتيجة صلاحيات موروثة أو زائدة</w:t>
            </w:r>
          </w:p>
        </w:tc>
        <w:tc>
          <w:tcPr>
            <w:tcW w:w="875" w:type="dxa"/>
          </w:tcPr>
          <w:p w14:paraId="08A38FFC" w14:textId="77777777" w:rsidR="000A7134" w:rsidRDefault="000A7134" w:rsidP="00D0211C">
            <w:pPr>
              <w:pStyle w:val="TableBody"/>
              <w:bidi w:val="1"/>
            </w:pPr>
            <w:r>
              <w:rPr>
                <w:rtl w:val="1"/>
              </w:rPr>
              <w:t>سرية (C)</w:t>
            </w:r>
          </w:p>
        </w:tc>
        <w:tc>
          <w:tcPr>
            <w:tcW w:w="875" w:type="dxa"/>
          </w:tcPr>
          <w:p w14:paraId="6254A598" w14:textId="5A3A4630" w:rsidR="000A7134" w:rsidRDefault="000A7134" w:rsidP="00D0211C">
            <w:pPr>
              <w:pStyle w:val="TableBody"/>
              <w:bidi w:val="1"/>
            </w:pPr>
            <w:r>
              <w:rPr>
                <w:rtl w:val="1"/>
              </w:rPr>
              <w:t>مدير إدارة الموارد البشرية</w:t>
            </w:r>
          </w:p>
        </w:tc>
        <w:tc>
          <w:tcPr>
            <w:tcW w:w="770" w:type="dxa"/>
          </w:tcPr>
          <w:p w14:paraId="6461B5F2" w14:textId="77777777" w:rsidR="000A7134" w:rsidRDefault="000A7134" w:rsidP="00D0211C">
            <w:pPr>
              <w:pStyle w:val="TableBody"/>
              <w:bidi w:val="1"/>
            </w:pPr>
            <w:r>
              <w:rPr>
                <w:rtl w:val="1"/>
              </w:rPr>
              <w:t>مرتفع (12)</w:t>
            </w:r>
          </w:p>
        </w:tc>
        <w:tc>
          <w:tcPr>
            <w:tcW w:w="1119" w:type="dxa"/>
          </w:tcPr>
          <w:p w14:paraId="138DFD2D" w14:textId="77777777" w:rsidR="000A7134" w:rsidRDefault="000A7134" w:rsidP="00D0211C">
            <w:pPr>
              <w:pStyle w:val="TableBody"/>
              <w:bidi w:val="1"/>
            </w:pPr>
            <w:r>
              <w:rPr>
                <w:rtl w:val="1"/>
              </w:rPr>
              <w:t>معالجة</w:t>
            </w:r>
          </w:p>
        </w:tc>
        <w:tc>
          <w:tcPr>
            <w:tcW w:w="1760" w:type="dxa"/>
          </w:tcPr>
          <w:p w14:paraId="4857DF05" w14:textId="77777777" w:rsidR="000A7134" w:rsidRDefault="000A7134" w:rsidP="00D0211C">
            <w:pPr>
              <w:pStyle w:val="TableBody"/>
              <w:bidi w:val="1"/>
            </w:pPr>
            <w:r>
              <w:rPr>
                <w:rtl w:val="1"/>
              </w:rPr>
              <w:t>الدرجة قبل المعالجة 12 وبعدها 6 (متوسط)؛ حالة الإجراء: قيد التنفيذ بنسبة 75% حتى 2026-09-07.</w:t>
            </w:r>
          </w:p>
        </w:tc>
      </w:tr>
      <w:tr w:rsidR="000A7134" w14:paraId="41DAE17C" w14:textId="77777777" w:rsidTr="00493664">
        <w:tc>
          <w:tcPr>
            <w:tcW w:w="518" w:type="dxa"/>
          </w:tcPr>
          <w:p w14:paraId="7F7C6113" w14:textId="77777777" w:rsidR="000A7134" w:rsidRDefault="000A7134" w:rsidP="00D0211C">
            <w:pPr>
              <w:pStyle w:val="TableBody"/>
            </w:pPr>
            <w:r>
              <w:t>5</w:t>
            </w:r>
          </w:p>
        </w:tc>
        <w:tc>
          <w:tcPr>
            <w:tcW w:w="1355" w:type="dxa"/>
          </w:tcPr>
          <w:p w14:paraId="61A505C5" w14:textId="77777777" w:rsidR="000A7134" w:rsidRDefault="000A7134" w:rsidP="00D0211C">
            <w:pPr>
              <w:pStyle w:val="TableBody"/>
              <w:bidi w:val="1"/>
            </w:pPr>
            <w:r>
              <w:rPr>
                <w:rtl w:val="1"/>
              </w:rPr>
              <w:t>جدار الحماية الرئيسي وقنوات الخدمات المصرفية الرقمية ووثائق الشبكة</w:t>
            </w:r>
          </w:p>
        </w:tc>
        <w:tc>
          <w:tcPr>
            <w:tcW w:w="1370" w:type="dxa"/>
          </w:tcPr>
          <w:p w14:paraId="12DB37C0" w14:textId="77777777" w:rsidR="000A7134" w:rsidRDefault="000A7134" w:rsidP="00D0211C">
            <w:pPr>
              <w:pStyle w:val="TableBody"/>
              <w:bidi w:val="1"/>
            </w:pPr>
            <w:r>
              <w:rPr>
                <w:rtl w:val="1"/>
              </w:rPr>
              <w:t>خطأ بشري أثناء تنفيذ تغييرات على إعدادات الشبكة أو جدار الحماية يؤدي إلى انقطاع الخدمات المصرفية الرقمية</w:t>
            </w:r>
          </w:p>
        </w:tc>
        <w:tc>
          <w:tcPr>
            <w:tcW w:w="875" w:type="dxa"/>
          </w:tcPr>
          <w:p w14:paraId="4054CB78" w14:textId="77777777" w:rsidR="000A7134" w:rsidRDefault="000A7134" w:rsidP="00D0211C">
            <w:pPr>
              <w:pStyle w:val="TableBody"/>
              <w:bidi w:val="1"/>
            </w:pPr>
            <w:r>
              <w:rPr>
                <w:rtl w:val="1"/>
              </w:rPr>
              <w:t>سلامة وتوافر (IA)</w:t>
            </w:r>
          </w:p>
        </w:tc>
        <w:tc>
          <w:tcPr>
            <w:tcW w:w="875" w:type="dxa"/>
          </w:tcPr>
          <w:p w14:paraId="7EF68AC7" w14:textId="68F5FF6C" w:rsidR="000A7134" w:rsidRDefault="000A7134" w:rsidP="00D0211C">
            <w:pPr>
              <w:pStyle w:val="TableBody"/>
              <w:bidi w:val="1"/>
            </w:pPr>
            <w:r>
              <w:rPr>
                <w:rtl w:val="1"/>
              </w:rPr>
              <w:t>مدير قسم البنية التحتية والشبكات</w:t>
            </w:r>
          </w:p>
        </w:tc>
        <w:tc>
          <w:tcPr>
            <w:tcW w:w="770" w:type="dxa"/>
          </w:tcPr>
          <w:p w14:paraId="5336DFD0" w14:textId="77777777" w:rsidR="000A7134" w:rsidRDefault="000A7134" w:rsidP="00D0211C">
            <w:pPr>
              <w:pStyle w:val="TableBody"/>
              <w:bidi w:val="1"/>
            </w:pPr>
            <w:r>
              <w:rPr>
                <w:rtl w:val="1"/>
              </w:rPr>
              <w:t>مرتفع (15)</w:t>
            </w:r>
          </w:p>
        </w:tc>
        <w:tc>
          <w:tcPr>
            <w:tcW w:w="1119" w:type="dxa"/>
          </w:tcPr>
          <w:p w14:paraId="7B352193" w14:textId="77777777" w:rsidR="000A7134" w:rsidRDefault="000A7134" w:rsidP="00D0211C">
            <w:pPr>
              <w:pStyle w:val="TableBody"/>
              <w:bidi w:val="1"/>
            </w:pPr>
            <w:r>
              <w:rPr>
                <w:rtl w:val="1"/>
              </w:rPr>
              <w:t>معالجة</w:t>
            </w:r>
          </w:p>
        </w:tc>
        <w:tc>
          <w:tcPr>
            <w:tcW w:w="1760" w:type="dxa"/>
          </w:tcPr>
          <w:p w14:paraId="3DF02C28" w14:textId="77777777" w:rsidR="000A7134" w:rsidRDefault="000A7134" w:rsidP="00D0211C">
            <w:pPr>
              <w:pStyle w:val="TableBody"/>
              <w:bidi w:val="1"/>
            </w:pPr>
            <w:r>
              <w:rPr>
                <w:rtl w:val="1"/>
              </w:rPr>
              <w:t>الدرجة قبل المعالجة 15 وبعدها 4 (منخفض)؛ حالة الإجراء: قيد التنفيذ بنسبة 80% حتى 2026-09-07.</w:t>
            </w:r>
          </w:p>
        </w:tc>
      </w:tr>
      <w:tr w:rsidR="000A7134" w14:paraId="55A63669" w14:textId="77777777" w:rsidTr="00493664">
        <w:tc>
          <w:tcPr>
            <w:tcW w:w="518" w:type="dxa"/>
          </w:tcPr>
          <w:p w14:paraId="05091B8E" w14:textId="77777777" w:rsidR="000A7134" w:rsidRDefault="000A7134" w:rsidP="00D0211C">
            <w:pPr>
              <w:pStyle w:val="TableBody"/>
            </w:pPr>
            <w:r>
              <w:t>6</w:t>
            </w:r>
          </w:p>
        </w:tc>
        <w:tc>
          <w:tcPr>
            <w:tcW w:w="1355" w:type="dxa"/>
          </w:tcPr>
          <w:p w14:paraId="4972D154" w14:textId="77777777" w:rsidR="000A7134" w:rsidRDefault="000A7134" w:rsidP="00D0211C">
            <w:pPr>
              <w:pStyle w:val="TableBody"/>
              <w:bidi w:val="1"/>
            </w:pPr>
            <w:r>
              <w:rPr>
                <w:rtl w:val="1"/>
              </w:rPr>
              <w:t>القنوات الرقمية (آفاق بلس وآفاق نت) ونظام الدفعات الفورية وروابط الاتصال</w:t>
            </w:r>
          </w:p>
        </w:tc>
        <w:tc>
          <w:tcPr>
            <w:tcW w:w="1370" w:type="dxa"/>
          </w:tcPr>
          <w:p w14:paraId="54D56CF0" w14:textId="77777777" w:rsidR="000A7134" w:rsidRDefault="000A7134" w:rsidP="00D0211C">
            <w:pPr>
              <w:pStyle w:val="TableBody"/>
              <w:bidi w:val="1"/>
            </w:pPr>
            <w:r>
              <w:rPr>
                <w:rtl w:val="1"/>
              </w:rPr>
              <w:t>هجوم حجب الخدمة الموزع (DDoS) يعطّل الخدمات المصرفية الرقمية وشبكة المدفوعات الفورية</w:t>
            </w:r>
          </w:p>
        </w:tc>
        <w:tc>
          <w:tcPr>
            <w:tcW w:w="875" w:type="dxa"/>
          </w:tcPr>
          <w:p w14:paraId="63D0EED1" w14:textId="77777777" w:rsidR="000A7134" w:rsidRDefault="000A7134" w:rsidP="00D0211C">
            <w:pPr>
              <w:pStyle w:val="TableBody"/>
              <w:bidi w:val="1"/>
            </w:pPr>
            <w:r>
              <w:rPr>
                <w:rtl w:val="1"/>
              </w:rPr>
              <w:t>توافر (A)</w:t>
            </w:r>
          </w:p>
        </w:tc>
        <w:tc>
          <w:tcPr>
            <w:tcW w:w="875" w:type="dxa"/>
          </w:tcPr>
          <w:p w14:paraId="1AC122D5" w14:textId="5BD3B4EE" w:rsidR="000A7134" w:rsidRDefault="000A7134" w:rsidP="00D0211C">
            <w:pPr>
              <w:pStyle w:val="TableBody"/>
              <w:bidi w:val="1"/>
            </w:pPr>
            <w:r>
              <w:rPr>
                <w:rtl w:val="1"/>
              </w:rPr>
              <w:t>مدير إدارة تقنية المعلومات</w:t>
            </w:r>
          </w:p>
        </w:tc>
        <w:tc>
          <w:tcPr>
            <w:tcW w:w="770" w:type="dxa"/>
          </w:tcPr>
          <w:p w14:paraId="7E621194" w14:textId="77777777" w:rsidR="000A7134" w:rsidRDefault="000A7134" w:rsidP="00D0211C">
            <w:pPr>
              <w:pStyle w:val="TableBody"/>
              <w:bidi w:val="1"/>
            </w:pPr>
            <w:r>
              <w:rPr>
                <w:rtl w:val="1"/>
              </w:rPr>
              <w:t>حرج (16)</w:t>
            </w:r>
          </w:p>
        </w:tc>
        <w:tc>
          <w:tcPr>
            <w:tcW w:w="1119" w:type="dxa"/>
          </w:tcPr>
          <w:p w14:paraId="1349508E" w14:textId="77777777" w:rsidR="000A7134" w:rsidRDefault="000A7134" w:rsidP="00D0211C">
            <w:pPr>
              <w:pStyle w:val="TableBody"/>
              <w:bidi w:val="1"/>
            </w:pPr>
            <w:r>
              <w:rPr>
                <w:rtl w:val="1"/>
              </w:rPr>
              <w:t>معالجة</w:t>
            </w:r>
          </w:p>
        </w:tc>
        <w:tc>
          <w:tcPr>
            <w:tcW w:w="1760" w:type="dxa"/>
          </w:tcPr>
          <w:p w14:paraId="796292CA" w14:textId="77777777" w:rsidR="000A7134" w:rsidRDefault="000A7134" w:rsidP="00D0211C">
            <w:pPr>
              <w:pStyle w:val="TableBody"/>
              <w:bidi w:val="1"/>
            </w:pPr>
            <w:r>
              <w:rPr>
                <w:rtl w:val="1"/>
              </w:rPr>
              <w:t>الدرجة قبل المعالجة 16 وبعدها 12 (مرتفع)؛ حالة الإجراء: قيد التنفيذ بنسبة 25% حتى 2026-09-07.</w:t>
            </w:r>
          </w:p>
        </w:tc>
      </w:tr>
      <w:tr w:rsidR="000A7134" w14:paraId="001373EE" w14:textId="77777777" w:rsidTr="00493664">
        <w:tc>
          <w:tcPr>
            <w:tcW w:w="518" w:type="dxa"/>
          </w:tcPr>
          <w:p w14:paraId="64822AB1" w14:textId="77777777" w:rsidR="000A7134" w:rsidRDefault="000A7134" w:rsidP="00D0211C">
            <w:pPr>
              <w:pStyle w:val="TableBody"/>
            </w:pPr>
            <w:r>
              <w:t>7</w:t>
            </w:r>
          </w:p>
        </w:tc>
        <w:tc>
          <w:tcPr>
            <w:tcW w:w="1355" w:type="dxa"/>
          </w:tcPr>
          <w:p w14:paraId="70ACAC41" w14:textId="77777777" w:rsidR="000A7134" w:rsidRDefault="000A7134" w:rsidP="00D0211C">
            <w:pPr>
              <w:pStyle w:val="TableBody"/>
              <w:bidi w:val="1"/>
            </w:pPr>
            <w:r>
              <w:rPr>
                <w:rtl w:val="1"/>
              </w:rPr>
              <w:t>بيئات التطوير والاختبار ومستودع البيانات والكود المصدري</w:t>
            </w:r>
          </w:p>
        </w:tc>
        <w:tc>
          <w:tcPr>
            <w:tcW w:w="1370" w:type="dxa"/>
          </w:tcPr>
          <w:p w14:paraId="2B591F4B" w14:textId="77777777" w:rsidR="000A7134" w:rsidRDefault="000A7134" w:rsidP="00D0211C">
            <w:pPr>
              <w:pStyle w:val="TableBody"/>
              <w:bidi w:val="1"/>
            </w:pPr>
            <w:r>
              <w:rPr>
                <w:rtl w:val="1"/>
              </w:rPr>
              <w:t>تسريب بيانات عملاء حقيقية مستخدمة في بيئات الاختبار أو التطوير أو انكشافها على مطورين غير مخولين</w:t>
            </w:r>
          </w:p>
        </w:tc>
        <w:tc>
          <w:tcPr>
            <w:tcW w:w="875" w:type="dxa"/>
          </w:tcPr>
          <w:p w14:paraId="542221AA" w14:textId="77777777" w:rsidR="000A7134" w:rsidRDefault="000A7134" w:rsidP="00D0211C">
            <w:pPr>
              <w:pStyle w:val="TableBody"/>
              <w:bidi w:val="1"/>
            </w:pPr>
            <w:r>
              <w:rPr>
                <w:rtl w:val="1"/>
              </w:rPr>
              <w:t>سرية (C)</w:t>
            </w:r>
          </w:p>
        </w:tc>
        <w:tc>
          <w:tcPr>
            <w:tcW w:w="875" w:type="dxa"/>
          </w:tcPr>
          <w:p w14:paraId="15124675" w14:textId="31242EBF" w:rsidR="000A7134" w:rsidRDefault="000A7134" w:rsidP="00D0211C">
            <w:pPr>
              <w:pStyle w:val="TableBody"/>
              <w:bidi w:val="1"/>
            </w:pPr>
            <w:r>
              <w:rPr>
                <w:rtl w:val="1"/>
              </w:rPr>
              <w:t>رئيس قسم تطوير البرمجيات</w:t>
            </w:r>
          </w:p>
        </w:tc>
        <w:tc>
          <w:tcPr>
            <w:tcW w:w="770" w:type="dxa"/>
          </w:tcPr>
          <w:p w14:paraId="7925B18B" w14:textId="77777777" w:rsidR="000A7134" w:rsidRDefault="000A7134" w:rsidP="00D0211C">
            <w:pPr>
              <w:pStyle w:val="TableBody"/>
              <w:bidi w:val="1"/>
            </w:pPr>
            <w:r>
              <w:rPr>
                <w:rtl w:val="1"/>
              </w:rPr>
              <w:t>مرتفع (12)</w:t>
            </w:r>
          </w:p>
        </w:tc>
        <w:tc>
          <w:tcPr>
            <w:tcW w:w="1119" w:type="dxa"/>
          </w:tcPr>
          <w:p w14:paraId="361926CB" w14:textId="77777777" w:rsidR="000A7134" w:rsidRDefault="000A7134" w:rsidP="00D0211C">
            <w:pPr>
              <w:pStyle w:val="TableBody"/>
              <w:bidi w:val="1"/>
            </w:pPr>
            <w:r>
              <w:rPr>
                <w:rtl w:val="1"/>
              </w:rPr>
              <w:t>معالجة</w:t>
            </w:r>
          </w:p>
        </w:tc>
        <w:tc>
          <w:tcPr>
            <w:tcW w:w="1760" w:type="dxa"/>
          </w:tcPr>
          <w:p w14:paraId="4BB529DA" w14:textId="77777777" w:rsidR="000A7134" w:rsidRDefault="000A7134" w:rsidP="00D0211C">
            <w:pPr>
              <w:pStyle w:val="TableBody"/>
              <w:bidi w:val="1"/>
            </w:pPr>
            <w:r>
              <w:rPr>
                <w:rtl w:val="1"/>
              </w:rPr>
              <w:t>الدرجة قبل المعالجة 12 وبعدها 4 (منخفض)؛ حالة الإجراء: قيد التنفيذ بنسبة 35% حتى 2026-09-07.</w:t>
            </w:r>
          </w:p>
        </w:tc>
      </w:tr>
      <w:tr w:rsidR="000A7134" w14:paraId="1F731D40" w14:textId="77777777" w:rsidTr="00493664">
        <w:tc>
          <w:tcPr>
            <w:tcW w:w="518" w:type="dxa"/>
          </w:tcPr>
          <w:p w14:paraId="05531BE0" w14:textId="77777777" w:rsidR="000A7134" w:rsidRDefault="000A7134" w:rsidP="00D0211C">
            <w:pPr>
              <w:pStyle w:val="TableBody"/>
            </w:pPr>
            <w:r>
              <w:t>8</w:t>
            </w:r>
          </w:p>
        </w:tc>
        <w:tc>
          <w:tcPr>
            <w:tcW w:w="1355" w:type="dxa"/>
          </w:tcPr>
          <w:p w14:paraId="60610C82" w14:textId="77777777" w:rsidR="000A7134" w:rsidRDefault="000A7134" w:rsidP="00D0211C">
            <w:pPr>
              <w:pStyle w:val="TableBody"/>
              <w:bidi w:val="1"/>
            </w:pPr>
            <w:r>
              <w:rPr>
                <w:rtl w:val="1"/>
              </w:rPr>
              <w:t>نظام الرواتب القديم (سيبيرولا - Legacy) وقاعدة بيانات الموارد البشرية</w:t>
            </w:r>
          </w:p>
        </w:tc>
        <w:tc>
          <w:tcPr>
            <w:tcW w:w="1370" w:type="dxa"/>
          </w:tcPr>
          <w:p w14:paraId="0629BE33" w14:textId="77777777" w:rsidR="000A7134" w:rsidRDefault="000A7134" w:rsidP="00D0211C">
            <w:pPr>
              <w:pStyle w:val="TableBody"/>
              <w:bidi w:val="1"/>
            </w:pPr>
            <w:r>
              <w:rPr>
                <w:rtl w:val="1"/>
              </w:rPr>
              <w:t>تعطل نظام الرواتب القديم أو استغلال ثغراته بسبب انتهاء دعم المورد وعدم توافقه مع معايير التشفير الحديثة</w:t>
            </w:r>
          </w:p>
        </w:tc>
        <w:tc>
          <w:tcPr>
            <w:tcW w:w="875" w:type="dxa"/>
          </w:tcPr>
          <w:p w14:paraId="55C4ED43" w14:textId="77777777" w:rsidR="000A7134" w:rsidRDefault="000A7134" w:rsidP="00D0211C">
            <w:pPr>
              <w:pStyle w:val="TableBody"/>
              <w:bidi w:val="1"/>
            </w:pPr>
            <w:r>
              <w:rPr>
                <w:rtl w:val="1"/>
              </w:rPr>
              <w:t>سلامة وتوافر (IA)</w:t>
            </w:r>
          </w:p>
        </w:tc>
        <w:tc>
          <w:tcPr>
            <w:tcW w:w="875" w:type="dxa"/>
          </w:tcPr>
          <w:p w14:paraId="0A726C2B" w14:textId="7F96C307" w:rsidR="000A7134" w:rsidRDefault="000A7134" w:rsidP="00D0211C">
            <w:pPr>
              <w:pStyle w:val="TableBody"/>
              <w:bidi w:val="1"/>
            </w:pPr>
            <w:r>
              <w:rPr>
                <w:rtl w:val="1"/>
              </w:rPr>
              <w:t>مدير إدارة الموارد البشرية</w:t>
            </w:r>
          </w:p>
        </w:tc>
        <w:tc>
          <w:tcPr>
            <w:tcW w:w="770" w:type="dxa"/>
          </w:tcPr>
          <w:p w14:paraId="62AC6597" w14:textId="77777777" w:rsidR="000A7134" w:rsidRDefault="000A7134" w:rsidP="00D0211C">
            <w:pPr>
              <w:pStyle w:val="TableBody"/>
              <w:bidi w:val="1"/>
            </w:pPr>
            <w:r>
              <w:rPr>
                <w:rtl w:val="1"/>
              </w:rPr>
              <w:t>مرتفع (12)</w:t>
            </w:r>
          </w:p>
        </w:tc>
        <w:tc>
          <w:tcPr>
            <w:tcW w:w="1119" w:type="dxa"/>
          </w:tcPr>
          <w:p w14:paraId="0AC245FF" w14:textId="77777777" w:rsidR="000A7134" w:rsidRDefault="000A7134" w:rsidP="00D0211C">
            <w:pPr>
              <w:pStyle w:val="TableBody"/>
              <w:bidi w:val="1"/>
            </w:pPr>
            <w:r>
              <w:rPr>
                <w:rtl w:val="1"/>
              </w:rPr>
              <w:t>معالجة</w:t>
            </w:r>
          </w:p>
        </w:tc>
        <w:tc>
          <w:tcPr>
            <w:tcW w:w="1760" w:type="dxa"/>
          </w:tcPr>
          <w:p w14:paraId="68E47541" w14:textId="77777777" w:rsidR="000A7134" w:rsidRDefault="000A7134" w:rsidP="00D0211C">
            <w:pPr>
              <w:pStyle w:val="TableBody"/>
              <w:bidi w:val="1"/>
            </w:pPr>
            <w:r>
              <w:rPr>
                <w:rtl w:val="1"/>
              </w:rPr>
              <w:t>الدرجة قبل المعالجة 12 وبعدها 12 (مرتفع)؛ حالة الإجراء: قيد التنفيذ بنسبة 15% حتى 2026-09-07.</w:t>
            </w:r>
          </w:p>
        </w:tc>
      </w:tr>
      <w:tr w:rsidR="000A7134" w14:paraId="155DE427" w14:textId="77777777" w:rsidTr="00493664">
        <w:tc>
          <w:tcPr>
            <w:tcW w:w="518" w:type="dxa"/>
          </w:tcPr>
          <w:p w14:paraId="1E35E38A" w14:textId="77777777" w:rsidR="000A7134" w:rsidRDefault="000A7134" w:rsidP="00D0211C">
            <w:pPr>
              <w:pStyle w:val="TableBody"/>
            </w:pPr>
            <w:r>
              <w:t>9</w:t>
            </w:r>
          </w:p>
        </w:tc>
        <w:tc>
          <w:tcPr>
            <w:tcW w:w="1355" w:type="dxa"/>
          </w:tcPr>
          <w:p w14:paraId="1466DCF5" w14:textId="77777777" w:rsidR="000A7134" w:rsidRDefault="000A7134" w:rsidP="00D0211C">
            <w:pPr>
              <w:pStyle w:val="TableBody"/>
              <w:bidi w:val="1"/>
            </w:pPr>
            <w:r>
              <w:rPr>
                <w:rtl w:val="1"/>
              </w:rPr>
              <w:t>أنظمة الطاقة (UPS والمولدات) والتكييف الدقيق في مراكز البيانات</w:t>
            </w:r>
          </w:p>
        </w:tc>
        <w:tc>
          <w:tcPr>
            <w:tcW w:w="1370" w:type="dxa"/>
          </w:tcPr>
          <w:p w14:paraId="493762D8" w14:textId="77777777" w:rsidR="000A7134" w:rsidRDefault="000A7134" w:rsidP="00D0211C">
            <w:pPr>
              <w:pStyle w:val="TableBody"/>
              <w:bidi w:val="1"/>
            </w:pPr>
            <w:r>
              <w:rPr>
                <w:rtl w:val="1"/>
              </w:rPr>
              <w:t>فشل أنظمة الطاقة أو التكييف في مركز البيانات الرئيسي يؤدي إلى إيقاف الخوادم أو تلف المعدات</w:t>
            </w:r>
          </w:p>
        </w:tc>
        <w:tc>
          <w:tcPr>
            <w:tcW w:w="875" w:type="dxa"/>
          </w:tcPr>
          <w:p w14:paraId="6D7D4EA3" w14:textId="77777777" w:rsidR="000A7134" w:rsidRDefault="000A7134" w:rsidP="00D0211C">
            <w:pPr>
              <w:pStyle w:val="TableBody"/>
              <w:bidi w:val="1"/>
            </w:pPr>
            <w:r>
              <w:rPr>
                <w:rtl w:val="1"/>
              </w:rPr>
              <w:t>توافر (A)</w:t>
            </w:r>
          </w:p>
        </w:tc>
        <w:tc>
          <w:tcPr>
            <w:tcW w:w="875" w:type="dxa"/>
          </w:tcPr>
          <w:p w14:paraId="6CD7C904" w14:textId="7EC88402" w:rsidR="000A7134" w:rsidRDefault="000A7134" w:rsidP="00D0211C">
            <w:pPr>
              <w:pStyle w:val="TableBody"/>
              <w:bidi w:val="1"/>
            </w:pPr>
            <w:r>
              <w:rPr>
                <w:rtl w:val="1"/>
              </w:rPr>
              <w:t>مدير إدارة المرافق والخدمات العامة</w:t>
            </w:r>
          </w:p>
        </w:tc>
        <w:tc>
          <w:tcPr>
            <w:tcW w:w="770" w:type="dxa"/>
          </w:tcPr>
          <w:p w14:paraId="2D478269" w14:textId="77777777" w:rsidR="000A7134" w:rsidRDefault="000A7134" w:rsidP="00D0211C">
            <w:pPr>
              <w:pStyle w:val="TableBody"/>
              <w:bidi w:val="1"/>
            </w:pPr>
            <w:r>
              <w:rPr>
                <w:rtl w:val="1"/>
              </w:rPr>
              <w:t>متوسط (8)</w:t>
            </w:r>
          </w:p>
        </w:tc>
        <w:tc>
          <w:tcPr>
            <w:tcW w:w="1119" w:type="dxa"/>
          </w:tcPr>
          <w:p w14:paraId="2B62B59C" w14:textId="77777777" w:rsidR="000A7134" w:rsidRDefault="000A7134" w:rsidP="00D0211C">
            <w:pPr>
              <w:pStyle w:val="TableBody"/>
              <w:bidi w:val="1"/>
            </w:pPr>
            <w:r>
              <w:rPr>
                <w:rtl w:val="1"/>
              </w:rPr>
              <w:t>معالجة</w:t>
            </w:r>
          </w:p>
        </w:tc>
        <w:tc>
          <w:tcPr>
            <w:tcW w:w="1760" w:type="dxa"/>
          </w:tcPr>
          <w:p w14:paraId="52294C38" w14:textId="77777777" w:rsidR="000A7134" w:rsidRDefault="000A7134" w:rsidP="00D0211C">
            <w:pPr>
              <w:pStyle w:val="TableBody"/>
              <w:bidi w:val="1"/>
            </w:pPr>
            <w:r>
              <w:rPr>
                <w:rtl w:val="1"/>
              </w:rPr>
              <w:t>الدرجة قبل المعالجة 8 وبعدها 4 (منخفض)؛ حالة الإجراء: قيد التنفيذ بنسبة 40% حتى 2026-09-07.</w:t>
            </w:r>
          </w:p>
        </w:tc>
      </w:tr>
      <w:tr w:rsidR="000A7134" w14:paraId="71F400DA" w14:textId="77777777" w:rsidTr="00493664">
        <w:tc>
          <w:tcPr>
            <w:tcW w:w="518" w:type="dxa"/>
          </w:tcPr>
          <w:p w14:paraId="4E065D8C" w14:textId="77777777" w:rsidR="000A7134" w:rsidRDefault="000A7134" w:rsidP="00D0211C">
            <w:pPr>
              <w:pStyle w:val="TableBody"/>
            </w:pPr>
            <w:r>
              <w:t>10</w:t>
            </w:r>
          </w:p>
        </w:tc>
        <w:tc>
          <w:tcPr>
            <w:tcW w:w="1355" w:type="dxa"/>
          </w:tcPr>
          <w:p w14:paraId="653F923C" w14:textId="77777777" w:rsidR="000A7134" w:rsidRDefault="000A7134" w:rsidP="00D0211C">
            <w:pPr>
              <w:pStyle w:val="TableBody"/>
              <w:bidi w:val="1"/>
            </w:pPr>
            <w:r>
              <w:rPr>
                <w:rtl w:val="1"/>
              </w:rPr>
              <w:t>وسائط النسخ الاحتياطي (الأشرطة) أثناء النقل إلى الموقع الخارجي في جدة</w:t>
            </w:r>
          </w:p>
        </w:tc>
        <w:tc>
          <w:tcPr>
            <w:tcW w:w="1370" w:type="dxa"/>
          </w:tcPr>
          <w:p w14:paraId="52D9E17C" w14:textId="77777777" w:rsidR="000A7134" w:rsidRDefault="000A7134" w:rsidP="00D0211C">
            <w:pPr>
              <w:pStyle w:val="TableBody"/>
              <w:bidi w:val="1"/>
            </w:pPr>
            <w:r>
              <w:rPr>
                <w:rtl w:val="1"/>
              </w:rPr>
              <w:t>تلف أو فقدان وسائط النسخ الاحتياطي أثناء نقلها من مركز البيانات الرئيسي إلى الموقع الخارجي</w:t>
            </w:r>
          </w:p>
        </w:tc>
        <w:tc>
          <w:tcPr>
            <w:tcW w:w="875" w:type="dxa"/>
          </w:tcPr>
          <w:p w14:paraId="7F51F1B1" w14:textId="77777777" w:rsidR="000A7134" w:rsidRDefault="000A7134" w:rsidP="00D0211C">
            <w:pPr>
              <w:pStyle w:val="TableBody"/>
              <w:bidi w:val="1"/>
            </w:pPr>
            <w:r>
              <w:rPr>
                <w:rtl w:val="1"/>
              </w:rPr>
              <w:t>سرية وتوافر (CA)</w:t>
            </w:r>
          </w:p>
        </w:tc>
        <w:tc>
          <w:tcPr>
            <w:tcW w:w="875" w:type="dxa"/>
          </w:tcPr>
          <w:p w14:paraId="0BAC3C26" w14:textId="38A07915" w:rsidR="000A7134" w:rsidRDefault="000A7134" w:rsidP="00D0211C">
            <w:pPr>
              <w:pStyle w:val="TableBody"/>
              <w:bidi w:val="1"/>
            </w:pPr>
            <w:r>
              <w:rPr>
                <w:rtl w:val="1"/>
              </w:rPr>
              <w:t>مدير قسم البنية التحتية والشبكات</w:t>
            </w:r>
          </w:p>
        </w:tc>
        <w:tc>
          <w:tcPr>
            <w:tcW w:w="770" w:type="dxa"/>
          </w:tcPr>
          <w:p w14:paraId="698C3912" w14:textId="77777777" w:rsidR="000A7134" w:rsidRDefault="000A7134" w:rsidP="00D0211C">
            <w:pPr>
              <w:pStyle w:val="TableBody"/>
              <w:bidi w:val="1"/>
            </w:pPr>
            <w:r>
              <w:rPr>
                <w:rtl w:val="1"/>
              </w:rPr>
              <w:t>منخفض (4)</w:t>
            </w:r>
          </w:p>
        </w:tc>
        <w:tc>
          <w:tcPr>
            <w:tcW w:w="1119" w:type="dxa"/>
          </w:tcPr>
          <w:p w14:paraId="43765B61" w14:textId="77777777" w:rsidR="000A7134" w:rsidRDefault="000A7134" w:rsidP="00D0211C">
            <w:pPr>
              <w:pStyle w:val="TableBody"/>
              <w:bidi w:val="1"/>
            </w:pPr>
            <w:r>
              <w:rPr>
                <w:rtl w:val="1"/>
              </w:rPr>
              <w:t>قبول</w:t>
            </w:r>
          </w:p>
        </w:tc>
        <w:tc>
          <w:tcPr>
            <w:tcW w:w="1760" w:type="dxa"/>
          </w:tcPr>
          <w:p w14:paraId="41C30718" w14:textId="77777777" w:rsidR="000A7134" w:rsidRDefault="000A7134" w:rsidP="00D0211C">
            <w:pPr>
              <w:pStyle w:val="TableBody"/>
              <w:keepNext/>
              <w:bidi w:val="1"/>
            </w:pPr>
            <w:r>
              <w:rPr>
                <w:rtl w:val="1"/>
              </w:rPr>
              <w:t>الدرجة قبل المعالجة 4 وبعدها 4 (منخفض)؛ حالة الإجراء: مكتمل بنسبة 100% حتى 2026-09-07.</w:t>
            </w:r>
          </w:p>
        </w:tc>
      </w:tr>
    </w:tbl>
    <w:p w14:paraId="38D1A2EE" w14:textId="3FBF160A" w:rsidR="00E473E7" w:rsidRDefault="00E473E7" w:rsidP="00E473E7">
      <w:pPr>
        <w:pStyle w:val="Caption"/>
        <w:bidi w:val="1"/>
      </w:pPr>
      <w:r>
        <w:rPr>
          <w:rtl w:val="1"/>
        </w:rPr>
        <w:t>الجدول 3: ملخص نتائج تقييم المخاطر (المبني على الأصول)</w:t>
      </w:r>
      <w:bookmarkStart w:id="21" w:name="_Toc25074158"/>
      <w:bookmarkStart w:id="22" w:name="_Toc68861129"/>
      <w:bookmarkEnd w:id="21"/>
      <w:bookmarkEnd w:id="22"/>
    </w:p>
    <w:p w14:paraId="0A61C1E5" w14:textId="77777777" w:rsidR="00FC010F" w:rsidRPr="00FC010F" w:rsidRDefault="00FC010F" w:rsidP="00FC010F"/>
    <w:p w14:paraId="58C8C601" w14:textId="77777777" w:rsidR="000A7134" w:rsidRDefault="000A7134" w:rsidP="00FC010F">
      <w:pPr>
        <w:pStyle w:val="Heading2"/>
        <w:bidi w:val="1"/>
      </w:pPr>
      <w:bookmarkStart w:id="23" w:name="_Toc25074154"/>
      <w:bookmarkStart w:id="24" w:name="_Toc68861124"/>
      <w:r w:rsidRPr="000A7134">
        <w:rPr>
          <w:highlight w:val="yellow"/>
          <w:rtl w:val="1"/>
        </w:rPr>
        <w:t>تقييم المخاطر المبني على السيناريوهات (نهج مكمّل)</w:t>
      </w:r>
      <w:bookmarkEnd w:id="23"/>
      <w:bookmarkEnd w:id="24"/>
    </w:p>
    <w:p w14:paraId="6ACC3ED7" w14:textId="68ADB1C8" w:rsidR="00DC3B9B" w:rsidRDefault="00DC3B9B" w:rsidP="00DC3B9B">
      <w:pPr>
        <w:bidi w:val="1"/>
      </w:pPr>
      <w:r>
        <w:rPr>
          <w:rtl w:val="1"/>
        </w:rPr>
        <w:t>يعرض الجدول أدناه أبرز سيناريوهات التهديد التي حللها التقييم وربطها بسجل المخاطر وبنطاقات خطة استمرارية الأعمال والتعافي (G12):</w:t>
      </w:r>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518"/>
        <w:gridCol w:w="1367"/>
        <w:gridCol w:w="1393"/>
        <w:gridCol w:w="875"/>
        <w:gridCol w:w="875"/>
        <w:gridCol w:w="767"/>
        <w:gridCol w:w="1108"/>
        <w:gridCol w:w="1739"/>
      </w:tblGrid>
      <w:tr w:rsidR="000A7134" w14:paraId="5E44DEA8" w14:textId="77777777" w:rsidTr="00771165">
        <w:tc>
          <w:tcPr>
            <w:tcW w:w="518" w:type="dxa"/>
            <w:shd w:val="clear" w:color="auto" w:fill="009BA4" w:themeFill="text2"/>
          </w:tcPr>
          <w:p w14:paraId="3F462181" w14:textId="77777777" w:rsidR="000A7134" w:rsidRDefault="000A7134" w:rsidP="00C03D4E">
            <w:pPr>
              <w:pStyle w:val="TableHeading"/>
              <w:bidi w:val="1"/>
            </w:pPr>
            <w:r>
              <w:rPr>
                <w:rtl w:val="1"/>
              </w:rPr>
              <w:t>م</w:t>
            </w:r>
          </w:p>
        </w:tc>
        <w:tc>
          <w:tcPr>
            <w:tcW w:w="1367" w:type="dxa"/>
            <w:shd w:val="clear" w:color="auto" w:fill="009BA4" w:themeFill="text2"/>
          </w:tcPr>
          <w:p w14:paraId="008026C3" w14:textId="77777777" w:rsidR="000A7134" w:rsidRDefault="000A7134" w:rsidP="00C03D4E">
            <w:pPr>
              <w:pStyle w:val="TableHeading"/>
              <w:bidi w:val="1"/>
            </w:pPr>
            <w:r>
              <w:rPr>
                <w:rtl w:val="1"/>
              </w:rPr>
              <w:t>الخطر / الملخص</w:t>
            </w:r>
          </w:p>
          <w:p w14:paraId="4F5BB299" w14:textId="77777777" w:rsidR="000A7134" w:rsidRDefault="000A7134" w:rsidP="00C03D4E">
            <w:pPr>
              <w:pStyle w:val="TableHeading"/>
            </w:pPr>
            <w:r/>
          </w:p>
        </w:tc>
        <w:tc>
          <w:tcPr>
            <w:tcW w:w="1393" w:type="dxa"/>
            <w:shd w:val="clear" w:color="auto" w:fill="009BA4" w:themeFill="text2"/>
          </w:tcPr>
          <w:p w14:paraId="0BDF746C" w14:textId="77777777" w:rsidR="000A7134" w:rsidRDefault="000A7134" w:rsidP="00C03D4E">
            <w:pPr>
              <w:pStyle w:val="TableHeading"/>
              <w:bidi w:val="1"/>
            </w:pPr>
            <w:r>
              <w:rPr>
                <w:rtl w:val="1"/>
              </w:rPr>
              <w:t>وصف الخطر</w:t>
            </w:r>
          </w:p>
        </w:tc>
        <w:tc>
          <w:tcPr>
            <w:tcW w:w="875" w:type="dxa"/>
            <w:shd w:val="clear" w:color="auto" w:fill="009BA4" w:themeFill="text2"/>
          </w:tcPr>
          <w:p w14:paraId="17D5A188" w14:textId="202F8F1A" w:rsidR="000A7134" w:rsidRDefault="000A7134" w:rsidP="00C03D4E">
            <w:pPr>
              <w:pStyle w:val="TableHeading"/>
              <w:bidi w:val="1"/>
            </w:pPr>
            <w:r>
              <w:rPr>
                <w:rtl w:val="1"/>
              </w:rPr>
              <w:t>نوع الخطر</w:t>
            </w:r>
          </w:p>
        </w:tc>
        <w:tc>
          <w:tcPr>
            <w:tcW w:w="875" w:type="dxa"/>
            <w:shd w:val="clear" w:color="auto" w:fill="009BA4" w:themeFill="text2"/>
          </w:tcPr>
          <w:p w14:paraId="16821433" w14:textId="7D9D5512" w:rsidR="000A7134" w:rsidRDefault="000A7134" w:rsidP="00C03D4E">
            <w:pPr>
              <w:pStyle w:val="TableHeading"/>
              <w:bidi w:val="1"/>
            </w:pPr>
            <w:r>
              <w:rPr>
                <w:rtl w:val="1"/>
              </w:rPr>
              <w:t>مالك الخطر</w:t>
            </w:r>
          </w:p>
        </w:tc>
        <w:tc>
          <w:tcPr>
            <w:tcW w:w="767" w:type="dxa"/>
            <w:shd w:val="clear" w:color="auto" w:fill="009BA4" w:themeFill="text2"/>
          </w:tcPr>
          <w:p w14:paraId="174DAE83" w14:textId="77777777" w:rsidR="000A7134" w:rsidRPr="00A02331" w:rsidRDefault="000A7134" w:rsidP="00C03D4E">
            <w:pPr>
              <w:pStyle w:val="TableHeading"/>
              <w:bidi w:val="1"/>
            </w:pPr>
            <w:r>
              <w:rPr>
                <w:rtl w:val="1"/>
              </w:rPr>
              <w:t>مستوى الخطر</w:t>
            </w:r>
          </w:p>
        </w:tc>
        <w:tc>
          <w:tcPr>
            <w:tcW w:w="1108" w:type="dxa"/>
            <w:shd w:val="clear" w:color="auto" w:fill="009BA4" w:themeFill="text2"/>
          </w:tcPr>
          <w:p w14:paraId="1A2CA418" w14:textId="77777777" w:rsidR="000A7134" w:rsidRPr="00A02331" w:rsidRDefault="000A7134" w:rsidP="00C03D4E">
            <w:pPr>
              <w:pStyle w:val="TableHeading"/>
              <w:bidi w:val="1"/>
            </w:pPr>
            <w:r>
              <w:rPr>
                <w:rtl w:val="1"/>
              </w:rPr>
              <w:t>قبول أم معالجة</w:t>
            </w:r>
          </w:p>
        </w:tc>
        <w:tc>
          <w:tcPr>
            <w:tcW w:w="1739" w:type="dxa"/>
            <w:shd w:val="clear" w:color="auto" w:fill="009BA4" w:themeFill="text2"/>
          </w:tcPr>
          <w:p w14:paraId="3C0671B4" w14:textId="77777777" w:rsidR="000A7134" w:rsidRPr="00A02331" w:rsidRDefault="000A7134" w:rsidP="00C03D4E">
            <w:pPr>
              <w:pStyle w:val="TableHeading"/>
              <w:bidi w:val="1"/>
            </w:pPr>
            <w:r>
              <w:rPr>
                <w:rtl w:val="1"/>
              </w:rPr>
              <w:t>ملاحظات</w:t>
            </w:r>
          </w:p>
        </w:tc>
      </w:tr>
      <w:tr w:rsidR="000A7134" w14:paraId="1EF063B5" w14:textId="77777777" w:rsidTr="00771165">
        <w:tc>
          <w:tcPr>
            <w:tcW w:w="518" w:type="dxa"/>
          </w:tcPr>
          <w:p w14:paraId="131EABD3" w14:textId="77777777" w:rsidR="000A7134" w:rsidRDefault="000A7134" w:rsidP="00C03D4E">
            <w:pPr>
              <w:pStyle w:val="TableBody"/>
            </w:pPr>
            <w:r>
              <w:t>1</w:t>
            </w:r>
          </w:p>
        </w:tc>
        <w:tc>
          <w:tcPr>
            <w:tcW w:w="1367" w:type="dxa"/>
          </w:tcPr>
          <w:p w14:paraId="1AB27A7F" w14:textId="77777777" w:rsidR="000A7134" w:rsidRDefault="000A7134" w:rsidP="00C03D4E">
            <w:pPr>
              <w:pStyle w:val="TableBody"/>
              <w:bidi w:val="1"/>
            </w:pPr>
            <w:r>
              <w:rPr>
                <w:rtl w:val="1"/>
              </w:rPr>
              <w:t>هجوم برمجيات الفدية على بيئة البنك</w:t>
            </w:r>
          </w:p>
        </w:tc>
        <w:tc>
          <w:tcPr>
            <w:tcW w:w="1393" w:type="dxa"/>
          </w:tcPr>
          <w:p w14:paraId="4C12207E" w14:textId="77777777" w:rsidR="000A7134" w:rsidRDefault="000A7134" w:rsidP="00C03D4E">
            <w:pPr>
              <w:pStyle w:val="TableBody"/>
              <w:bidi w:val="1"/>
            </w:pPr>
            <w:r>
              <w:rPr>
                <w:rtl w:val="1"/>
              </w:rPr>
              <w:t>تشفير قواعد بيانات العملاء أو الخوادم أو النسخ الاحتياطية المتصلة بالشبكة عقب هجوم موجه</w:t>
            </w:r>
          </w:p>
        </w:tc>
        <w:tc>
          <w:tcPr>
            <w:tcW w:w="875" w:type="dxa"/>
          </w:tcPr>
          <w:p w14:paraId="71D03ABA" w14:textId="77777777" w:rsidR="000A7134" w:rsidRDefault="000A7134" w:rsidP="00C03D4E">
            <w:pPr>
              <w:pStyle w:val="TableBody"/>
              <w:bidi w:val="1"/>
            </w:pPr>
            <w:r>
              <w:rPr>
                <w:rtl w:val="1"/>
              </w:rPr>
              <w:t>سرية وسلامة وتوافر (CIA)</w:t>
            </w:r>
          </w:p>
        </w:tc>
        <w:tc>
          <w:tcPr>
            <w:tcW w:w="875" w:type="dxa"/>
          </w:tcPr>
          <w:p w14:paraId="6E75711D" w14:textId="237F9DAA" w:rsidR="000A7134" w:rsidRDefault="000A7134" w:rsidP="00C03D4E">
            <w:pPr>
              <w:pStyle w:val="TableBody"/>
              <w:bidi w:val="1"/>
            </w:pPr>
            <w:r>
              <w:rPr>
                <w:rtl w:val="1"/>
              </w:rPr>
              <w:t>مدير إدارة تقنية المعلومات</w:t>
            </w:r>
          </w:p>
        </w:tc>
        <w:tc>
          <w:tcPr>
            <w:tcW w:w="767" w:type="dxa"/>
          </w:tcPr>
          <w:p w14:paraId="2A816298" w14:textId="77777777" w:rsidR="000A7134" w:rsidRDefault="000A7134" w:rsidP="00C03D4E">
            <w:pPr>
              <w:pStyle w:val="TableBody"/>
              <w:bidi w:val="1"/>
            </w:pPr>
            <w:r>
              <w:rPr>
                <w:rtl w:val="1"/>
              </w:rPr>
              <w:t>حرج (20)</w:t>
            </w:r>
          </w:p>
        </w:tc>
        <w:tc>
          <w:tcPr>
            <w:tcW w:w="1108" w:type="dxa"/>
          </w:tcPr>
          <w:p w14:paraId="40B01AD7" w14:textId="77777777" w:rsidR="000A7134" w:rsidRDefault="000A7134" w:rsidP="00C03D4E">
            <w:pPr>
              <w:pStyle w:val="TableBody"/>
              <w:bidi w:val="1"/>
            </w:pPr>
            <w:r>
              <w:rPr>
                <w:rtl w:val="1"/>
              </w:rPr>
              <w:t>معالجة</w:t>
            </w:r>
          </w:p>
        </w:tc>
        <w:tc>
          <w:tcPr>
            <w:tcW w:w="1739" w:type="dxa"/>
          </w:tcPr>
          <w:p w14:paraId="5CB821AA" w14:textId="77777777" w:rsidR="000A7134" w:rsidRDefault="000A7134" w:rsidP="00C03D4E">
            <w:pPr>
              <w:pStyle w:val="TableBody"/>
              <w:bidi w:val="1"/>
            </w:pPr>
            <w:r>
              <w:rPr>
                <w:rtl w:val="1"/>
              </w:rPr>
              <w:t>يرتبط بسيناريو الاستمرارية BCP-03 وبخطة التعافي من الكوارث (G12). (الخطر المرجعي R-001)</w:t>
            </w:r>
          </w:p>
        </w:tc>
      </w:tr>
      <w:tr w:rsidR="000A7134" w14:paraId="1E767AE6" w14:textId="77777777" w:rsidTr="00771165">
        <w:tc>
          <w:tcPr>
            <w:tcW w:w="518" w:type="dxa"/>
          </w:tcPr>
          <w:p w14:paraId="072DCE48" w14:textId="77777777" w:rsidR="000A7134" w:rsidRDefault="000A7134" w:rsidP="00C03D4E">
            <w:pPr>
              <w:pStyle w:val="TableBody"/>
            </w:pPr>
            <w:r>
              <w:t>2</w:t>
            </w:r>
          </w:p>
        </w:tc>
        <w:tc>
          <w:tcPr>
            <w:tcW w:w="1367" w:type="dxa"/>
          </w:tcPr>
          <w:p w14:paraId="034F4420" w14:textId="77777777" w:rsidR="000A7134" w:rsidRDefault="000A7134" w:rsidP="00C03D4E">
            <w:pPr>
              <w:pStyle w:val="TableBody"/>
              <w:bidi w:val="1"/>
            </w:pPr>
            <w:r>
              <w:rPr>
                <w:rtl w:val="1"/>
              </w:rPr>
              <w:t>هجوم حجب الخدمة الموزع (DDoS) على القنوات الرقمية</w:t>
            </w:r>
          </w:p>
        </w:tc>
        <w:tc>
          <w:tcPr>
            <w:tcW w:w="1393" w:type="dxa"/>
          </w:tcPr>
          <w:p w14:paraId="12F53A4C" w14:textId="77777777" w:rsidR="000A7134" w:rsidRDefault="000A7134" w:rsidP="00C03D4E">
            <w:pPr>
              <w:pStyle w:val="TableBody"/>
              <w:bidi w:val="1"/>
            </w:pPr>
            <w:r>
              <w:rPr>
                <w:rtl w:val="1"/>
              </w:rPr>
              <w:t>هجوم خارجي واسع النطاق يستهدف آفاق بلس وآفاق نت وشبكة المدفوعات الفورية</w:t>
            </w:r>
          </w:p>
        </w:tc>
        <w:tc>
          <w:tcPr>
            <w:tcW w:w="875" w:type="dxa"/>
          </w:tcPr>
          <w:p w14:paraId="40E2079B" w14:textId="77777777" w:rsidR="000A7134" w:rsidRDefault="000A7134" w:rsidP="00C03D4E">
            <w:pPr>
              <w:pStyle w:val="TableBody"/>
              <w:bidi w:val="1"/>
            </w:pPr>
            <w:r>
              <w:rPr>
                <w:rtl w:val="1"/>
              </w:rPr>
              <w:t>توافر (A)</w:t>
            </w:r>
          </w:p>
        </w:tc>
        <w:tc>
          <w:tcPr>
            <w:tcW w:w="875" w:type="dxa"/>
          </w:tcPr>
          <w:p w14:paraId="64CA31B4" w14:textId="02F9B6AF" w:rsidR="000A7134" w:rsidRDefault="000A7134" w:rsidP="00C03D4E">
            <w:pPr>
              <w:pStyle w:val="TableBody"/>
              <w:bidi w:val="1"/>
            </w:pPr>
            <w:r>
              <w:rPr>
                <w:rtl w:val="1"/>
              </w:rPr>
              <w:t>مدير إدارة تقنية المعلومات</w:t>
            </w:r>
          </w:p>
        </w:tc>
        <w:tc>
          <w:tcPr>
            <w:tcW w:w="767" w:type="dxa"/>
          </w:tcPr>
          <w:p w14:paraId="3BE1AACC" w14:textId="77777777" w:rsidR="000A7134" w:rsidRDefault="000A7134" w:rsidP="00C03D4E">
            <w:pPr>
              <w:pStyle w:val="TableBody"/>
              <w:bidi w:val="1"/>
            </w:pPr>
            <w:r>
              <w:rPr>
                <w:rtl w:val="1"/>
              </w:rPr>
              <w:t>حرج (16)</w:t>
            </w:r>
          </w:p>
        </w:tc>
        <w:tc>
          <w:tcPr>
            <w:tcW w:w="1108" w:type="dxa"/>
          </w:tcPr>
          <w:p w14:paraId="5B6216DE" w14:textId="77777777" w:rsidR="000A7134" w:rsidRDefault="000A7134" w:rsidP="00C03D4E">
            <w:pPr>
              <w:pStyle w:val="TableBody"/>
              <w:bidi w:val="1"/>
            </w:pPr>
            <w:r>
              <w:rPr>
                <w:rtl w:val="1"/>
              </w:rPr>
              <w:t>معالجة</w:t>
            </w:r>
          </w:p>
        </w:tc>
        <w:tc>
          <w:tcPr>
            <w:tcW w:w="1739" w:type="dxa"/>
          </w:tcPr>
          <w:p w14:paraId="6C6CA157" w14:textId="77777777" w:rsidR="000A7134" w:rsidRDefault="000A7134" w:rsidP="00C03D4E">
            <w:pPr>
              <w:pStyle w:val="TableBody"/>
              <w:bidi w:val="1"/>
            </w:pPr>
            <w:r>
              <w:rPr>
                <w:rtl w:val="1"/>
              </w:rPr>
              <w:t>يرتبط بـ BCP-02؛ خطر متبقٍ مرتفع (12) مقبول من لجنة المخاطر في 2026-04-12. (الخطر المرجعي R-010)</w:t>
            </w:r>
          </w:p>
        </w:tc>
      </w:tr>
      <w:tr w:rsidR="000A7134" w14:paraId="25ACF008" w14:textId="77777777" w:rsidTr="00771165">
        <w:tc>
          <w:tcPr>
            <w:tcW w:w="518" w:type="dxa"/>
          </w:tcPr>
          <w:p w14:paraId="4255796F" w14:textId="77777777" w:rsidR="000A7134" w:rsidRDefault="000A7134" w:rsidP="00C03D4E">
            <w:pPr>
              <w:pStyle w:val="TableBody"/>
            </w:pPr>
            <w:r>
              <w:t>3</w:t>
            </w:r>
          </w:p>
        </w:tc>
        <w:tc>
          <w:tcPr>
            <w:tcW w:w="1367" w:type="dxa"/>
          </w:tcPr>
          <w:p w14:paraId="642073C9" w14:textId="77777777" w:rsidR="000A7134" w:rsidRDefault="000A7134" w:rsidP="00C03D4E">
            <w:pPr>
              <w:pStyle w:val="TableBody"/>
              <w:bidi w:val="1"/>
            </w:pPr>
            <w:r>
              <w:rPr>
                <w:rtl w:val="1"/>
              </w:rPr>
              <w:t>حملة تصيد احتيالي متطورة وانتحال شخصية تنفيذيين</w:t>
            </w:r>
          </w:p>
        </w:tc>
        <w:tc>
          <w:tcPr>
            <w:tcW w:w="1393" w:type="dxa"/>
          </w:tcPr>
          <w:p w14:paraId="4C06C567" w14:textId="77777777" w:rsidR="000A7134" w:rsidRDefault="000A7134" w:rsidP="00C03D4E">
            <w:pPr>
              <w:pStyle w:val="TableBody"/>
              <w:bidi w:val="1"/>
            </w:pPr>
            <w:r>
              <w:rPr>
                <w:rtl w:val="1"/>
              </w:rPr>
              <w:t>سرقة بيانات اعتماد الموظفين أو تنفيذ تحويلات احتيالية عبر الهندسة الاجتماعية</w:t>
            </w:r>
          </w:p>
        </w:tc>
        <w:tc>
          <w:tcPr>
            <w:tcW w:w="875" w:type="dxa"/>
          </w:tcPr>
          <w:p w14:paraId="38FBD8C6" w14:textId="77777777" w:rsidR="000A7134" w:rsidRDefault="000A7134" w:rsidP="00C03D4E">
            <w:pPr>
              <w:pStyle w:val="TableBody"/>
              <w:bidi w:val="1"/>
            </w:pPr>
            <w:r>
              <w:rPr>
                <w:rtl w:val="1"/>
              </w:rPr>
              <w:t>سرية وسلامة (CI)</w:t>
            </w:r>
          </w:p>
        </w:tc>
        <w:tc>
          <w:tcPr>
            <w:tcW w:w="875" w:type="dxa"/>
          </w:tcPr>
          <w:p w14:paraId="3ACFE306" w14:textId="56ACA9D3" w:rsidR="000A7134" w:rsidRDefault="000A7134" w:rsidP="00C03D4E">
            <w:pPr>
              <w:pStyle w:val="TableBody"/>
              <w:bidi w:val="1"/>
            </w:pPr>
            <w:r>
              <w:rPr>
                <w:rtl w:val="1"/>
              </w:rPr>
              <w:t>مدير إدارة أمن المعلومات</w:t>
            </w:r>
          </w:p>
        </w:tc>
        <w:tc>
          <w:tcPr>
            <w:tcW w:w="767" w:type="dxa"/>
          </w:tcPr>
          <w:p w14:paraId="54453884" w14:textId="77777777" w:rsidR="000A7134" w:rsidRDefault="000A7134" w:rsidP="00C03D4E">
            <w:pPr>
              <w:pStyle w:val="TableBody"/>
              <w:bidi w:val="1"/>
            </w:pPr>
            <w:r>
              <w:rPr>
                <w:rtl w:val="1"/>
              </w:rPr>
              <w:t>حرج (16)</w:t>
            </w:r>
          </w:p>
        </w:tc>
        <w:tc>
          <w:tcPr>
            <w:tcW w:w="1108" w:type="dxa"/>
          </w:tcPr>
          <w:p w14:paraId="7E9609E6" w14:textId="77777777" w:rsidR="000A7134" w:rsidRDefault="000A7134" w:rsidP="00C03D4E">
            <w:pPr>
              <w:pStyle w:val="TableBody"/>
              <w:bidi w:val="1"/>
            </w:pPr>
            <w:r>
              <w:rPr>
                <w:rtl w:val="1"/>
              </w:rPr>
              <w:t>معالجة</w:t>
            </w:r>
          </w:p>
        </w:tc>
        <w:tc>
          <w:tcPr>
            <w:tcW w:w="1739" w:type="dxa"/>
          </w:tcPr>
          <w:p w14:paraId="65987AD3" w14:textId="77777777" w:rsidR="000A7134" w:rsidRDefault="000A7134" w:rsidP="00C03D4E">
            <w:pPr>
              <w:pStyle w:val="TableBody"/>
              <w:bidi w:val="1"/>
            </w:pPr>
            <w:r>
              <w:rPr>
                <w:rtl w:val="1"/>
              </w:rPr>
              <w:t>يرتبط بالحادثتين INC-2025-003 ومحاكاة التصيد في 2026-08-10. (الخطر المرجعي R-002)</w:t>
            </w:r>
          </w:p>
        </w:tc>
      </w:tr>
      <w:tr w:rsidR="000A7134" w14:paraId="6EF2AEB0" w14:textId="77777777" w:rsidTr="00771165">
        <w:tc>
          <w:tcPr>
            <w:tcW w:w="518" w:type="dxa"/>
          </w:tcPr>
          <w:p w14:paraId="768134A6" w14:textId="77777777" w:rsidR="000A7134" w:rsidRDefault="000A7134" w:rsidP="00C03D4E">
            <w:pPr>
              <w:pStyle w:val="TableBody"/>
            </w:pPr>
            <w:r>
              <w:t>4</w:t>
            </w:r>
          </w:p>
        </w:tc>
        <w:tc>
          <w:tcPr>
            <w:tcW w:w="1367" w:type="dxa"/>
          </w:tcPr>
          <w:p w14:paraId="55CDCB06" w14:textId="77777777" w:rsidR="000A7134" w:rsidRDefault="000A7134" w:rsidP="00C03D4E">
            <w:pPr>
              <w:pStyle w:val="TableBody"/>
              <w:bidi w:val="1"/>
            </w:pPr>
            <w:r>
              <w:rPr>
                <w:rtl w:val="1"/>
              </w:rPr>
              <w:t>استغلال ثغرات في التطبيقات المصرفية المواجهة للعملاء</w:t>
            </w:r>
          </w:p>
        </w:tc>
        <w:tc>
          <w:tcPr>
            <w:tcW w:w="1393" w:type="dxa"/>
          </w:tcPr>
          <w:p w14:paraId="52F295CC" w14:textId="77777777" w:rsidR="000A7134" w:rsidRDefault="000A7134" w:rsidP="00C03D4E">
            <w:pPr>
              <w:pStyle w:val="TableBody"/>
              <w:bidi w:val="1"/>
            </w:pPr>
            <w:r>
              <w:rPr>
                <w:rtl w:val="1"/>
              </w:rPr>
              <w:t>حقن SQL أو ضعف التحقق من المدخلات في تطبيق آفاق بلس للوصول إلى بيانات العملاء</w:t>
            </w:r>
          </w:p>
        </w:tc>
        <w:tc>
          <w:tcPr>
            <w:tcW w:w="875" w:type="dxa"/>
          </w:tcPr>
          <w:p w14:paraId="193CD452" w14:textId="77777777" w:rsidR="000A7134" w:rsidRDefault="000A7134" w:rsidP="00C03D4E">
            <w:pPr>
              <w:pStyle w:val="TableBody"/>
              <w:bidi w:val="1"/>
            </w:pPr>
            <w:r>
              <w:rPr>
                <w:rtl w:val="1"/>
              </w:rPr>
              <w:t>سرية وسلامة (CI)</w:t>
            </w:r>
          </w:p>
        </w:tc>
        <w:tc>
          <w:tcPr>
            <w:tcW w:w="875" w:type="dxa"/>
          </w:tcPr>
          <w:p w14:paraId="3F698D2C" w14:textId="5F354249" w:rsidR="000A7134" w:rsidRDefault="000A7134" w:rsidP="00C03D4E">
            <w:pPr>
              <w:pStyle w:val="TableBody"/>
              <w:bidi w:val="1"/>
            </w:pPr>
            <w:r>
              <w:rPr>
                <w:rtl w:val="1"/>
              </w:rPr>
              <w:t>مدير قسم التطبيقات المصرفية</w:t>
            </w:r>
          </w:p>
        </w:tc>
        <w:tc>
          <w:tcPr>
            <w:tcW w:w="767" w:type="dxa"/>
          </w:tcPr>
          <w:p w14:paraId="4F59B790" w14:textId="77777777" w:rsidR="000A7134" w:rsidRDefault="000A7134" w:rsidP="00C03D4E">
            <w:pPr>
              <w:pStyle w:val="TableBody"/>
              <w:bidi w:val="1"/>
            </w:pPr>
            <w:r>
              <w:rPr>
                <w:rtl w:val="1"/>
              </w:rPr>
              <w:t>حرج (16)</w:t>
            </w:r>
          </w:p>
        </w:tc>
        <w:tc>
          <w:tcPr>
            <w:tcW w:w="1108" w:type="dxa"/>
          </w:tcPr>
          <w:p w14:paraId="3FE3DC57" w14:textId="77777777" w:rsidR="000A7134" w:rsidRDefault="000A7134" w:rsidP="00C03D4E">
            <w:pPr>
              <w:pStyle w:val="TableBody"/>
              <w:bidi w:val="1"/>
            </w:pPr>
            <w:r>
              <w:rPr>
                <w:rtl w:val="1"/>
              </w:rPr>
              <w:t>معالجة</w:t>
            </w:r>
          </w:p>
        </w:tc>
        <w:tc>
          <w:tcPr>
            <w:tcW w:w="1739" w:type="dxa"/>
          </w:tcPr>
          <w:p w14:paraId="50F8AC31" w14:textId="77777777" w:rsidR="000A7134" w:rsidRDefault="000A7134" w:rsidP="00C03D4E">
            <w:pPr>
              <w:pStyle w:val="TableBody"/>
              <w:bidi w:val="1"/>
            </w:pPr>
            <w:r>
              <w:rPr>
                <w:rtl w:val="1"/>
              </w:rPr>
              <w:t>يرتبط بالفجوة G-11 وحالة عدم المطابقة NC-05. (الخطر المرجعي R-003)</w:t>
            </w:r>
          </w:p>
        </w:tc>
      </w:tr>
      <w:tr w:rsidR="000A7134" w14:paraId="17DC6C91" w14:textId="77777777" w:rsidTr="00771165">
        <w:tc>
          <w:tcPr>
            <w:tcW w:w="518" w:type="dxa"/>
          </w:tcPr>
          <w:p w14:paraId="6F247C70" w14:textId="77777777" w:rsidR="000A7134" w:rsidRDefault="000A7134" w:rsidP="00C03D4E">
            <w:pPr>
              <w:pStyle w:val="TableBody"/>
            </w:pPr>
            <w:r>
              <w:t>5</w:t>
            </w:r>
          </w:p>
        </w:tc>
        <w:tc>
          <w:tcPr>
            <w:tcW w:w="1367" w:type="dxa"/>
          </w:tcPr>
          <w:p w14:paraId="65C6C11B" w14:textId="77777777" w:rsidR="000A7134" w:rsidRDefault="000A7134" w:rsidP="00C03D4E">
            <w:pPr>
              <w:pStyle w:val="TableBody"/>
              <w:bidi w:val="1"/>
            </w:pPr>
            <w:r>
              <w:rPr>
                <w:rtl w:val="1"/>
              </w:rPr>
              <w:t>انقطاع كامل أو جزئي في مركز البيانات الرئيسي</w:t>
            </w:r>
          </w:p>
        </w:tc>
        <w:tc>
          <w:tcPr>
            <w:tcW w:w="1393" w:type="dxa"/>
          </w:tcPr>
          <w:p w14:paraId="14EB22B8" w14:textId="77777777" w:rsidR="000A7134" w:rsidRDefault="000A7134" w:rsidP="00C03D4E">
            <w:pPr>
              <w:pStyle w:val="TableBody"/>
              <w:bidi w:val="1"/>
            </w:pPr>
            <w:r>
              <w:rPr>
                <w:rtl w:val="1"/>
              </w:rPr>
              <w:t>فشل مرافق (طاقة/تكييف/حريق) أو عطل واسع في الخوادم والتخزين بالمركز الرئيس بالرياض</w:t>
            </w:r>
          </w:p>
        </w:tc>
        <w:tc>
          <w:tcPr>
            <w:tcW w:w="875" w:type="dxa"/>
          </w:tcPr>
          <w:p w14:paraId="0B44D368" w14:textId="77777777" w:rsidR="000A7134" w:rsidRDefault="000A7134" w:rsidP="00C03D4E">
            <w:pPr>
              <w:pStyle w:val="TableBody"/>
              <w:bidi w:val="1"/>
            </w:pPr>
            <w:r>
              <w:rPr>
                <w:rtl w:val="1"/>
              </w:rPr>
              <w:t>توافر (A)</w:t>
            </w:r>
          </w:p>
        </w:tc>
        <w:tc>
          <w:tcPr>
            <w:tcW w:w="875" w:type="dxa"/>
          </w:tcPr>
          <w:p w14:paraId="1B9FB4A1" w14:textId="3417AC96" w:rsidR="000A7134" w:rsidRDefault="000A7134" w:rsidP="00C03D4E">
            <w:pPr>
              <w:pStyle w:val="TableBody"/>
              <w:bidi w:val="1"/>
            </w:pPr>
            <w:r>
              <w:rPr>
                <w:rtl w:val="1"/>
              </w:rPr>
              <w:t>مدير إدارة المرافق والخدمات العامة</w:t>
            </w:r>
          </w:p>
        </w:tc>
        <w:tc>
          <w:tcPr>
            <w:tcW w:w="767" w:type="dxa"/>
          </w:tcPr>
          <w:p w14:paraId="58E1386A" w14:textId="77777777" w:rsidR="000A7134" w:rsidRDefault="000A7134" w:rsidP="00C03D4E">
            <w:pPr>
              <w:pStyle w:val="TableBody"/>
              <w:bidi w:val="1"/>
            </w:pPr>
            <w:r>
              <w:rPr>
                <w:rtl w:val="1"/>
              </w:rPr>
              <w:t>متوسط (10)</w:t>
            </w:r>
          </w:p>
        </w:tc>
        <w:tc>
          <w:tcPr>
            <w:tcW w:w="1108" w:type="dxa"/>
          </w:tcPr>
          <w:p w14:paraId="533E0FA0" w14:textId="77777777" w:rsidR="000A7134" w:rsidRDefault="000A7134" w:rsidP="00C03D4E">
            <w:pPr>
              <w:pStyle w:val="TableBody"/>
              <w:bidi w:val="1"/>
            </w:pPr>
            <w:r>
              <w:rPr>
                <w:rtl w:val="1"/>
              </w:rPr>
              <w:t>معالجة</w:t>
            </w:r>
          </w:p>
        </w:tc>
        <w:tc>
          <w:tcPr>
            <w:tcW w:w="1739" w:type="dxa"/>
          </w:tcPr>
          <w:p w14:paraId="4EAB2CA4" w14:textId="77777777" w:rsidR="000A7134" w:rsidRDefault="000A7134" w:rsidP="00C03D4E">
            <w:pPr>
              <w:pStyle w:val="TableBody"/>
              <w:bidi w:val="1"/>
            </w:pPr>
            <w:r>
              <w:rPr>
                <w:rtl w:val="1"/>
              </w:rPr>
              <w:t>يرتبط بـ BCP-01 وBCP-07 وبأصول مركز البيانات وموقع التعافي بجدة. (الخطر المرجعي R-012)</w:t>
            </w:r>
          </w:p>
        </w:tc>
      </w:tr>
      <w:tr w:rsidR="000A7134" w14:paraId="65212490" w14:textId="77777777" w:rsidTr="00771165">
        <w:tc>
          <w:tcPr>
            <w:tcW w:w="518" w:type="dxa"/>
          </w:tcPr>
          <w:p w14:paraId="7E3DBA1C" w14:textId="77777777" w:rsidR="000A7134" w:rsidRDefault="000A7134" w:rsidP="00C03D4E">
            <w:pPr>
              <w:pStyle w:val="TableBody"/>
            </w:pPr>
            <w:r>
              <w:t>6</w:t>
            </w:r>
          </w:p>
        </w:tc>
        <w:tc>
          <w:tcPr>
            <w:tcW w:w="1367" w:type="dxa"/>
          </w:tcPr>
          <w:p w14:paraId="2119B04C" w14:textId="77777777" w:rsidR="000A7134" w:rsidRDefault="000A7134" w:rsidP="00C03D4E">
            <w:pPr>
              <w:pStyle w:val="TableBody"/>
              <w:bidi w:val="1"/>
            </w:pPr>
            <w:r>
              <w:rPr>
                <w:rtl w:val="1"/>
              </w:rPr>
              <w:t>انقطاع خدمات الاتصالات أو الإنترنت</w:t>
            </w:r>
          </w:p>
        </w:tc>
        <w:tc>
          <w:tcPr>
            <w:tcW w:w="1393" w:type="dxa"/>
          </w:tcPr>
          <w:p w14:paraId="718D0B47" w14:textId="77777777" w:rsidR="000A7134" w:rsidRDefault="000A7134" w:rsidP="00C03D4E">
            <w:pPr>
              <w:pStyle w:val="TableBody"/>
              <w:bidi w:val="1"/>
            </w:pPr>
            <w:r>
              <w:rPr>
                <w:rtl w:val="1"/>
              </w:rPr>
              <w:t>فشل المزود الرئيسي أو انقطاع الروابط مع شبكة المدفوعات</w:t>
            </w:r>
          </w:p>
        </w:tc>
        <w:tc>
          <w:tcPr>
            <w:tcW w:w="875" w:type="dxa"/>
          </w:tcPr>
          <w:p w14:paraId="40371539" w14:textId="77777777" w:rsidR="000A7134" w:rsidRDefault="000A7134" w:rsidP="00C03D4E">
            <w:pPr>
              <w:pStyle w:val="TableBody"/>
              <w:bidi w:val="1"/>
            </w:pPr>
            <w:r>
              <w:rPr>
                <w:rtl w:val="1"/>
              </w:rPr>
              <w:t>توافر (A)</w:t>
            </w:r>
          </w:p>
        </w:tc>
        <w:tc>
          <w:tcPr>
            <w:tcW w:w="875" w:type="dxa"/>
          </w:tcPr>
          <w:p w14:paraId="4AF6A16C" w14:textId="0A8F8D94" w:rsidR="000A7134" w:rsidRDefault="000A7134" w:rsidP="00C03D4E">
            <w:pPr>
              <w:pStyle w:val="TableBody"/>
              <w:bidi w:val="1"/>
            </w:pPr>
            <w:r>
              <w:rPr>
                <w:rtl w:val="1"/>
              </w:rPr>
              <w:t>مدير قسم البنية التحتية والشبكات</w:t>
            </w:r>
          </w:p>
        </w:tc>
        <w:tc>
          <w:tcPr>
            <w:tcW w:w="767" w:type="dxa"/>
          </w:tcPr>
          <w:p w14:paraId="729B852C" w14:textId="77777777" w:rsidR="000A7134" w:rsidRDefault="000A7134" w:rsidP="00C03D4E">
            <w:pPr>
              <w:pStyle w:val="TableBody"/>
              <w:bidi w:val="1"/>
            </w:pPr>
            <w:r>
              <w:rPr>
                <w:rtl w:val="1"/>
              </w:rPr>
              <w:t>متوسط (8)</w:t>
            </w:r>
          </w:p>
        </w:tc>
        <w:tc>
          <w:tcPr>
            <w:tcW w:w="1108" w:type="dxa"/>
          </w:tcPr>
          <w:p w14:paraId="5350DA20" w14:textId="77777777" w:rsidR="000A7134" w:rsidRDefault="000A7134" w:rsidP="00C03D4E">
            <w:pPr>
              <w:pStyle w:val="TableBody"/>
              <w:bidi w:val="1"/>
            </w:pPr>
            <w:r>
              <w:rPr>
                <w:rtl w:val="1"/>
              </w:rPr>
              <w:t>معالجة</w:t>
            </w:r>
          </w:p>
        </w:tc>
        <w:tc>
          <w:tcPr>
            <w:tcW w:w="1739" w:type="dxa"/>
          </w:tcPr>
          <w:p w14:paraId="5210AF47" w14:textId="77777777" w:rsidR="000A7134" w:rsidRDefault="000A7134" w:rsidP="00C03D4E">
            <w:pPr>
              <w:pStyle w:val="TableBody"/>
              <w:bidi w:val="1"/>
            </w:pPr>
            <w:r>
              <w:rPr>
                <w:rtl w:val="1"/>
              </w:rPr>
              <w:t>يرتبط بـ BCP-04 وبتوفير بدائل اتصال متعددة المشغلين. (الخطر المرجعي R-021)</w:t>
            </w:r>
          </w:p>
        </w:tc>
      </w:tr>
      <w:tr w:rsidR="000A7134" w14:paraId="24428421" w14:textId="77777777" w:rsidTr="00771165">
        <w:tc>
          <w:tcPr>
            <w:tcW w:w="518" w:type="dxa"/>
          </w:tcPr>
          <w:p w14:paraId="4384861F" w14:textId="77777777" w:rsidR="000A7134" w:rsidRDefault="000A7134" w:rsidP="00C03D4E">
            <w:pPr>
              <w:pStyle w:val="TableBody"/>
            </w:pPr>
            <w:r>
              <w:t>7</w:t>
            </w:r>
          </w:p>
        </w:tc>
        <w:tc>
          <w:tcPr>
            <w:tcW w:w="1367" w:type="dxa"/>
          </w:tcPr>
          <w:p w14:paraId="4E1A3CFC" w14:textId="77777777" w:rsidR="000A7134" w:rsidRDefault="000A7134" w:rsidP="00C03D4E">
            <w:pPr>
              <w:pStyle w:val="TableBody"/>
              <w:bidi w:val="1"/>
            </w:pPr>
            <w:r>
              <w:rPr>
                <w:rtl w:val="1"/>
              </w:rPr>
              <w:t>فشل نظام مصرفي حرج</w:t>
            </w:r>
          </w:p>
        </w:tc>
        <w:tc>
          <w:tcPr>
            <w:tcW w:w="1393" w:type="dxa"/>
          </w:tcPr>
          <w:p w14:paraId="5FA274B3" w14:textId="77777777" w:rsidR="000A7134" w:rsidRDefault="000A7134" w:rsidP="00C03D4E">
            <w:pPr>
              <w:pStyle w:val="TableBody"/>
              <w:bidi w:val="1"/>
            </w:pPr>
            <w:r>
              <w:rPr>
                <w:rtl w:val="1"/>
              </w:rPr>
              <w:t>عطل برمجي أو فشل تحديث أو تلف بيانات في النظام المصرفي الأساسي أو الدفعات الفورية</w:t>
            </w:r>
          </w:p>
        </w:tc>
        <w:tc>
          <w:tcPr>
            <w:tcW w:w="875" w:type="dxa"/>
          </w:tcPr>
          <w:p w14:paraId="33874F98" w14:textId="77777777" w:rsidR="000A7134" w:rsidRDefault="000A7134" w:rsidP="00C03D4E">
            <w:pPr>
              <w:pStyle w:val="TableBody"/>
              <w:bidi w:val="1"/>
            </w:pPr>
            <w:r>
              <w:rPr>
                <w:rtl w:val="1"/>
              </w:rPr>
              <w:t>سلامة وتوافر (IA)</w:t>
            </w:r>
          </w:p>
        </w:tc>
        <w:tc>
          <w:tcPr>
            <w:tcW w:w="875" w:type="dxa"/>
          </w:tcPr>
          <w:p w14:paraId="7663D91B" w14:textId="4FE2313A" w:rsidR="000A7134" w:rsidRDefault="000A7134" w:rsidP="00C03D4E">
            <w:pPr>
              <w:pStyle w:val="TableBody"/>
              <w:bidi w:val="1"/>
            </w:pPr>
            <w:r>
              <w:rPr>
                <w:rtl w:val="1"/>
              </w:rPr>
              <w:t>رئيس قسم تطوير البرمجيات</w:t>
            </w:r>
          </w:p>
        </w:tc>
        <w:tc>
          <w:tcPr>
            <w:tcW w:w="767" w:type="dxa"/>
          </w:tcPr>
          <w:p w14:paraId="6F8CD818" w14:textId="77777777" w:rsidR="000A7134" w:rsidRDefault="000A7134" w:rsidP="00C03D4E">
            <w:pPr>
              <w:pStyle w:val="TableBody"/>
              <w:bidi w:val="1"/>
            </w:pPr>
            <w:r>
              <w:rPr>
                <w:rtl w:val="1"/>
              </w:rPr>
              <w:t>متوسط (9)</w:t>
            </w:r>
          </w:p>
        </w:tc>
        <w:tc>
          <w:tcPr>
            <w:tcW w:w="1108" w:type="dxa"/>
          </w:tcPr>
          <w:p w14:paraId="094AF128" w14:textId="77777777" w:rsidR="000A7134" w:rsidRDefault="000A7134" w:rsidP="00C03D4E">
            <w:pPr>
              <w:pStyle w:val="TableBody"/>
              <w:bidi w:val="1"/>
            </w:pPr>
            <w:r>
              <w:rPr>
                <w:rtl w:val="1"/>
              </w:rPr>
              <w:t>معالجة</w:t>
            </w:r>
          </w:p>
        </w:tc>
        <w:tc>
          <w:tcPr>
            <w:tcW w:w="1739" w:type="dxa"/>
          </w:tcPr>
          <w:p w14:paraId="24BA9067" w14:textId="77777777" w:rsidR="000A7134" w:rsidRDefault="000A7134" w:rsidP="00C03D4E">
            <w:pPr>
              <w:pStyle w:val="TableBody"/>
              <w:bidi w:val="1"/>
            </w:pPr>
            <w:r>
              <w:rPr>
                <w:rtl w:val="1"/>
              </w:rPr>
              <w:t>يرتبط بـ BCP-05 وبإجراء إدارة التغيير SOP-IT-002. (الخطر المرجعي R-029)</w:t>
            </w:r>
          </w:p>
        </w:tc>
      </w:tr>
      <w:tr w:rsidR="000A7134" w14:paraId="26DEDB94" w14:textId="77777777" w:rsidTr="00771165">
        <w:tc>
          <w:tcPr>
            <w:tcW w:w="518" w:type="dxa"/>
          </w:tcPr>
          <w:p w14:paraId="26D3AF1F" w14:textId="77777777" w:rsidR="000A7134" w:rsidRDefault="000A7134" w:rsidP="00C03D4E">
            <w:pPr>
              <w:pStyle w:val="TableBody"/>
            </w:pPr>
            <w:r>
              <w:t>8</w:t>
            </w:r>
          </w:p>
        </w:tc>
        <w:tc>
          <w:tcPr>
            <w:tcW w:w="1367" w:type="dxa"/>
          </w:tcPr>
          <w:p w14:paraId="21F1F687" w14:textId="77777777" w:rsidR="000A7134" w:rsidRDefault="000A7134" w:rsidP="00C03D4E">
            <w:pPr>
              <w:pStyle w:val="TableBody"/>
              <w:bidi w:val="1"/>
            </w:pPr>
            <w:r>
              <w:rPr>
                <w:rtl w:val="1"/>
              </w:rPr>
              <w:t>تسريب أو فقدان بيانات عملاء</w:t>
            </w:r>
          </w:p>
        </w:tc>
        <w:tc>
          <w:tcPr>
            <w:tcW w:w="1393" w:type="dxa"/>
          </w:tcPr>
          <w:p w14:paraId="5A8B70B5" w14:textId="77777777" w:rsidR="000A7134" w:rsidRDefault="000A7134" w:rsidP="00C03D4E">
            <w:pPr>
              <w:pStyle w:val="TableBody"/>
              <w:bidi w:val="1"/>
            </w:pPr>
            <w:r>
              <w:rPr>
                <w:rtl w:val="1"/>
              </w:rPr>
              <w:t>اختراق يؤدي إلى كشف بيانات شخصية أو فقدان جهاز غير مشفر، بما يستوجب الإبلاغ وفق PDPL</w:t>
            </w:r>
          </w:p>
        </w:tc>
        <w:tc>
          <w:tcPr>
            <w:tcW w:w="875" w:type="dxa"/>
          </w:tcPr>
          <w:p w14:paraId="101470F7" w14:textId="77777777" w:rsidR="000A7134" w:rsidRDefault="000A7134" w:rsidP="00C03D4E">
            <w:pPr>
              <w:pStyle w:val="TableBody"/>
              <w:bidi w:val="1"/>
            </w:pPr>
            <w:r>
              <w:rPr>
                <w:rtl w:val="1"/>
              </w:rPr>
              <w:t>سرية (C)</w:t>
            </w:r>
          </w:p>
        </w:tc>
        <w:tc>
          <w:tcPr>
            <w:tcW w:w="875" w:type="dxa"/>
          </w:tcPr>
          <w:p w14:paraId="326FBD86" w14:textId="077434A6" w:rsidR="000A7134" w:rsidRDefault="000A7134" w:rsidP="00C03D4E">
            <w:pPr>
              <w:pStyle w:val="TableBody"/>
              <w:bidi w:val="1"/>
            </w:pPr>
            <w:r>
              <w:rPr>
                <w:rtl w:val="1"/>
              </w:rPr>
              <w:t>مدير إدارة الشؤون القانونية</w:t>
            </w:r>
          </w:p>
        </w:tc>
        <w:tc>
          <w:tcPr>
            <w:tcW w:w="767" w:type="dxa"/>
          </w:tcPr>
          <w:p w14:paraId="03C69B7E" w14:textId="77777777" w:rsidR="000A7134" w:rsidRDefault="000A7134" w:rsidP="00C03D4E">
            <w:pPr>
              <w:pStyle w:val="TableBody"/>
              <w:bidi w:val="1"/>
            </w:pPr>
            <w:r>
              <w:rPr>
                <w:rtl w:val="1"/>
              </w:rPr>
              <w:t>مرتفع (15)</w:t>
            </w:r>
          </w:p>
        </w:tc>
        <w:tc>
          <w:tcPr>
            <w:tcW w:w="1108" w:type="dxa"/>
          </w:tcPr>
          <w:p w14:paraId="7547F422" w14:textId="77777777" w:rsidR="000A7134" w:rsidRDefault="000A7134" w:rsidP="00C03D4E">
            <w:pPr>
              <w:pStyle w:val="TableBody"/>
              <w:bidi w:val="1"/>
            </w:pPr>
            <w:r>
              <w:rPr>
                <w:rtl w:val="1"/>
              </w:rPr>
              <w:t>معالجة</w:t>
            </w:r>
          </w:p>
        </w:tc>
        <w:tc>
          <w:tcPr>
            <w:tcW w:w="1739" w:type="dxa"/>
          </w:tcPr>
          <w:p w14:paraId="5CD9B418" w14:textId="77777777" w:rsidR="000A7134" w:rsidRDefault="000A7134" w:rsidP="00C03D4E">
            <w:pPr>
              <w:pStyle w:val="TableBody"/>
              <w:bidi w:val="1"/>
            </w:pPr>
            <w:r>
              <w:rPr>
                <w:rtl w:val="1"/>
              </w:rPr>
              <w:t>يرتبط بـ BCP-06 وبمتطلبات الإبلاغ عن سدايا والبنك المركزي. (الخطر المرجعي R-019)</w:t>
            </w:r>
          </w:p>
        </w:tc>
      </w:tr>
      <w:tr w:rsidR="000A7134" w14:paraId="553D845A" w14:textId="77777777" w:rsidTr="00771165">
        <w:tc>
          <w:tcPr>
            <w:tcW w:w="518" w:type="dxa"/>
          </w:tcPr>
          <w:p w14:paraId="4E9A94F5" w14:textId="77777777" w:rsidR="000A7134" w:rsidRDefault="000A7134" w:rsidP="00C03D4E">
            <w:pPr>
              <w:pStyle w:val="TableBody"/>
            </w:pPr>
            <w:r>
              <w:t>9</w:t>
            </w:r>
          </w:p>
        </w:tc>
        <w:tc>
          <w:tcPr>
            <w:tcW w:w="1367" w:type="dxa"/>
          </w:tcPr>
          <w:p w14:paraId="1B514CD4" w14:textId="77777777" w:rsidR="000A7134" w:rsidRDefault="000A7134" w:rsidP="00C03D4E">
            <w:pPr>
              <w:pStyle w:val="TableBody"/>
              <w:bidi w:val="1"/>
            </w:pPr>
            <w:r>
              <w:rPr>
                <w:rtl w:val="1"/>
              </w:rPr>
              <w:t>فشل أو اختراق مورد خارجي حرج</w:t>
            </w:r>
          </w:p>
        </w:tc>
        <w:tc>
          <w:tcPr>
            <w:tcW w:w="1393" w:type="dxa"/>
          </w:tcPr>
          <w:p w14:paraId="18FD21FB" w14:textId="77777777" w:rsidR="000A7134" w:rsidRDefault="000A7134" w:rsidP="00C03D4E">
            <w:pPr>
              <w:pStyle w:val="TableBody"/>
              <w:bidi w:val="1"/>
            </w:pPr>
            <w:r>
              <w:rPr>
                <w:rtl w:val="1"/>
              </w:rPr>
              <w:t>إفلاس مزود سحابي أو انقطاع خدمته أو اختراقه، أو توقف صيانة الصرافات أو الاستشاري الأمني</w:t>
            </w:r>
          </w:p>
        </w:tc>
        <w:tc>
          <w:tcPr>
            <w:tcW w:w="875" w:type="dxa"/>
          </w:tcPr>
          <w:p w14:paraId="3F14C224" w14:textId="77777777" w:rsidR="000A7134" w:rsidRDefault="000A7134" w:rsidP="00C03D4E">
            <w:pPr>
              <w:pStyle w:val="TableBody"/>
              <w:bidi w:val="1"/>
            </w:pPr>
            <w:r>
              <w:rPr>
                <w:rtl w:val="1"/>
              </w:rPr>
              <w:t>سرية وسلامة (CI)</w:t>
            </w:r>
          </w:p>
        </w:tc>
        <w:tc>
          <w:tcPr>
            <w:tcW w:w="875" w:type="dxa"/>
          </w:tcPr>
          <w:p w14:paraId="420D602B" w14:textId="11DF5035" w:rsidR="000A7134" w:rsidRDefault="000A7134" w:rsidP="00C03D4E">
            <w:pPr>
              <w:pStyle w:val="TableBody"/>
              <w:bidi w:val="1"/>
            </w:pPr>
            <w:r>
              <w:rPr>
                <w:rtl w:val="1"/>
              </w:rPr>
              <w:t>إدارة المشتريات والعقود</w:t>
            </w:r>
          </w:p>
        </w:tc>
        <w:tc>
          <w:tcPr>
            <w:tcW w:w="767" w:type="dxa"/>
          </w:tcPr>
          <w:p w14:paraId="162F1E20" w14:textId="77777777" w:rsidR="000A7134" w:rsidRDefault="000A7134" w:rsidP="00C03D4E">
            <w:pPr>
              <w:pStyle w:val="TableBody"/>
              <w:bidi w:val="1"/>
            </w:pPr>
            <w:r>
              <w:rPr>
                <w:rtl w:val="1"/>
              </w:rPr>
              <w:t>مرتفع (12)</w:t>
            </w:r>
          </w:p>
        </w:tc>
        <w:tc>
          <w:tcPr>
            <w:tcW w:w="1108" w:type="dxa"/>
          </w:tcPr>
          <w:p w14:paraId="28A37690" w14:textId="77777777" w:rsidR="000A7134" w:rsidRDefault="000A7134" w:rsidP="00C03D4E">
            <w:pPr>
              <w:pStyle w:val="TableBody"/>
              <w:bidi w:val="1"/>
            </w:pPr>
            <w:r>
              <w:rPr>
                <w:rtl w:val="1"/>
              </w:rPr>
              <w:t>معالجة</w:t>
            </w:r>
          </w:p>
        </w:tc>
        <w:tc>
          <w:tcPr>
            <w:tcW w:w="1739" w:type="dxa"/>
          </w:tcPr>
          <w:p w14:paraId="2E3F80D0" w14:textId="77777777" w:rsidR="000A7134" w:rsidRDefault="000A7134" w:rsidP="00C03D4E">
            <w:pPr>
              <w:pStyle w:val="TableBody"/>
              <w:bidi w:val="1"/>
            </w:pPr>
            <w:r>
              <w:rPr>
                <w:rtl w:val="1"/>
              </w:rPr>
              <w:t>يرتبط بـ BCP-08 وسجل الموردين الحرجين. (الخطر المرجعي R-013)</w:t>
            </w:r>
          </w:p>
        </w:tc>
      </w:tr>
      <w:tr w:rsidR="000A7134" w14:paraId="16057164" w14:textId="77777777" w:rsidTr="00771165">
        <w:tc>
          <w:tcPr>
            <w:tcW w:w="518" w:type="dxa"/>
          </w:tcPr>
          <w:p w14:paraId="340B53E7" w14:textId="77777777" w:rsidR="000A7134" w:rsidRDefault="000A7134" w:rsidP="00C03D4E">
            <w:pPr>
              <w:pStyle w:val="TableBody"/>
            </w:pPr>
            <w:r>
              <w:t>10</w:t>
            </w:r>
          </w:p>
        </w:tc>
        <w:tc>
          <w:tcPr>
            <w:tcW w:w="1367" w:type="dxa"/>
          </w:tcPr>
          <w:p w14:paraId="319E8B47" w14:textId="77777777" w:rsidR="000A7134" w:rsidRDefault="000A7134" w:rsidP="00C03D4E">
            <w:pPr>
              <w:pStyle w:val="TableBody"/>
              <w:bidi w:val="1"/>
            </w:pPr>
            <w:r>
              <w:rPr>
                <w:rtl w:val="1"/>
              </w:rPr>
              <w:t>وصول داخلي غير مصرح به إلى بيانات حساسة</w:t>
            </w:r>
          </w:p>
        </w:tc>
        <w:tc>
          <w:tcPr>
            <w:tcW w:w="1393" w:type="dxa"/>
          </w:tcPr>
          <w:p w14:paraId="2A51EBC6" w14:textId="77777777" w:rsidR="000A7134" w:rsidRDefault="000A7134" w:rsidP="00C03D4E">
            <w:pPr>
              <w:pStyle w:val="TableBody"/>
              <w:bidi w:val="1"/>
            </w:pPr>
            <w:r>
              <w:rPr>
                <w:rtl w:val="1"/>
              </w:rPr>
              <w:t>إساءة استخدام الصلاحيات أو صلاحيات مفرطة تتيح الوصول إلى ملفات الموارد البشرية والمجلدات المشتركة</w:t>
            </w:r>
          </w:p>
        </w:tc>
        <w:tc>
          <w:tcPr>
            <w:tcW w:w="875" w:type="dxa"/>
          </w:tcPr>
          <w:p w14:paraId="1449AF6B" w14:textId="77777777" w:rsidR="000A7134" w:rsidRDefault="000A7134" w:rsidP="00C03D4E">
            <w:pPr>
              <w:pStyle w:val="TableBody"/>
              <w:bidi w:val="1"/>
            </w:pPr>
            <w:r>
              <w:rPr>
                <w:rtl w:val="1"/>
              </w:rPr>
              <w:t>سرية (C)</w:t>
            </w:r>
          </w:p>
        </w:tc>
        <w:tc>
          <w:tcPr>
            <w:tcW w:w="875" w:type="dxa"/>
          </w:tcPr>
          <w:p w14:paraId="23CEE1A0" w14:textId="4743EF8C" w:rsidR="000A7134" w:rsidRDefault="000A7134" w:rsidP="00C03D4E">
            <w:pPr>
              <w:pStyle w:val="TableBody"/>
              <w:bidi w:val="1"/>
            </w:pPr>
            <w:r>
              <w:rPr>
                <w:rtl w:val="1"/>
              </w:rPr>
              <w:t>مدير إدارة الموارد البشرية</w:t>
            </w:r>
          </w:p>
        </w:tc>
        <w:tc>
          <w:tcPr>
            <w:tcW w:w="767" w:type="dxa"/>
          </w:tcPr>
          <w:p w14:paraId="52B270AB" w14:textId="77777777" w:rsidR="000A7134" w:rsidRDefault="000A7134" w:rsidP="00C03D4E">
            <w:pPr>
              <w:pStyle w:val="TableBody"/>
              <w:bidi w:val="1"/>
            </w:pPr>
            <w:r>
              <w:rPr>
                <w:rtl w:val="1"/>
              </w:rPr>
              <w:t>مرتفع (12)</w:t>
            </w:r>
          </w:p>
        </w:tc>
        <w:tc>
          <w:tcPr>
            <w:tcW w:w="1108" w:type="dxa"/>
          </w:tcPr>
          <w:p w14:paraId="22993D25" w14:textId="77777777" w:rsidR="000A7134" w:rsidRDefault="000A7134" w:rsidP="00C03D4E">
            <w:pPr>
              <w:pStyle w:val="TableBody"/>
              <w:bidi w:val="1"/>
            </w:pPr>
            <w:r>
              <w:rPr>
                <w:rtl w:val="1"/>
              </w:rPr>
              <w:t>معالجة</w:t>
            </w:r>
          </w:p>
        </w:tc>
        <w:tc>
          <w:tcPr>
            <w:tcW w:w="1739" w:type="dxa"/>
          </w:tcPr>
          <w:p w14:paraId="77050107" w14:textId="77777777" w:rsidR="000A7134" w:rsidRDefault="000A7134" w:rsidP="000A7134">
            <w:pPr>
              <w:pStyle w:val="TableBody"/>
              <w:keepNext/>
              <w:bidi w:val="1"/>
            </w:pPr>
            <w:r>
              <w:rPr>
                <w:rtl w:val="1"/>
              </w:rPr>
              <w:t>يرتبط بحالة عدم المطابقة NC-02 والحادثة INC-2026-009. (الخطر المرجعي R-006)</w:t>
            </w:r>
          </w:p>
        </w:tc>
      </w:tr>
    </w:tbl>
    <w:p w14:paraId="6191530A" w14:textId="77777777" w:rsidR="000A7134" w:rsidRDefault="000A7134">
      <w:pPr>
        <w:pStyle w:val="Caption"/>
      </w:pPr>
    </w:p>
    <w:p w14:paraId="2E563517" w14:textId="6E53657F" w:rsidR="000A7134" w:rsidRDefault="000A7134">
      <w:pPr>
        <w:pStyle w:val="Caption"/>
        <w:bidi w:val="1"/>
      </w:pPr>
      <w:bookmarkStart w:id="25" w:name="_Toc25074159"/>
      <w:bookmarkStart w:id="26" w:name="_Toc68861130"/>
      <w:r>
        <w:rPr>
          <w:rtl w:val="1"/>
        </w:rPr>
        <w:t>الجدول 4: ملخص نتائج تقييم المخاطر (المبني على السيناريوهات)</w:t>
      </w:r>
      <w:bookmarkEnd w:id="25"/>
      <w:bookmarkEnd w:id="26"/>
    </w:p>
    <w:p w14:paraId="5D64687D" w14:textId="1240BE14" w:rsidR="00E473E7" w:rsidRDefault="00E473E7" w:rsidP="00E473E7">
      <w:pPr>
        <w:spacing w:before="0" w:after="160" w:line="259" w:lineRule="auto"/>
      </w:pPr>
      <w:r>
        <w:br w:type="page"/>
      </w:r>
    </w:p>
    <w:p w14:paraId="7009700E" w14:textId="77777777" w:rsidR="00E473E7" w:rsidRDefault="00E473E7" w:rsidP="00E473E7">
      <w:pPr>
        <w:pStyle w:val="Heading1"/>
        <w:bidi w:val="1"/>
      </w:pPr>
      <w:bookmarkStart w:id="27" w:name="_Toc25074155"/>
      <w:bookmarkStart w:id="28" w:name="_Toc68861125"/>
      <w:r>
        <w:rPr>
          <w:rtl w:val="1"/>
        </w:rPr>
        <w:t>الملحق (أ): التقييم التفصيلي للمخاطر</w:t>
      </w:r>
      <w:bookmarkEnd w:id="27"/>
      <w:bookmarkEnd w:id="28"/>
    </w:p>
    <w:p w14:paraId="351CB176" w14:textId="127AF966" w:rsidR="00E473E7" w:rsidRDefault="00E473E7" w:rsidP="00E473E7">
      <w:pPr>
        <w:bidi w:val="1"/>
      </w:pPr>
      <w:r w:rsidRPr="000E2A5E">
        <w:rPr>
          <w:highlight w:val="yellow"/>
          <w:rtl w:val="1"/>
        </w:rPr>
        <w:t>تُدار تفاصيل التقييم الكاملة إلكترونياً في أداة تقييم المخاطر المبنية على الأصول (ISMS-FORM-06-1) وهي سجل المخاطر المعتمد (32 خطراً)، ويعرض الشكل 1 أدناه لقطة من السجل مرتبة حسب مستوى الخطر قبل المعالجة؛ ويُحدَّث السجل ربع سنوياً وعند كل تغيير جوهري.</w:t>
      </w:r>
    </w:p>
    <w:p w14:paraId="0DA22757" w14:textId="77777777" w:rsidR="00C43D13" w:rsidRDefault="000A7134" w:rsidP="00C43D13">
      <w:pPr>
        <w:keepNext/>
      </w:pPr>
      <w:r w:rsidRPr="000A7134">
        <w:rPr>
          <w:noProof/>
        </w:rPr>
        <w:drawing>
          <wp:inline distT="0" distB="0" distL="0" distR="0" wp14:anchorId="583FAB64" wp14:editId="3C7CDBDD">
            <wp:extent cx="7212533" cy="5586982"/>
            <wp:effectExtent l="0" t="6350" r="127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16200000">
                      <a:off x="0" y="0"/>
                      <a:ext cx="7227723" cy="5598749"/>
                    </a:xfrm>
                    <a:prstGeom prst="rect">
                      <a:avLst/>
                    </a:prstGeom>
                    <a:noFill/>
                    <a:ln>
                      <a:noFill/>
                    </a:ln>
                  </pic:spPr>
                </pic:pic>
              </a:graphicData>
            </a:graphic>
          </wp:inline>
        </w:drawing>
      </w:r>
    </w:p>
    <w:p w14:paraId="7478C6BF" w14:textId="5D5C429A" w:rsidR="009726FE" w:rsidRDefault="00C43D13" w:rsidP="00C43D13">
      <w:pPr>
        <w:pStyle w:val="Caption"/>
        <w:bidi w:val="1"/>
      </w:pPr>
      <w:bookmarkStart w:id="29" w:name="_Toc68861126"/>
      <w:r>
        <w:rPr>
          <w:rtl w:val="1"/>
        </w:rPr>
        <w:t>الشكل 1: التقييم التفصيلي للمخاطر المبني على الأصول (لقطة من سجل المخاطر ISMS-FORM-06-1 كما في 2026-09-07)</w:t>
      </w:r>
      <w:bookmarkEnd w:id="29"/>
    </w:p>
    <w:sectPr w:rsidR="009726FE" w:rsidSect="00E67955">
      <w:headerReference w:type="default" r:id="rId14"/>
      <w:footerReference w:type="default" r:id="rId15"/>
      <w:headerReference w:type="first" r:id="rId19"/>
      <w:footerReference w:type="first" r:id="rId20"/>
      <w:headerReference w:type="even" r:id="rId21"/>
      <w:footerReference w:type="even" r:id="rId22"/>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FE5B8E" w14:textId="77777777" w:rsidR="004E63B4" w:rsidRDefault="004E63B4" w:rsidP="002A0662">
      <w:pPr>
        <w:spacing w:before="0" w:after="0"/>
      </w:pPr>
      <w:r>
        <w:separator/>
      </w:r>
    </w:p>
  </w:endnote>
  <w:endnote w:type="continuationSeparator" w:id="0">
    <w:p w14:paraId="3E59F04D" w14:textId="77777777" w:rsidR="004E63B4" w:rsidRDefault="004E63B4" w:rsidP="002A0662">
      <w:pPr>
        <w:spacing w:before="0" w:after="0"/>
      </w:pPr>
      <w:r>
        <w:continuationSeparator/>
      </w:r>
    </w:p>
  </w:endnote>
  <w:endnote w:type="continuationNotice" w:id="1">
    <w:p w14:paraId="7E9B2C4E" w14:textId="77777777" w:rsidR="004E63B4" w:rsidRDefault="004E63B4">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8636285"/>
      <w:docPartObj>
        <w:docPartGallery w:val="Page Numbers (Top of Page)"/>
        <w:docPartUnique/>
      </w:docPartObj>
    </w:sdtPr>
    <w:sdtEndPr/>
    <w:sdtContent>
      <w:p w14:paraId="769AED78" w14:textId="3E785436" w:rsidR="00B77F8E" w:rsidRPr="00725750" w:rsidRDefault="00B77F8E" w:rsidP="00147A53">
        <w:pPr>
          <w:pStyle w:val="Footer"/>
        </w:pPr>
        <w:r w:rsidRPr="00725750">
          <w:t xml:space="preserve">Version </w:t>
        </w:r>
        <w:r w:rsidR="000B5585">
          <w:fldChar w:fldCharType="begin"/>
        </w:r>
        <w:r w:rsidR="000B5585">
          <w:instrText xml:space="preserve"> STYLEREF  "Version number"  \* MERGEFORMAT </w:instrText>
        </w:r>
        <w:r w:rsidR="000B5585">
          <w:fldChar w:fldCharType="separate"/>
        </w:r>
        <w:r w:rsidR="000B5585">
          <w:rPr>
            <w:noProof/>
          </w:rPr>
          <w:t>1</w:t>
        </w:r>
        <w:r w:rsidR="000B5585">
          <w:rPr>
            <w:noProof/>
          </w:rPr>
          <w:fldChar w:fldCharType="end"/>
        </w:r>
        <w:r w:rsidRPr="00725750">
          <w:tab/>
          <w:t xml:space="preserve">Page </w:t>
        </w:r>
        <w:r w:rsidRPr="00725750">
          <w:fldChar w:fldCharType="begin"/>
        </w:r>
        <w:r w:rsidRPr="00725750">
          <w:instrText xml:space="preserve"> PAGE  \* Arabic  \* MERGEFORMAT </w:instrText>
        </w:r>
        <w:r w:rsidRPr="00725750">
          <w:fldChar w:fldCharType="separate"/>
        </w:r>
        <w:r w:rsidRPr="00725750">
          <w:t>6</w:t>
        </w:r>
        <w:r w:rsidRPr="00725750">
          <w:fldChar w:fldCharType="end"/>
        </w:r>
        <w:r w:rsidRPr="00725750">
          <w:t xml:space="preserve"> of </w:t>
        </w:r>
        <w:r w:rsidR="000B5585">
          <w:fldChar w:fldCharType="begin"/>
        </w:r>
        <w:r w:rsidR="000B5585">
          <w:instrText xml:space="preserve"> NUMPAGES  \* Arabic  \* MERGEFORMAT </w:instrText>
        </w:r>
        <w:r w:rsidR="000B5585">
          <w:fldChar w:fldCharType="separate"/>
        </w:r>
        <w:r w:rsidRPr="00725750">
          <w:t>19</w:t>
        </w:r>
        <w:r w:rsidR="000B5585">
          <w:fldChar w:fldCharType="end"/>
        </w:r>
        <w:r w:rsidRPr="00725750">
          <w:rPr>
            <w:noProof/>
          </w:rPr>
          <w:tab/>
        </w:r>
        <w:r w:rsidRPr="00725750">
          <w:rPr>
            <w:noProof/>
          </w:rPr>
          <w:fldChar w:fldCharType="begin"/>
        </w:r>
        <w:r w:rsidRPr="00725750">
          <w:rPr>
            <w:noProof/>
          </w:rPr>
          <w:instrText xml:space="preserve"> STYLEREF  "Toolkit Date"  \* MERGEFORMAT </w:instrText>
        </w:r>
        <w:r w:rsidRPr="00725750">
          <w:rPr>
            <w:noProof/>
          </w:rPr>
          <w:fldChar w:fldCharType="separate"/>
        </w:r>
        <w:r w:rsidR="000B5585" w:rsidRPr="000B5585">
          <w:rPr>
            <w:noProof/>
            <w:lang w:val="en-US"/>
          </w:rPr>
          <w:t>[Insert date]</w:t>
        </w:r>
        <w:r w:rsidRPr="00725750">
          <w:rPr>
            <w:noProof/>
          </w:rPr>
          <w:fldChar w:fldCharType="end"/>
        </w:r>
      </w:p>
    </w:sdtContent>
  </w:sdt>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EBE25D" w14:textId="77777777" w:rsidR="004E63B4" w:rsidRDefault="004E63B4" w:rsidP="002A0662">
      <w:pPr>
        <w:spacing w:before="0" w:after="0"/>
      </w:pPr>
      <w:r>
        <w:separator/>
      </w:r>
    </w:p>
  </w:footnote>
  <w:footnote w:type="continuationSeparator" w:id="0">
    <w:p w14:paraId="05AD1853" w14:textId="77777777" w:rsidR="004E63B4" w:rsidRDefault="004E63B4" w:rsidP="002A0662">
      <w:pPr>
        <w:spacing w:before="0" w:after="0"/>
      </w:pPr>
      <w:r>
        <w:continuationSeparator/>
      </w:r>
    </w:p>
  </w:footnote>
  <w:footnote w:type="continuationNotice" w:id="1">
    <w:p w14:paraId="57BF0E26" w14:textId="77777777" w:rsidR="004E63B4" w:rsidRDefault="004E63B4">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B8FE8" w14:textId="54E7C320" w:rsidR="00B77F8E" w:rsidRDefault="00013A91" w:rsidP="00013A91">
    <w:pPr>
      <w:pStyle w:val="Header"/>
      <w:bidi w:val="1"/>
      <w:jc w:val="center"/>
      <w:rPr>
        <w:noProof/>
        <w:lang w:val="en-US"/>
      </w:rPr>
    </w:pPr>
    <w:r>
      <w:rPr>
        <w:rtl w:val="1"/>
      </w:rPr>
      <w:t>تقرير تقييم مخاطر أمن المعلومات</w:t>
    </w:r>
  </w:p>
  <w:p w14:paraId="3299A19D" w14:textId="77777777" w:rsidR="00B77F8E" w:rsidRPr="00420548" w:rsidRDefault="00B77F8E" w:rsidP="00F25719">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43863"/>
    <w:multiLevelType w:val="multilevel"/>
    <w:tmpl w:val="91F2685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C972B6F"/>
    <w:multiLevelType w:val="hybridMultilevel"/>
    <w:tmpl w:val="0BBC9AEA"/>
    <w:lvl w:ilvl="0" w:tplc="94F2A8FC">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64C6194"/>
    <w:multiLevelType w:val="multilevel"/>
    <w:tmpl w:val="577C8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9317E78"/>
    <w:multiLevelType w:val="multilevel"/>
    <w:tmpl w:val="7CF2C01E"/>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2D9D1301"/>
    <w:multiLevelType w:val="hybridMultilevel"/>
    <w:tmpl w:val="010470A2"/>
    <w:lvl w:ilvl="0" w:tplc="F5A2CF7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9B75357"/>
    <w:multiLevelType w:val="hybridMultilevel"/>
    <w:tmpl w:val="954A9FB0"/>
    <w:lvl w:ilvl="0" w:tplc="D4CC1C8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D357F3A"/>
    <w:multiLevelType w:val="multilevel"/>
    <w:tmpl w:val="4D1A438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6CF66B58"/>
    <w:multiLevelType w:val="hybridMultilevel"/>
    <w:tmpl w:val="506254A4"/>
    <w:lvl w:ilvl="0" w:tplc="891A0F0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0082503"/>
    <w:multiLevelType w:val="hybridMultilevel"/>
    <w:tmpl w:val="EB34AAE8"/>
    <w:lvl w:ilvl="0" w:tplc="FC4CAD10">
      <w:start w:val="1"/>
      <w:numFmt w:val="bullet"/>
      <w:pStyle w:val="Bulleted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A531764"/>
    <w:multiLevelType w:val="hybridMultilevel"/>
    <w:tmpl w:val="B85410A8"/>
    <w:lvl w:ilvl="0" w:tplc="041CEA74">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7B1F1B71"/>
    <w:multiLevelType w:val="hybridMultilevel"/>
    <w:tmpl w:val="6DB659A0"/>
    <w:lvl w:ilvl="0" w:tplc="DB4C746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6"/>
  </w:num>
  <w:num w:numId="4">
    <w:abstractNumId w:val="1"/>
  </w:num>
  <w:num w:numId="5">
    <w:abstractNumId w:val="7"/>
  </w:num>
  <w:num w:numId="6">
    <w:abstractNumId w:val="2"/>
  </w:num>
  <w:num w:numId="7">
    <w:abstractNumId w:val="3"/>
  </w:num>
  <w:num w:numId="8">
    <w:abstractNumId w:val="3"/>
  </w:num>
  <w:num w:numId="9">
    <w:abstractNumId w:val="3"/>
  </w:num>
  <w:num w:numId="10">
    <w:abstractNumId w:val="3"/>
  </w:num>
  <w:num w:numId="11">
    <w:abstractNumId w:val="3"/>
  </w:num>
  <w:num w:numId="12">
    <w:abstractNumId w:val="10"/>
  </w:num>
  <w:num w:numId="13">
    <w:abstractNumId w:val="9"/>
  </w:num>
  <w:num w:numId="14">
    <w:abstractNumId w:val="3"/>
  </w:num>
  <w:num w:numId="15">
    <w:abstractNumId w:val="3"/>
  </w:num>
  <w:num w:numId="16">
    <w:abstractNumId w:val="3"/>
  </w:num>
  <w:num w:numId="17">
    <w:abstractNumId w:val="3"/>
  </w:num>
  <w:num w:numId="18">
    <w:abstractNumId w:val="4"/>
  </w:num>
  <w:num w:numId="19">
    <w:abstractNumId w:val="5"/>
  </w:num>
  <w:num w:numId="20">
    <w:abstractNumId w:val="3"/>
  </w:num>
  <w:num w:numId="21">
    <w:abstractNumId w:val="3"/>
  </w:num>
  <w:num w:numId="22">
    <w:abstractNumId w:val="3"/>
  </w:num>
  <w:num w:numId="23">
    <w:abstractNumId w:val="3"/>
  </w:num>
  <w:num w:numId="24">
    <w:abstractNumId w:val="4"/>
  </w:num>
  <w:num w:numId="25">
    <w:abstractNumId w:val="11"/>
  </w:num>
  <w:num w:numId="26">
    <w:abstractNumId w:val="3"/>
  </w:num>
  <w:num w:numId="27">
    <w:abstractNumId w:val="3"/>
  </w:num>
  <w:num w:numId="28">
    <w:abstractNumId w:val="3"/>
  </w:num>
  <w:num w:numId="29">
    <w:abstractNumId w:val="3"/>
  </w:num>
  <w:num w:numId="30">
    <w:abstractNumId w:val="4"/>
  </w:num>
  <w:num w:numId="31">
    <w:abstractNumId w:val="8"/>
  </w:num>
  <w:num w:numId="32">
    <w:abstractNumId w:val="3"/>
  </w:num>
  <w:num w:numId="33">
    <w:abstractNumId w:val="3"/>
  </w:num>
  <w:num w:numId="34">
    <w:abstractNumId w:val="3"/>
  </w:num>
  <w:num w:numId="35">
    <w:abstractNumId w:val="3"/>
  </w:num>
  <w:num w:numId="36">
    <w:abstractNumId w:val="9"/>
  </w:num>
  <w:num w:numId="37">
    <w:abstractNumId w:val="3"/>
  </w:num>
  <w:num w:numId="38">
    <w:abstractNumId w:val="3"/>
  </w:num>
  <w:num w:numId="39">
    <w:abstractNumId w:val="3"/>
  </w:num>
  <w:num w:numId="40">
    <w:abstractNumId w:val="3"/>
  </w:num>
  <w:num w:numId="41">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6F51"/>
    <w:rsid w:val="0001020F"/>
    <w:rsid w:val="00012EC1"/>
    <w:rsid w:val="00013A91"/>
    <w:rsid w:val="0001512E"/>
    <w:rsid w:val="00017A36"/>
    <w:rsid w:val="000256C0"/>
    <w:rsid w:val="000258A6"/>
    <w:rsid w:val="00034B84"/>
    <w:rsid w:val="00035347"/>
    <w:rsid w:val="000420FA"/>
    <w:rsid w:val="00042616"/>
    <w:rsid w:val="00047103"/>
    <w:rsid w:val="0005129D"/>
    <w:rsid w:val="000515E7"/>
    <w:rsid w:val="00052141"/>
    <w:rsid w:val="00053F3E"/>
    <w:rsid w:val="0005495D"/>
    <w:rsid w:val="00055B4F"/>
    <w:rsid w:val="00056382"/>
    <w:rsid w:val="000576C0"/>
    <w:rsid w:val="00064A4B"/>
    <w:rsid w:val="000729A8"/>
    <w:rsid w:val="00076155"/>
    <w:rsid w:val="00081DA9"/>
    <w:rsid w:val="00081F59"/>
    <w:rsid w:val="000820F5"/>
    <w:rsid w:val="00082886"/>
    <w:rsid w:val="00086FF9"/>
    <w:rsid w:val="00091DC4"/>
    <w:rsid w:val="00092255"/>
    <w:rsid w:val="000A0893"/>
    <w:rsid w:val="000A7134"/>
    <w:rsid w:val="000A7591"/>
    <w:rsid w:val="000A7A55"/>
    <w:rsid w:val="000A7FDD"/>
    <w:rsid w:val="000B01B9"/>
    <w:rsid w:val="000B5585"/>
    <w:rsid w:val="000C0D60"/>
    <w:rsid w:val="000C3655"/>
    <w:rsid w:val="000D20FC"/>
    <w:rsid w:val="000D2C76"/>
    <w:rsid w:val="000D5326"/>
    <w:rsid w:val="000E2F4E"/>
    <w:rsid w:val="000E76BA"/>
    <w:rsid w:val="000F0BAF"/>
    <w:rsid w:val="000F108B"/>
    <w:rsid w:val="000F55C5"/>
    <w:rsid w:val="00100598"/>
    <w:rsid w:val="001056C3"/>
    <w:rsid w:val="0010582F"/>
    <w:rsid w:val="00106494"/>
    <w:rsid w:val="00106DBF"/>
    <w:rsid w:val="001150AE"/>
    <w:rsid w:val="00122172"/>
    <w:rsid w:val="001221FB"/>
    <w:rsid w:val="00124A8D"/>
    <w:rsid w:val="001253BE"/>
    <w:rsid w:val="001275CA"/>
    <w:rsid w:val="00130118"/>
    <w:rsid w:val="0013036E"/>
    <w:rsid w:val="00130BC9"/>
    <w:rsid w:val="00131A30"/>
    <w:rsid w:val="00137105"/>
    <w:rsid w:val="00140056"/>
    <w:rsid w:val="00140EEA"/>
    <w:rsid w:val="00141CA8"/>
    <w:rsid w:val="001425DA"/>
    <w:rsid w:val="001427D6"/>
    <w:rsid w:val="00144EAB"/>
    <w:rsid w:val="00145421"/>
    <w:rsid w:val="00146D14"/>
    <w:rsid w:val="00147A53"/>
    <w:rsid w:val="00147E34"/>
    <w:rsid w:val="001501C9"/>
    <w:rsid w:val="00152454"/>
    <w:rsid w:val="00153412"/>
    <w:rsid w:val="00153EFB"/>
    <w:rsid w:val="00162CFC"/>
    <w:rsid w:val="00164528"/>
    <w:rsid w:val="00165503"/>
    <w:rsid w:val="00166A78"/>
    <w:rsid w:val="001703A1"/>
    <w:rsid w:val="001712E9"/>
    <w:rsid w:val="00171A9D"/>
    <w:rsid w:val="00171F17"/>
    <w:rsid w:val="00173862"/>
    <w:rsid w:val="00180BB7"/>
    <w:rsid w:val="0018261F"/>
    <w:rsid w:val="00186DAA"/>
    <w:rsid w:val="0019363E"/>
    <w:rsid w:val="00194ABC"/>
    <w:rsid w:val="001A002C"/>
    <w:rsid w:val="001A3194"/>
    <w:rsid w:val="001A4EC3"/>
    <w:rsid w:val="001A53EB"/>
    <w:rsid w:val="001A6282"/>
    <w:rsid w:val="001B498B"/>
    <w:rsid w:val="001C3FFD"/>
    <w:rsid w:val="001D22BB"/>
    <w:rsid w:val="001D41E2"/>
    <w:rsid w:val="001D7612"/>
    <w:rsid w:val="001D7AC7"/>
    <w:rsid w:val="001D7C72"/>
    <w:rsid w:val="001E1EA4"/>
    <w:rsid w:val="001E74C6"/>
    <w:rsid w:val="001E7D41"/>
    <w:rsid w:val="001F0D2C"/>
    <w:rsid w:val="001F1B56"/>
    <w:rsid w:val="00201342"/>
    <w:rsid w:val="002028A0"/>
    <w:rsid w:val="00221345"/>
    <w:rsid w:val="0022262E"/>
    <w:rsid w:val="00234B63"/>
    <w:rsid w:val="00245D93"/>
    <w:rsid w:val="00246130"/>
    <w:rsid w:val="00246815"/>
    <w:rsid w:val="00247910"/>
    <w:rsid w:val="0025147A"/>
    <w:rsid w:val="00251A70"/>
    <w:rsid w:val="002525A7"/>
    <w:rsid w:val="00252738"/>
    <w:rsid w:val="00254F2F"/>
    <w:rsid w:val="00256F53"/>
    <w:rsid w:val="002601A5"/>
    <w:rsid w:val="00260D18"/>
    <w:rsid w:val="0026555B"/>
    <w:rsid w:val="00265BC1"/>
    <w:rsid w:val="0027178E"/>
    <w:rsid w:val="0027324A"/>
    <w:rsid w:val="00273E7A"/>
    <w:rsid w:val="00276E0E"/>
    <w:rsid w:val="002801A3"/>
    <w:rsid w:val="00281C3C"/>
    <w:rsid w:val="002824E8"/>
    <w:rsid w:val="0028330B"/>
    <w:rsid w:val="0028460B"/>
    <w:rsid w:val="002851BE"/>
    <w:rsid w:val="002854EC"/>
    <w:rsid w:val="002900EB"/>
    <w:rsid w:val="002908A1"/>
    <w:rsid w:val="00291136"/>
    <w:rsid w:val="002A036B"/>
    <w:rsid w:val="002A045A"/>
    <w:rsid w:val="002A0662"/>
    <w:rsid w:val="002A1092"/>
    <w:rsid w:val="002A1ABD"/>
    <w:rsid w:val="002A31A1"/>
    <w:rsid w:val="002A51D6"/>
    <w:rsid w:val="002A7264"/>
    <w:rsid w:val="002C5126"/>
    <w:rsid w:val="002D08B7"/>
    <w:rsid w:val="002D10AD"/>
    <w:rsid w:val="002D2A6C"/>
    <w:rsid w:val="002D438E"/>
    <w:rsid w:val="002E0578"/>
    <w:rsid w:val="002E4B49"/>
    <w:rsid w:val="002E56FD"/>
    <w:rsid w:val="002F04CF"/>
    <w:rsid w:val="002F0DE1"/>
    <w:rsid w:val="003037EF"/>
    <w:rsid w:val="003048E6"/>
    <w:rsid w:val="003065A9"/>
    <w:rsid w:val="00313623"/>
    <w:rsid w:val="00314516"/>
    <w:rsid w:val="003248FB"/>
    <w:rsid w:val="00326B9B"/>
    <w:rsid w:val="003349D0"/>
    <w:rsid w:val="003423DA"/>
    <w:rsid w:val="00343FDE"/>
    <w:rsid w:val="00350575"/>
    <w:rsid w:val="00351B9E"/>
    <w:rsid w:val="003527CB"/>
    <w:rsid w:val="00354256"/>
    <w:rsid w:val="00354E04"/>
    <w:rsid w:val="003709F5"/>
    <w:rsid w:val="00376A4B"/>
    <w:rsid w:val="00384CE5"/>
    <w:rsid w:val="00387880"/>
    <w:rsid w:val="0039057A"/>
    <w:rsid w:val="00391D69"/>
    <w:rsid w:val="003938E5"/>
    <w:rsid w:val="003A198B"/>
    <w:rsid w:val="003A2746"/>
    <w:rsid w:val="003A2EA3"/>
    <w:rsid w:val="003A3C11"/>
    <w:rsid w:val="003A526B"/>
    <w:rsid w:val="003A594E"/>
    <w:rsid w:val="003A7F9C"/>
    <w:rsid w:val="003B2B78"/>
    <w:rsid w:val="003B67B7"/>
    <w:rsid w:val="003C1B62"/>
    <w:rsid w:val="003C2320"/>
    <w:rsid w:val="003C4FD5"/>
    <w:rsid w:val="003D4C4A"/>
    <w:rsid w:val="003D51A0"/>
    <w:rsid w:val="003D625D"/>
    <w:rsid w:val="003E0280"/>
    <w:rsid w:val="003E234C"/>
    <w:rsid w:val="003E2C7D"/>
    <w:rsid w:val="003E562D"/>
    <w:rsid w:val="003E5ECD"/>
    <w:rsid w:val="003F05AC"/>
    <w:rsid w:val="003F05C1"/>
    <w:rsid w:val="003F0898"/>
    <w:rsid w:val="003F0D4F"/>
    <w:rsid w:val="003F169C"/>
    <w:rsid w:val="003F3CEB"/>
    <w:rsid w:val="003F4A9F"/>
    <w:rsid w:val="004001B8"/>
    <w:rsid w:val="00400295"/>
    <w:rsid w:val="00404D54"/>
    <w:rsid w:val="00404F38"/>
    <w:rsid w:val="00405043"/>
    <w:rsid w:val="0040619E"/>
    <w:rsid w:val="004068EA"/>
    <w:rsid w:val="00407FFB"/>
    <w:rsid w:val="004100BD"/>
    <w:rsid w:val="0041386E"/>
    <w:rsid w:val="0041406E"/>
    <w:rsid w:val="00415FE2"/>
    <w:rsid w:val="00420548"/>
    <w:rsid w:val="00425E84"/>
    <w:rsid w:val="00426659"/>
    <w:rsid w:val="0042666B"/>
    <w:rsid w:val="00427115"/>
    <w:rsid w:val="00427FAA"/>
    <w:rsid w:val="004334AE"/>
    <w:rsid w:val="004379AD"/>
    <w:rsid w:val="00440602"/>
    <w:rsid w:val="00441309"/>
    <w:rsid w:val="0044222A"/>
    <w:rsid w:val="004429CD"/>
    <w:rsid w:val="004464D3"/>
    <w:rsid w:val="00447ADC"/>
    <w:rsid w:val="00447B53"/>
    <w:rsid w:val="00451D57"/>
    <w:rsid w:val="00455D53"/>
    <w:rsid w:val="004564D7"/>
    <w:rsid w:val="00457E5A"/>
    <w:rsid w:val="004604F7"/>
    <w:rsid w:val="0046075D"/>
    <w:rsid w:val="00462831"/>
    <w:rsid w:val="004647A4"/>
    <w:rsid w:val="0046502E"/>
    <w:rsid w:val="00466210"/>
    <w:rsid w:val="00466C62"/>
    <w:rsid w:val="004709D6"/>
    <w:rsid w:val="00477002"/>
    <w:rsid w:val="00477706"/>
    <w:rsid w:val="00482FD1"/>
    <w:rsid w:val="00485CCF"/>
    <w:rsid w:val="00490EB9"/>
    <w:rsid w:val="004929DA"/>
    <w:rsid w:val="00492B72"/>
    <w:rsid w:val="00493B9F"/>
    <w:rsid w:val="00496B57"/>
    <w:rsid w:val="00496BD4"/>
    <w:rsid w:val="00497F62"/>
    <w:rsid w:val="004A112F"/>
    <w:rsid w:val="004A34B3"/>
    <w:rsid w:val="004A3F5B"/>
    <w:rsid w:val="004A5890"/>
    <w:rsid w:val="004A7798"/>
    <w:rsid w:val="004B033F"/>
    <w:rsid w:val="004B139C"/>
    <w:rsid w:val="004B17A9"/>
    <w:rsid w:val="004B42BC"/>
    <w:rsid w:val="004B532C"/>
    <w:rsid w:val="004B5AE6"/>
    <w:rsid w:val="004C0B96"/>
    <w:rsid w:val="004C0E53"/>
    <w:rsid w:val="004C1191"/>
    <w:rsid w:val="004C1BA1"/>
    <w:rsid w:val="004C444C"/>
    <w:rsid w:val="004C5742"/>
    <w:rsid w:val="004C71FE"/>
    <w:rsid w:val="004D7A2C"/>
    <w:rsid w:val="004E0B8D"/>
    <w:rsid w:val="004E3AE1"/>
    <w:rsid w:val="004E63B4"/>
    <w:rsid w:val="004F48A9"/>
    <w:rsid w:val="004F7013"/>
    <w:rsid w:val="0050095B"/>
    <w:rsid w:val="00506727"/>
    <w:rsid w:val="00507F25"/>
    <w:rsid w:val="005169E1"/>
    <w:rsid w:val="005203AC"/>
    <w:rsid w:val="00521B5A"/>
    <w:rsid w:val="0052352F"/>
    <w:rsid w:val="00523E7F"/>
    <w:rsid w:val="00524A35"/>
    <w:rsid w:val="00526600"/>
    <w:rsid w:val="00530E32"/>
    <w:rsid w:val="005310F7"/>
    <w:rsid w:val="0053395E"/>
    <w:rsid w:val="00541A32"/>
    <w:rsid w:val="00544036"/>
    <w:rsid w:val="00546E27"/>
    <w:rsid w:val="0055178D"/>
    <w:rsid w:val="00551C49"/>
    <w:rsid w:val="00552806"/>
    <w:rsid w:val="0055307A"/>
    <w:rsid w:val="005548CE"/>
    <w:rsid w:val="0055744A"/>
    <w:rsid w:val="005604B3"/>
    <w:rsid w:val="005608C3"/>
    <w:rsid w:val="0056190E"/>
    <w:rsid w:val="00564447"/>
    <w:rsid w:val="005645E0"/>
    <w:rsid w:val="00570D87"/>
    <w:rsid w:val="00571EB0"/>
    <w:rsid w:val="005730F7"/>
    <w:rsid w:val="00573FF8"/>
    <w:rsid w:val="005747EF"/>
    <w:rsid w:val="00574F07"/>
    <w:rsid w:val="005765CF"/>
    <w:rsid w:val="00580118"/>
    <w:rsid w:val="005828CC"/>
    <w:rsid w:val="00586676"/>
    <w:rsid w:val="0059473E"/>
    <w:rsid w:val="00594A25"/>
    <w:rsid w:val="00597295"/>
    <w:rsid w:val="005A2259"/>
    <w:rsid w:val="005A3E0D"/>
    <w:rsid w:val="005A4858"/>
    <w:rsid w:val="005A5802"/>
    <w:rsid w:val="005A59F4"/>
    <w:rsid w:val="005B458B"/>
    <w:rsid w:val="005B4674"/>
    <w:rsid w:val="005B573B"/>
    <w:rsid w:val="005B613C"/>
    <w:rsid w:val="005C1475"/>
    <w:rsid w:val="005C42AB"/>
    <w:rsid w:val="005C4FBB"/>
    <w:rsid w:val="005C7166"/>
    <w:rsid w:val="005C790C"/>
    <w:rsid w:val="005D3174"/>
    <w:rsid w:val="005D71EE"/>
    <w:rsid w:val="005D7FFC"/>
    <w:rsid w:val="005E014F"/>
    <w:rsid w:val="005E23F7"/>
    <w:rsid w:val="005E36D3"/>
    <w:rsid w:val="005E441F"/>
    <w:rsid w:val="005E5035"/>
    <w:rsid w:val="005E5372"/>
    <w:rsid w:val="005F32A3"/>
    <w:rsid w:val="005F5487"/>
    <w:rsid w:val="005F5931"/>
    <w:rsid w:val="005F64E8"/>
    <w:rsid w:val="005F6CE2"/>
    <w:rsid w:val="006014E2"/>
    <w:rsid w:val="0060287A"/>
    <w:rsid w:val="006077BF"/>
    <w:rsid w:val="00607EBD"/>
    <w:rsid w:val="00611652"/>
    <w:rsid w:val="0061201C"/>
    <w:rsid w:val="00612402"/>
    <w:rsid w:val="00623927"/>
    <w:rsid w:val="00641467"/>
    <w:rsid w:val="00643DC4"/>
    <w:rsid w:val="00651EBB"/>
    <w:rsid w:val="006524E0"/>
    <w:rsid w:val="00652BDF"/>
    <w:rsid w:val="00653DDA"/>
    <w:rsid w:val="00654E79"/>
    <w:rsid w:val="006570BC"/>
    <w:rsid w:val="00662039"/>
    <w:rsid w:val="00662602"/>
    <w:rsid w:val="00662931"/>
    <w:rsid w:val="00663D08"/>
    <w:rsid w:val="006642EB"/>
    <w:rsid w:val="006658F1"/>
    <w:rsid w:val="006709BF"/>
    <w:rsid w:val="00670AE9"/>
    <w:rsid w:val="006716A6"/>
    <w:rsid w:val="00674081"/>
    <w:rsid w:val="0068079C"/>
    <w:rsid w:val="00680EF5"/>
    <w:rsid w:val="006841B2"/>
    <w:rsid w:val="00693B03"/>
    <w:rsid w:val="00695282"/>
    <w:rsid w:val="0069655B"/>
    <w:rsid w:val="006A021C"/>
    <w:rsid w:val="006A0315"/>
    <w:rsid w:val="006A12D7"/>
    <w:rsid w:val="006A4089"/>
    <w:rsid w:val="006A43C8"/>
    <w:rsid w:val="006A789A"/>
    <w:rsid w:val="006A7EC7"/>
    <w:rsid w:val="006B223C"/>
    <w:rsid w:val="006C1C6F"/>
    <w:rsid w:val="006C6815"/>
    <w:rsid w:val="006D1AEE"/>
    <w:rsid w:val="006D404E"/>
    <w:rsid w:val="006D43B0"/>
    <w:rsid w:val="006D54F8"/>
    <w:rsid w:val="006D5709"/>
    <w:rsid w:val="006E0E70"/>
    <w:rsid w:val="006E35E3"/>
    <w:rsid w:val="006E4FEE"/>
    <w:rsid w:val="006E726D"/>
    <w:rsid w:val="006F7B2A"/>
    <w:rsid w:val="00700570"/>
    <w:rsid w:val="00700E2D"/>
    <w:rsid w:val="00700E89"/>
    <w:rsid w:val="0070268B"/>
    <w:rsid w:val="00711705"/>
    <w:rsid w:val="0071173B"/>
    <w:rsid w:val="007151E5"/>
    <w:rsid w:val="007179F6"/>
    <w:rsid w:val="00717BA9"/>
    <w:rsid w:val="0072364E"/>
    <w:rsid w:val="007241A0"/>
    <w:rsid w:val="007255CD"/>
    <w:rsid w:val="00725750"/>
    <w:rsid w:val="00727C35"/>
    <w:rsid w:val="00733B1F"/>
    <w:rsid w:val="007345E8"/>
    <w:rsid w:val="00735798"/>
    <w:rsid w:val="00740B34"/>
    <w:rsid w:val="0074415B"/>
    <w:rsid w:val="007462AF"/>
    <w:rsid w:val="00746BC3"/>
    <w:rsid w:val="007474F8"/>
    <w:rsid w:val="00750618"/>
    <w:rsid w:val="00753CF1"/>
    <w:rsid w:val="00754350"/>
    <w:rsid w:val="0075463F"/>
    <w:rsid w:val="00757F78"/>
    <w:rsid w:val="00766DD3"/>
    <w:rsid w:val="00770758"/>
    <w:rsid w:val="00770B42"/>
    <w:rsid w:val="00770EE5"/>
    <w:rsid w:val="00771FA3"/>
    <w:rsid w:val="00772EC9"/>
    <w:rsid w:val="0077563D"/>
    <w:rsid w:val="00776CC8"/>
    <w:rsid w:val="0077785B"/>
    <w:rsid w:val="00785E1F"/>
    <w:rsid w:val="00787841"/>
    <w:rsid w:val="007907E8"/>
    <w:rsid w:val="0079646F"/>
    <w:rsid w:val="007A28D3"/>
    <w:rsid w:val="007A52BE"/>
    <w:rsid w:val="007A6B8F"/>
    <w:rsid w:val="007A758E"/>
    <w:rsid w:val="007B0F6C"/>
    <w:rsid w:val="007B1970"/>
    <w:rsid w:val="007B248A"/>
    <w:rsid w:val="007B291D"/>
    <w:rsid w:val="007B2B32"/>
    <w:rsid w:val="007B2F00"/>
    <w:rsid w:val="007B40B8"/>
    <w:rsid w:val="007B4583"/>
    <w:rsid w:val="007B7256"/>
    <w:rsid w:val="007C692A"/>
    <w:rsid w:val="007D52D7"/>
    <w:rsid w:val="007E5229"/>
    <w:rsid w:val="007E6B4A"/>
    <w:rsid w:val="007F0BEB"/>
    <w:rsid w:val="007F15E0"/>
    <w:rsid w:val="007F1AAE"/>
    <w:rsid w:val="008011E3"/>
    <w:rsid w:val="008017E3"/>
    <w:rsid w:val="00801F26"/>
    <w:rsid w:val="00804C96"/>
    <w:rsid w:val="00805FAA"/>
    <w:rsid w:val="00813414"/>
    <w:rsid w:val="0081468C"/>
    <w:rsid w:val="0082077C"/>
    <w:rsid w:val="00820A60"/>
    <w:rsid w:val="00820B01"/>
    <w:rsid w:val="00824328"/>
    <w:rsid w:val="00824A7A"/>
    <w:rsid w:val="00830969"/>
    <w:rsid w:val="008344AE"/>
    <w:rsid w:val="00835DF7"/>
    <w:rsid w:val="00837F7F"/>
    <w:rsid w:val="0084276A"/>
    <w:rsid w:val="00846A66"/>
    <w:rsid w:val="0085055D"/>
    <w:rsid w:val="00852CFE"/>
    <w:rsid w:val="008537C3"/>
    <w:rsid w:val="008540F9"/>
    <w:rsid w:val="00855119"/>
    <w:rsid w:val="008605DF"/>
    <w:rsid w:val="0086060C"/>
    <w:rsid w:val="00865408"/>
    <w:rsid w:val="008679F1"/>
    <w:rsid w:val="00870B2F"/>
    <w:rsid w:val="00875D2C"/>
    <w:rsid w:val="00880D5A"/>
    <w:rsid w:val="0088108F"/>
    <w:rsid w:val="00890699"/>
    <w:rsid w:val="00891005"/>
    <w:rsid w:val="00891881"/>
    <w:rsid w:val="0089306F"/>
    <w:rsid w:val="00896C44"/>
    <w:rsid w:val="008970E0"/>
    <w:rsid w:val="008976D4"/>
    <w:rsid w:val="008A12F4"/>
    <w:rsid w:val="008A2DE5"/>
    <w:rsid w:val="008A7E34"/>
    <w:rsid w:val="008B4414"/>
    <w:rsid w:val="008B5DFB"/>
    <w:rsid w:val="008B6DC7"/>
    <w:rsid w:val="008C11EF"/>
    <w:rsid w:val="008C17F5"/>
    <w:rsid w:val="008C3B0A"/>
    <w:rsid w:val="008C6C89"/>
    <w:rsid w:val="008D25CD"/>
    <w:rsid w:val="008D57B4"/>
    <w:rsid w:val="008D5A5E"/>
    <w:rsid w:val="008E7B46"/>
    <w:rsid w:val="008F34E7"/>
    <w:rsid w:val="008F665F"/>
    <w:rsid w:val="00905161"/>
    <w:rsid w:val="00905F24"/>
    <w:rsid w:val="009104A3"/>
    <w:rsid w:val="00913115"/>
    <w:rsid w:val="00915FE9"/>
    <w:rsid w:val="009316D9"/>
    <w:rsid w:val="00932A3A"/>
    <w:rsid w:val="00935BE3"/>
    <w:rsid w:val="0093608A"/>
    <w:rsid w:val="00945BF3"/>
    <w:rsid w:val="0094753D"/>
    <w:rsid w:val="009607AB"/>
    <w:rsid w:val="0096251A"/>
    <w:rsid w:val="00964464"/>
    <w:rsid w:val="00964A7F"/>
    <w:rsid w:val="0096572B"/>
    <w:rsid w:val="009665B7"/>
    <w:rsid w:val="00971E31"/>
    <w:rsid w:val="009721C6"/>
    <w:rsid w:val="009726FE"/>
    <w:rsid w:val="00973ADF"/>
    <w:rsid w:val="0097633E"/>
    <w:rsid w:val="00976E1E"/>
    <w:rsid w:val="009773D4"/>
    <w:rsid w:val="00980E79"/>
    <w:rsid w:val="00985306"/>
    <w:rsid w:val="00986C2D"/>
    <w:rsid w:val="009907E5"/>
    <w:rsid w:val="00991B07"/>
    <w:rsid w:val="00991E55"/>
    <w:rsid w:val="00994F5D"/>
    <w:rsid w:val="00996FE8"/>
    <w:rsid w:val="009975A0"/>
    <w:rsid w:val="009A18DE"/>
    <w:rsid w:val="009A6A54"/>
    <w:rsid w:val="009B302A"/>
    <w:rsid w:val="009B3799"/>
    <w:rsid w:val="009B45B5"/>
    <w:rsid w:val="009B68F9"/>
    <w:rsid w:val="009B6CA2"/>
    <w:rsid w:val="009B7E9B"/>
    <w:rsid w:val="009C227B"/>
    <w:rsid w:val="009C27A0"/>
    <w:rsid w:val="009D3FAA"/>
    <w:rsid w:val="009D45FE"/>
    <w:rsid w:val="009D490D"/>
    <w:rsid w:val="009D4A43"/>
    <w:rsid w:val="009D4F89"/>
    <w:rsid w:val="009D6DAD"/>
    <w:rsid w:val="009E56E0"/>
    <w:rsid w:val="00A03A6D"/>
    <w:rsid w:val="00A06757"/>
    <w:rsid w:val="00A1136D"/>
    <w:rsid w:val="00A11833"/>
    <w:rsid w:val="00A12215"/>
    <w:rsid w:val="00A14617"/>
    <w:rsid w:val="00A154BB"/>
    <w:rsid w:val="00A17ED2"/>
    <w:rsid w:val="00A23DC2"/>
    <w:rsid w:val="00A26158"/>
    <w:rsid w:val="00A3166F"/>
    <w:rsid w:val="00A31779"/>
    <w:rsid w:val="00A32FBE"/>
    <w:rsid w:val="00A3440B"/>
    <w:rsid w:val="00A34F9D"/>
    <w:rsid w:val="00A36680"/>
    <w:rsid w:val="00A41E97"/>
    <w:rsid w:val="00A43858"/>
    <w:rsid w:val="00A47664"/>
    <w:rsid w:val="00A530A6"/>
    <w:rsid w:val="00A54AFC"/>
    <w:rsid w:val="00A55780"/>
    <w:rsid w:val="00A5793C"/>
    <w:rsid w:val="00A65B1D"/>
    <w:rsid w:val="00A66110"/>
    <w:rsid w:val="00A67681"/>
    <w:rsid w:val="00A71F71"/>
    <w:rsid w:val="00A842A5"/>
    <w:rsid w:val="00A85787"/>
    <w:rsid w:val="00A857B5"/>
    <w:rsid w:val="00A85FE6"/>
    <w:rsid w:val="00A947B7"/>
    <w:rsid w:val="00A96BB3"/>
    <w:rsid w:val="00AA29CF"/>
    <w:rsid w:val="00AA2FC5"/>
    <w:rsid w:val="00AB2C29"/>
    <w:rsid w:val="00AB651B"/>
    <w:rsid w:val="00AC2818"/>
    <w:rsid w:val="00AC33E5"/>
    <w:rsid w:val="00AC53C8"/>
    <w:rsid w:val="00AD1E8B"/>
    <w:rsid w:val="00AD25AF"/>
    <w:rsid w:val="00AE0333"/>
    <w:rsid w:val="00AE14E2"/>
    <w:rsid w:val="00AE3A15"/>
    <w:rsid w:val="00AE3DF8"/>
    <w:rsid w:val="00AE583F"/>
    <w:rsid w:val="00AE7061"/>
    <w:rsid w:val="00AE7E17"/>
    <w:rsid w:val="00AF0E0A"/>
    <w:rsid w:val="00AF2649"/>
    <w:rsid w:val="00AF4CB1"/>
    <w:rsid w:val="00AF5438"/>
    <w:rsid w:val="00AF570D"/>
    <w:rsid w:val="00AF5EDA"/>
    <w:rsid w:val="00B00090"/>
    <w:rsid w:val="00B012F5"/>
    <w:rsid w:val="00B03726"/>
    <w:rsid w:val="00B052AC"/>
    <w:rsid w:val="00B06411"/>
    <w:rsid w:val="00B079B7"/>
    <w:rsid w:val="00B10E7A"/>
    <w:rsid w:val="00B11A4B"/>
    <w:rsid w:val="00B142E4"/>
    <w:rsid w:val="00B15B56"/>
    <w:rsid w:val="00B202D6"/>
    <w:rsid w:val="00B2110B"/>
    <w:rsid w:val="00B22482"/>
    <w:rsid w:val="00B2484C"/>
    <w:rsid w:val="00B26D94"/>
    <w:rsid w:val="00B31A76"/>
    <w:rsid w:val="00B32589"/>
    <w:rsid w:val="00B3286A"/>
    <w:rsid w:val="00B344F0"/>
    <w:rsid w:val="00B3591F"/>
    <w:rsid w:val="00B3762F"/>
    <w:rsid w:val="00B37A26"/>
    <w:rsid w:val="00B40869"/>
    <w:rsid w:val="00B410FA"/>
    <w:rsid w:val="00B4288F"/>
    <w:rsid w:val="00B42A4F"/>
    <w:rsid w:val="00B43D40"/>
    <w:rsid w:val="00B446F4"/>
    <w:rsid w:val="00B46F88"/>
    <w:rsid w:val="00B521BA"/>
    <w:rsid w:val="00B525A9"/>
    <w:rsid w:val="00B52E48"/>
    <w:rsid w:val="00B54D3B"/>
    <w:rsid w:val="00B54F6F"/>
    <w:rsid w:val="00B57B56"/>
    <w:rsid w:val="00B65B69"/>
    <w:rsid w:val="00B65C18"/>
    <w:rsid w:val="00B670DF"/>
    <w:rsid w:val="00B7129E"/>
    <w:rsid w:val="00B72658"/>
    <w:rsid w:val="00B72FE6"/>
    <w:rsid w:val="00B7322D"/>
    <w:rsid w:val="00B749B8"/>
    <w:rsid w:val="00B774FD"/>
    <w:rsid w:val="00B778A2"/>
    <w:rsid w:val="00B779E8"/>
    <w:rsid w:val="00B77F8E"/>
    <w:rsid w:val="00B80490"/>
    <w:rsid w:val="00B83046"/>
    <w:rsid w:val="00B92CB4"/>
    <w:rsid w:val="00B93D56"/>
    <w:rsid w:val="00BA0E63"/>
    <w:rsid w:val="00BA232C"/>
    <w:rsid w:val="00BA29AE"/>
    <w:rsid w:val="00BA2CB0"/>
    <w:rsid w:val="00BB12CB"/>
    <w:rsid w:val="00BB439C"/>
    <w:rsid w:val="00BC167F"/>
    <w:rsid w:val="00BC1C51"/>
    <w:rsid w:val="00BC317B"/>
    <w:rsid w:val="00BC4356"/>
    <w:rsid w:val="00BD040F"/>
    <w:rsid w:val="00BD0BA5"/>
    <w:rsid w:val="00BD1B52"/>
    <w:rsid w:val="00BD2240"/>
    <w:rsid w:val="00BD3072"/>
    <w:rsid w:val="00BD3967"/>
    <w:rsid w:val="00BD43E1"/>
    <w:rsid w:val="00BD64E8"/>
    <w:rsid w:val="00BE0CAE"/>
    <w:rsid w:val="00BE2CFC"/>
    <w:rsid w:val="00BE6AF0"/>
    <w:rsid w:val="00BF0F4E"/>
    <w:rsid w:val="00BF3DFE"/>
    <w:rsid w:val="00BF5696"/>
    <w:rsid w:val="00BF72D5"/>
    <w:rsid w:val="00C06DDF"/>
    <w:rsid w:val="00C11501"/>
    <w:rsid w:val="00C13306"/>
    <w:rsid w:val="00C140A2"/>
    <w:rsid w:val="00C15A20"/>
    <w:rsid w:val="00C15D26"/>
    <w:rsid w:val="00C172E2"/>
    <w:rsid w:val="00C1772B"/>
    <w:rsid w:val="00C24B92"/>
    <w:rsid w:val="00C24BDD"/>
    <w:rsid w:val="00C24DFF"/>
    <w:rsid w:val="00C24F1E"/>
    <w:rsid w:val="00C24F6E"/>
    <w:rsid w:val="00C2651E"/>
    <w:rsid w:val="00C27302"/>
    <w:rsid w:val="00C276AA"/>
    <w:rsid w:val="00C306F4"/>
    <w:rsid w:val="00C3077C"/>
    <w:rsid w:val="00C33EBF"/>
    <w:rsid w:val="00C344C4"/>
    <w:rsid w:val="00C4355F"/>
    <w:rsid w:val="00C43D13"/>
    <w:rsid w:val="00C445D6"/>
    <w:rsid w:val="00C50572"/>
    <w:rsid w:val="00C53E31"/>
    <w:rsid w:val="00C6202D"/>
    <w:rsid w:val="00C63FFB"/>
    <w:rsid w:val="00C657C0"/>
    <w:rsid w:val="00C65932"/>
    <w:rsid w:val="00C659F2"/>
    <w:rsid w:val="00C6739C"/>
    <w:rsid w:val="00C679F6"/>
    <w:rsid w:val="00C707A0"/>
    <w:rsid w:val="00C70ADF"/>
    <w:rsid w:val="00C70B41"/>
    <w:rsid w:val="00C7308E"/>
    <w:rsid w:val="00C76662"/>
    <w:rsid w:val="00C76971"/>
    <w:rsid w:val="00C77F2C"/>
    <w:rsid w:val="00C82376"/>
    <w:rsid w:val="00C86449"/>
    <w:rsid w:val="00C91E14"/>
    <w:rsid w:val="00C932D2"/>
    <w:rsid w:val="00C945B7"/>
    <w:rsid w:val="00C9619E"/>
    <w:rsid w:val="00C978B6"/>
    <w:rsid w:val="00CA19AF"/>
    <w:rsid w:val="00CA25C4"/>
    <w:rsid w:val="00CA5625"/>
    <w:rsid w:val="00CA5E78"/>
    <w:rsid w:val="00CA62F3"/>
    <w:rsid w:val="00CB3A17"/>
    <w:rsid w:val="00CC16A6"/>
    <w:rsid w:val="00CC5D33"/>
    <w:rsid w:val="00CD20D0"/>
    <w:rsid w:val="00CD2660"/>
    <w:rsid w:val="00CD4B84"/>
    <w:rsid w:val="00CD512F"/>
    <w:rsid w:val="00CD71FD"/>
    <w:rsid w:val="00CE1DCC"/>
    <w:rsid w:val="00CE2359"/>
    <w:rsid w:val="00CE51C2"/>
    <w:rsid w:val="00CE5A0C"/>
    <w:rsid w:val="00CE6BF7"/>
    <w:rsid w:val="00CE6DC2"/>
    <w:rsid w:val="00CE7AD1"/>
    <w:rsid w:val="00CF2344"/>
    <w:rsid w:val="00CF2F8C"/>
    <w:rsid w:val="00CF620B"/>
    <w:rsid w:val="00D0118E"/>
    <w:rsid w:val="00D02E04"/>
    <w:rsid w:val="00D052B2"/>
    <w:rsid w:val="00D1043C"/>
    <w:rsid w:val="00D10EA6"/>
    <w:rsid w:val="00D143BD"/>
    <w:rsid w:val="00D20A38"/>
    <w:rsid w:val="00D21380"/>
    <w:rsid w:val="00D234AA"/>
    <w:rsid w:val="00D24752"/>
    <w:rsid w:val="00D24FAC"/>
    <w:rsid w:val="00D26B98"/>
    <w:rsid w:val="00D30B67"/>
    <w:rsid w:val="00D31AB7"/>
    <w:rsid w:val="00D33FD1"/>
    <w:rsid w:val="00D34196"/>
    <w:rsid w:val="00D3447F"/>
    <w:rsid w:val="00D3738B"/>
    <w:rsid w:val="00D4291E"/>
    <w:rsid w:val="00D46117"/>
    <w:rsid w:val="00D465EA"/>
    <w:rsid w:val="00D50474"/>
    <w:rsid w:val="00D52EE2"/>
    <w:rsid w:val="00D539CA"/>
    <w:rsid w:val="00D569D8"/>
    <w:rsid w:val="00D62D90"/>
    <w:rsid w:val="00D65CE7"/>
    <w:rsid w:val="00D726AB"/>
    <w:rsid w:val="00D74F49"/>
    <w:rsid w:val="00D8165E"/>
    <w:rsid w:val="00D8222A"/>
    <w:rsid w:val="00D82958"/>
    <w:rsid w:val="00D829FF"/>
    <w:rsid w:val="00D8308D"/>
    <w:rsid w:val="00D844DB"/>
    <w:rsid w:val="00D85E1C"/>
    <w:rsid w:val="00D86385"/>
    <w:rsid w:val="00D90DB6"/>
    <w:rsid w:val="00D96462"/>
    <w:rsid w:val="00DA0112"/>
    <w:rsid w:val="00DA1B1E"/>
    <w:rsid w:val="00DA2EDB"/>
    <w:rsid w:val="00DB2B1C"/>
    <w:rsid w:val="00DB35DD"/>
    <w:rsid w:val="00DB4B36"/>
    <w:rsid w:val="00DB4C5F"/>
    <w:rsid w:val="00DB4CCF"/>
    <w:rsid w:val="00DB6947"/>
    <w:rsid w:val="00DB7749"/>
    <w:rsid w:val="00DC043C"/>
    <w:rsid w:val="00DC0FCB"/>
    <w:rsid w:val="00DC19C1"/>
    <w:rsid w:val="00DC3B9B"/>
    <w:rsid w:val="00DC4009"/>
    <w:rsid w:val="00DC4202"/>
    <w:rsid w:val="00DC46CE"/>
    <w:rsid w:val="00DC4F88"/>
    <w:rsid w:val="00DC5A38"/>
    <w:rsid w:val="00DC6D5C"/>
    <w:rsid w:val="00DC7C7A"/>
    <w:rsid w:val="00DD08CF"/>
    <w:rsid w:val="00DD2FF7"/>
    <w:rsid w:val="00DD3358"/>
    <w:rsid w:val="00DD47BF"/>
    <w:rsid w:val="00DD6666"/>
    <w:rsid w:val="00DE332F"/>
    <w:rsid w:val="00DF0A82"/>
    <w:rsid w:val="00DF0D80"/>
    <w:rsid w:val="00DF29CC"/>
    <w:rsid w:val="00DF52C4"/>
    <w:rsid w:val="00DF6067"/>
    <w:rsid w:val="00DF7D15"/>
    <w:rsid w:val="00E04CA6"/>
    <w:rsid w:val="00E13DC2"/>
    <w:rsid w:val="00E16BC5"/>
    <w:rsid w:val="00E2011A"/>
    <w:rsid w:val="00E24398"/>
    <w:rsid w:val="00E3269B"/>
    <w:rsid w:val="00E3338D"/>
    <w:rsid w:val="00E3620C"/>
    <w:rsid w:val="00E4479B"/>
    <w:rsid w:val="00E44833"/>
    <w:rsid w:val="00E473E7"/>
    <w:rsid w:val="00E51F56"/>
    <w:rsid w:val="00E53CF9"/>
    <w:rsid w:val="00E55A85"/>
    <w:rsid w:val="00E55C7B"/>
    <w:rsid w:val="00E55D4F"/>
    <w:rsid w:val="00E57A7C"/>
    <w:rsid w:val="00E619F3"/>
    <w:rsid w:val="00E625C0"/>
    <w:rsid w:val="00E625F1"/>
    <w:rsid w:val="00E63735"/>
    <w:rsid w:val="00E65F0F"/>
    <w:rsid w:val="00E6632F"/>
    <w:rsid w:val="00E67955"/>
    <w:rsid w:val="00E71631"/>
    <w:rsid w:val="00E76ADE"/>
    <w:rsid w:val="00E80224"/>
    <w:rsid w:val="00E841D1"/>
    <w:rsid w:val="00E902FA"/>
    <w:rsid w:val="00E92091"/>
    <w:rsid w:val="00E93108"/>
    <w:rsid w:val="00E96FA4"/>
    <w:rsid w:val="00EB3222"/>
    <w:rsid w:val="00EB3A70"/>
    <w:rsid w:val="00EB3D35"/>
    <w:rsid w:val="00EB4EE9"/>
    <w:rsid w:val="00EC272D"/>
    <w:rsid w:val="00ED1575"/>
    <w:rsid w:val="00ED1BAE"/>
    <w:rsid w:val="00ED45A7"/>
    <w:rsid w:val="00ED50CC"/>
    <w:rsid w:val="00EE0E5F"/>
    <w:rsid w:val="00EE132C"/>
    <w:rsid w:val="00EE69F4"/>
    <w:rsid w:val="00EE7B73"/>
    <w:rsid w:val="00EF1701"/>
    <w:rsid w:val="00EF343F"/>
    <w:rsid w:val="00EF34BA"/>
    <w:rsid w:val="00EF3CC1"/>
    <w:rsid w:val="00EF5541"/>
    <w:rsid w:val="00EF753A"/>
    <w:rsid w:val="00EF7A2E"/>
    <w:rsid w:val="00F00D35"/>
    <w:rsid w:val="00F053AB"/>
    <w:rsid w:val="00F07CD6"/>
    <w:rsid w:val="00F13CA7"/>
    <w:rsid w:val="00F15BBD"/>
    <w:rsid w:val="00F20B70"/>
    <w:rsid w:val="00F2302D"/>
    <w:rsid w:val="00F25719"/>
    <w:rsid w:val="00F32A38"/>
    <w:rsid w:val="00F32C92"/>
    <w:rsid w:val="00F33E0F"/>
    <w:rsid w:val="00F371EE"/>
    <w:rsid w:val="00F40CC5"/>
    <w:rsid w:val="00F434A7"/>
    <w:rsid w:val="00F45B3E"/>
    <w:rsid w:val="00F4727F"/>
    <w:rsid w:val="00F477DD"/>
    <w:rsid w:val="00F47F4C"/>
    <w:rsid w:val="00F508EE"/>
    <w:rsid w:val="00F55196"/>
    <w:rsid w:val="00F57244"/>
    <w:rsid w:val="00F6067E"/>
    <w:rsid w:val="00F62EA3"/>
    <w:rsid w:val="00F7011F"/>
    <w:rsid w:val="00F715F3"/>
    <w:rsid w:val="00F71E54"/>
    <w:rsid w:val="00F73810"/>
    <w:rsid w:val="00F74558"/>
    <w:rsid w:val="00F76E94"/>
    <w:rsid w:val="00F8026A"/>
    <w:rsid w:val="00F8235A"/>
    <w:rsid w:val="00F8376E"/>
    <w:rsid w:val="00F852B2"/>
    <w:rsid w:val="00F870D8"/>
    <w:rsid w:val="00F929A3"/>
    <w:rsid w:val="00F92B28"/>
    <w:rsid w:val="00F9534B"/>
    <w:rsid w:val="00FA1F47"/>
    <w:rsid w:val="00FA3296"/>
    <w:rsid w:val="00FA4D4A"/>
    <w:rsid w:val="00FB0CEC"/>
    <w:rsid w:val="00FB187A"/>
    <w:rsid w:val="00FB4840"/>
    <w:rsid w:val="00FB6945"/>
    <w:rsid w:val="00FB76D5"/>
    <w:rsid w:val="00FB77B3"/>
    <w:rsid w:val="00FC010F"/>
    <w:rsid w:val="00FC3D40"/>
    <w:rsid w:val="00FC4A91"/>
    <w:rsid w:val="00FC5296"/>
    <w:rsid w:val="00FC60BA"/>
    <w:rsid w:val="00FC660A"/>
    <w:rsid w:val="00FC7688"/>
    <w:rsid w:val="00FD045C"/>
    <w:rsid w:val="00FD4DA2"/>
    <w:rsid w:val="00FD4F0A"/>
    <w:rsid w:val="00FD6F4A"/>
    <w:rsid w:val="00FD7E3C"/>
    <w:rsid w:val="00FE3873"/>
    <w:rsid w:val="00FE5CB8"/>
    <w:rsid w:val="00FE6329"/>
    <w:rsid w:val="00FE648E"/>
    <w:rsid w:val="00FF03D1"/>
    <w:rsid w:val="00FF3C45"/>
    <w:rsid w:val="00FF3FD9"/>
    <w:rsid w:val="00FF4F54"/>
    <w:rsid w:val="00FF5D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54F879EA"/>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DC46CE"/>
    <w:pPr>
      <w:spacing w:before="240" w:after="240" w:line="240" w:lineRule="auto"/>
    </w:pPr>
  </w:style>
  <w:style w:type="paragraph" w:styleId="Heading1">
    <w:name w:val="heading 1"/>
    <w:basedOn w:val="Normal"/>
    <w:next w:val="Heading2"/>
    <w:link w:val="Heading1Char"/>
    <w:autoRedefine/>
    <w:qFormat/>
    <w:rsid w:val="00DC46CE"/>
    <w:pPr>
      <w:keepNext/>
      <w:numPr>
        <w:numId w:val="40"/>
      </w:numPr>
      <w:outlineLvl w:val="0"/>
    </w:pPr>
    <w:rPr>
      <w:rFonts w:eastAsiaTheme="majorEastAsia" w:cstheme="majorBidi"/>
      <w:noProof/>
      <w:color w:val="009BA4" w:themeColor="text2"/>
      <w:kern w:val="28"/>
      <w:sz w:val="36"/>
    </w:rPr>
  </w:style>
  <w:style w:type="paragraph" w:styleId="Heading2">
    <w:name w:val="heading 2"/>
    <w:basedOn w:val="Normal"/>
    <w:next w:val="Heading3"/>
    <w:link w:val="Heading2Char"/>
    <w:autoRedefine/>
    <w:uiPriority w:val="1"/>
    <w:qFormat/>
    <w:rsid w:val="00DC46CE"/>
    <w:pPr>
      <w:keepNext/>
      <w:numPr>
        <w:ilvl w:val="1"/>
        <w:numId w:val="40"/>
      </w:numPr>
      <w:outlineLvl w:val="1"/>
    </w:pPr>
    <w:rPr>
      <w:rFonts w:eastAsiaTheme="majorEastAsia" w:cstheme="majorBidi"/>
      <w:color w:val="009BA4" w:themeColor="text2"/>
      <w:sz w:val="32"/>
    </w:rPr>
  </w:style>
  <w:style w:type="paragraph" w:styleId="Heading3">
    <w:name w:val="heading 3"/>
    <w:basedOn w:val="Normal"/>
    <w:next w:val="Normal"/>
    <w:link w:val="Heading3Char"/>
    <w:autoRedefine/>
    <w:uiPriority w:val="2"/>
    <w:qFormat/>
    <w:rsid w:val="00DC46CE"/>
    <w:pPr>
      <w:numPr>
        <w:ilvl w:val="2"/>
        <w:numId w:val="40"/>
      </w:numPr>
      <w:tabs>
        <w:tab w:val="num" w:pos="1134"/>
      </w:tabs>
      <w:outlineLvl w:val="2"/>
    </w:pPr>
    <w:rPr>
      <w:rFonts w:eastAsiaTheme="majorEastAsia" w:cstheme="majorBidi"/>
      <w:color w:val="009BA4" w:themeColor="text2"/>
      <w:sz w:val="28"/>
    </w:rPr>
  </w:style>
  <w:style w:type="paragraph" w:styleId="Heading4">
    <w:name w:val="heading 4"/>
    <w:basedOn w:val="Heading3"/>
    <w:next w:val="Normal"/>
    <w:link w:val="Heading4Char"/>
    <w:uiPriority w:val="3"/>
    <w:qFormat/>
    <w:rsid w:val="00DC46CE"/>
    <w:pPr>
      <w:keepNext/>
      <w:keepLines/>
      <w:numPr>
        <w:ilvl w:val="3"/>
        <w:numId w:val="2"/>
      </w:numPr>
      <w:ind w:left="992" w:hanging="992"/>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009BA4" w:themeColor="accent1"/>
      </w:pBdr>
      <w:spacing w:before="200" w:after="0"/>
      <w:outlineLvl w:val="4"/>
    </w:pPr>
    <w:rPr>
      <w:caps/>
      <w:color w:val="00737A"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009BA4" w:themeColor="accent1"/>
      </w:pBdr>
      <w:spacing w:before="200" w:after="0"/>
      <w:outlineLvl w:val="5"/>
    </w:pPr>
    <w:rPr>
      <w:caps/>
      <w:color w:val="00737A" w:themeColor="accent1" w:themeShade="BF"/>
      <w:spacing w:val="10"/>
    </w:rPr>
  </w:style>
  <w:style w:type="paragraph" w:styleId="Heading7">
    <w:name w:val="heading 7"/>
    <w:basedOn w:val="Normal"/>
    <w:next w:val="Normal"/>
    <w:link w:val="Heading7Char"/>
    <w:uiPriority w:val="9"/>
    <w:semiHidden/>
    <w:unhideWhenUsed/>
    <w:qFormat/>
    <w:rsid w:val="00DC46CE"/>
    <w:pPr>
      <w:keepNext/>
      <w:keepLines/>
      <w:spacing w:before="40" w:after="0"/>
      <w:outlineLvl w:val="6"/>
    </w:pPr>
    <w:rPr>
      <w:rFonts w:asciiTheme="majorHAnsi" w:eastAsiaTheme="majorEastAsia" w:hAnsiTheme="majorHAnsi" w:cstheme="majorBidi"/>
      <w:i/>
      <w:iCs/>
      <w:color w:val="004D51" w:themeColor="accent1" w:themeShade="7F"/>
    </w:rPr>
  </w:style>
  <w:style w:type="paragraph" w:styleId="Heading8">
    <w:name w:val="heading 8"/>
    <w:basedOn w:val="Normal"/>
    <w:next w:val="Normal"/>
    <w:link w:val="Heading8Char"/>
    <w:uiPriority w:val="9"/>
    <w:semiHidden/>
    <w:unhideWhenUsed/>
    <w:qFormat/>
    <w:rsid w:val="00DC46CE"/>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DC46CE"/>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DC46CE"/>
    <w:rPr>
      <w:rFonts w:eastAsiaTheme="majorEastAsia" w:cstheme="majorBidi"/>
      <w:noProof/>
      <w:color w:val="009BA4" w:themeColor="text2"/>
      <w:kern w:val="28"/>
      <w:sz w:val="36"/>
    </w:rPr>
  </w:style>
  <w:style w:type="character" w:customStyle="1" w:styleId="Heading2Char">
    <w:name w:val="Heading 2 Char"/>
    <w:basedOn w:val="DefaultParagraphFont"/>
    <w:link w:val="Heading2"/>
    <w:uiPriority w:val="1"/>
    <w:rsid w:val="00DC46CE"/>
    <w:rPr>
      <w:rFonts w:eastAsiaTheme="majorEastAsia" w:cstheme="majorBidi"/>
      <w:color w:val="009BA4" w:themeColor="text2"/>
      <w:sz w:val="32"/>
    </w:rPr>
  </w:style>
  <w:style w:type="character" w:customStyle="1" w:styleId="Heading3Char">
    <w:name w:val="Heading 3 Char"/>
    <w:basedOn w:val="DefaultParagraphFont"/>
    <w:link w:val="Heading3"/>
    <w:uiPriority w:val="2"/>
    <w:rsid w:val="00DC46CE"/>
    <w:rPr>
      <w:rFonts w:eastAsiaTheme="majorEastAsia" w:cstheme="majorBidi"/>
      <w:color w:val="009BA4" w:themeColor="text2"/>
      <w:sz w:val="28"/>
    </w:rPr>
  </w:style>
  <w:style w:type="paragraph" w:customStyle="1" w:styleId="Bulletedlist">
    <w:name w:val="Bulleted list"/>
    <w:basedOn w:val="ListParagraph"/>
    <w:link w:val="BulletedlistChar"/>
    <w:autoRedefine/>
    <w:uiPriority w:val="5"/>
    <w:qFormat/>
    <w:rsid w:val="00DC46CE"/>
    <w:pPr>
      <w:numPr>
        <w:numId w:val="13"/>
      </w:numPr>
    </w:pPr>
    <w:rPr>
      <w:noProof/>
    </w:rPr>
  </w:style>
  <w:style w:type="character" w:customStyle="1" w:styleId="BulletedlistChar">
    <w:name w:val="Bulleted list Char"/>
    <w:basedOn w:val="DefaultParagraphFont"/>
    <w:link w:val="Bulletedlist"/>
    <w:uiPriority w:val="5"/>
    <w:rsid w:val="00DC46CE"/>
    <w:rPr>
      <w:noProof/>
    </w:rPr>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3D4C4A"/>
    <w:pPr>
      <w:spacing w:after="0" w:line="240" w:lineRule="auto"/>
    </w:pPr>
  </w:style>
  <w:style w:type="paragraph" w:styleId="ListParagraph">
    <w:name w:val="List Paragraph"/>
    <w:basedOn w:val="Normal"/>
    <w:uiPriority w:val="34"/>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DC46CE"/>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DC46CE"/>
    <w:pPr>
      <w:spacing w:before="0" w:after="0"/>
    </w:pPr>
    <w:rPr>
      <w:color w:val="444444" w:themeColor="text1"/>
      <w:sz w:val="20"/>
    </w:rPr>
  </w:style>
  <w:style w:type="paragraph" w:customStyle="1" w:styleId="TableHeading">
    <w:name w:val="Table Heading"/>
    <w:basedOn w:val="TableBody"/>
    <w:link w:val="TableHeadingChar"/>
    <w:uiPriority w:val="6"/>
    <w:qFormat/>
    <w:rsid w:val="00DC46CE"/>
    <w:pPr>
      <w:spacing w:before="40" w:after="40"/>
    </w:pPr>
    <w:rPr>
      <w:b/>
      <w:bCs/>
      <w:color w:val="FFFFFF" w:themeColor="background1"/>
    </w:rPr>
  </w:style>
  <w:style w:type="character" w:customStyle="1" w:styleId="TableBodyChar">
    <w:name w:val="Table Body Char"/>
    <w:basedOn w:val="DefaultParagraphFont"/>
    <w:link w:val="TableBody"/>
    <w:uiPriority w:val="7"/>
    <w:rsid w:val="00DC46CE"/>
    <w:rPr>
      <w:color w:val="444444" w:themeColor="text1"/>
      <w:sz w:val="20"/>
    </w:rPr>
  </w:style>
  <w:style w:type="character" w:customStyle="1" w:styleId="TableHeadingChar">
    <w:name w:val="Table Heading Char"/>
    <w:basedOn w:val="TableBodyChar"/>
    <w:link w:val="TableHeading"/>
    <w:uiPriority w:val="6"/>
    <w:rsid w:val="00DC46CE"/>
    <w:rPr>
      <w:b/>
      <w:bCs/>
      <w:color w:val="FFFFFF" w:themeColor="background1"/>
      <w:sz w:val="20"/>
    </w:rPr>
  </w:style>
  <w:style w:type="character" w:customStyle="1" w:styleId="Heading4Char">
    <w:name w:val="Heading 4 Char"/>
    <w:basedOn w:val="DefaultParagraphFont"/>
    <w:link w:val="Heading4"/>
    <w:uiPriority w:val="3"/>
    <w:rsid w:val="00DC46CE"/>
    <w:rPr>
      <w:rFonts w:eastAsiaTheme="majorEastAsia" w:cstheme="minorHAnsi"/>
      <w:color w:val="009BA4" w:themeColor="text2"/>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00737A"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CertiKittables">
    <w:name w:val="CertiKit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DC46CE"/>
    <w:rPr>
      <w:b/>
      <w:bCs/>
      <w:noProof/>
      <w:color w:val="FFFFFF" w:themeColor="background1"/>
      <w:sz w:val="56"/>
      <w:szCs w:val="48"/>
    </w:rPr>
  </w:style>
  <w:style w:type="paragraph" w:customStyle="1" w:styleId="TitleBlack">
    <w:name w:val="Title (Black)"/>
    <w:basedOn w:val="Normal"/>
    <w:link w:val="TitleBlackChar"/>
    <w:uiPriority w:val="12"/>
    <w:qFormat/>
    <w:rsid w:val="00DC46CE"/>
    <w:rPr>
      <w:b/>
      <w:bCs/>
      <w:noProof/>
      <w:sz w:val="56"/>
      <w:szCs w:val="48"/>
    </w:rPr>
  </w:style>
  <w:style w:type="character" w:customStyle="1" w:styleId="TitleWhiteChar">
    <w:name w:val="Title (White) Char"/>
    <w:basedOn w:val="DefaultParagraphFont"/>
    <w:link w:val="TitleWhite"/>
    <w:uiPriority w:val="11"/>
    <w:rsid w:val="00DC46CE"/>
    <w:rPr>
      <w:b/>
      <w:bCs/>
      <w:noProof/>
      <w:color w:val="FFFFFF" w:themeColor="background1"/>
      <w:sz w:val="56"/>
      <w:szCs w:val="48"/>
    </w:rPr>
  </w:style>
  <w:style w:type="paragraph" w:customStyle="1" w:styleId="HeadingX">
    <w:name w:val="Heading X"/>
    <w:basedOn w:val="Normal"/>
    <w:link w:val="HeadingXChar"/>
    <w:uiPriority w:val="9"/>
    <w:qFormat/>
    <w:rsid w:val="00DC46CE"/>
    <w:rPr>
      <w:color w:val="009BA4" w:themeColor="text2"/>
      <w:sz w:val="36"/>
      <w:szCs w:val="28"/>
    </w:rPr>
  </w:style>
  <w:style w:type="character" w:customStyle="1" w:styleId="HeadingXChar">
    <w:name w:val="Heading X Char"/>
    <w:basedOn w:val="DefaultParagraphFont"/>
    <w:link w:val="HeadingX"/>
    <w:uiPriority w:val="9"/>
    <w:rsid w:val="00DC46CE"/>
    <w:rPr>
      <w:color w:val="009BA4" w:themeColor="text2"/>
      <w:sz w:val="36"/>
      <w:szCs w:val="28"/>
    </w:rPr>
  </w:style>
  <w:style w:type="paragraph" w:customStyle="1" w:styleId="HeadingY">
    <w:name w:val="Heading Y"/>
    <w:basedOn w:val="Normal"/>
    <w:link w:val="HeadingYChar"/>
    <w:uiPriority w:val="10"/>
    <w:qFormat/>
    <w:rsid w:val="00DC46CE"/>
    <w:rPr>
      <w:color w:val="009BA4" w:themeColor="text2"/>
      <w:sz w:val="32"/>
    </w:rPr>
  </w:style>
  <w:style w:type="character" w:customStyle="1" w:styleId="HeadingYChar">
    <w:name w:val="Heading Y Char"/>
    <w:basedOn w:val="DefaultParagraphFont"/>
    <w:link w:val="HeadingY"/>
    <w:uiPriority w:val="10"/>
    <w:rsid w:val="00DC46CE"/>
    <w:rPr>
      <w:color w:val="009BA4" w:themeColor="text2"/>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DC46CE"/>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DC46CE"/>
    <w:rPr>
      <w:b/>
      <w:bCs/>
      <w:noProof/>
      <w:sz w:val="56"/>
      <w:szCs w:val="48"/>
    </w:rPr>
  </w:style>
  <w:style w:type="character" w:customStyle="1" w:styleId="TitlePageBlackChar">
    <w:name w:val="Title Page (Black) Char"/>
    <w:basedOn w:val="TitleBlackChar"/>
    <w:link w:val="TitlePageBlack"/>
    <w:uiPriority w:val="35"/>
    <w:rsid w:val="00C70B41"/>
    <w:rPr>
      <w:b/>
      <w:bCs/>
      <w:noProof/>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DefaultParagraphFont"/>
    <w:link w:val="ToolkitName"/>
    <w:uiPriority w:val="13"/>
    <w:rsid w:val="00DC46CE"/>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Normal"/>
    <w:link w:val="FormheaderChar"/>
    <w:uiPriority w:val="16"/>
    <w:qFormat/>
    <w:rsid w:val="00DC46CE"/>
    <w:pPr>
      <w:spacing w:before="60" w:after="60"/>
    </w:pPr>
    <w:rPr>
      <w:b/>
      <w:bCs/>
    </w:rPr>
  </w:style>
  <w:style w:type="character" w:customStyle="1" w:styleId="FormheaderChar">
    <w:name w:val="Form header Char"/>
    <w:basedOn w:val="DefaultParagraphFont"/>
    <w:link w:val="Formheader"/>
    <w:uiPriority w:val="16"/>
    <w:rsid w:val="00DC46CE"/>
    <w:rPr>
      <w:b/>
      <w:bCs/>
    </w:rPr>
  </w:style>
  <w:style w:type="character" w:customStyle="1" w:styleId="Heading7Char">
    <w:name w:val="Heading 7 Char"/>
    <w:basedOn w:val="DefaultParagraphFont"/>
    <w:link w:val="Heading7"/>
    <w:uiPriority w:val="9"/>
    <w:semiHidden/>
    <w:rsid w:val="00DC46CE"/>
    <w:rPr>
      <w:rFonts w:asciiTheme="majorHAnsi" w:eastAsiaTheme="majorEastAsia" w:hAnsiTheme="majorHAnsi" w:cstheme="majorBidi"/>
      <w:i/>
      <w:iCs/>
      <w:color w:val="004D51" w:themeColor="accent1" w:themeShade="7F"/>
    </w:rPr>
  </w:style>
  <w:style w:type="character" w:customStyle="1" w:styleId="Heading8Char">
    <w:name w:val="Heading 8 Char"/>
    <w:basedOn w:val="DefaultParagraphFont"/>
    <w:link w:val="Heading8"/>
    <w:uiPriority w:val="9"/>
    <w:semiHidden/>
    <w:rsid w:val="00DC46CE"/>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DC46CE"/>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DC46CE"/>
    <w:pPr>
      <w:jc w:val="right"/>
    </w:pPr>
    <w:rPr>
      <w:b/>
      <w:bCs/>
      <w:sz w:val="36"/>
      <w:szCs w:val="36"/>
    </w:rPr>
  </w:style>
  <w:style w:type="character" w:customStyle="1" w:styleId="FormtitleChar">
    <w:name w:val="Form title Char"/>
    <w:basedOn w:val="DefaultParagraphFont"/>
    <w:link w:val="Formtitle"/>
    <w:uiPriority w:val="15"/>
    <w:rsid w:val="00DC46CE"/>
    <w:rPr>
      <w:b/>
      <w:bCs/>
      <w:sz w:val="36"/>
      <w:szCs w:val="36"/>
    </w:rPr>
  </w:style>
  <w:style w:type="paragraph" w:customStyle="1" w:styleId="Formbody">
    <w:name w:val="Form body"/>
    <w:basedOn w:val="Normal"/>
    <w:link w:val="FormbodyChar"/>
    <w:uiPriority w:val="17"/>
    <w:qFormat/>
    <w:rsid w:val="00DC46CE"/>
    <w:pPr>
      <w:spacing w:before="60" w:after="60"/>
    </w:pPr>
  </w:style>
  <w:style w:type="character" w:customStyle="1" w:styleId="FormbodyChar">
    <w:name w:val="Form body Char"/>
    <w:basedOn w:val="DefaultParagraphFont"/>
    <w:link w:val="Formbody"/>
    <w:uiPriority w:val="17"/>
    <w:rsid w:val="00DC46CE"/>
  </w:style>
  <w:style w:type="paragraph" w:styleId="Title">
    <w:name w:val="Title"/>
    <w:basedOn w:val="Normal"/>
    <w:link w:val="TitleChar"/>
    <w:uiPriority w:val="12"/>
    <w:rsid w:val="003D4C4A"/>
    <w:rPr>
      <w:rFonts w:eastAsiaTheme="majorEastAsia" w:cstheme="majorBidi"/>
      <w:b/>
      <w:bCs/>
      <w:noProof/>
      <w:sz w:val="56"/>
      <w:szCs w:val="48"/>
    </w:rPr>
  </w:style>
  <w:style w:type="character" w:customStyle="1" w:styleId="TitleChar">
    <w:name w:val="Title Char"/>
    <w:basedOn w:val="DefaultParagraphFont"/>
    <w:link w:val="Title"/>
    <w:uiPriority w:val="12"/>
    <w:rsid w:val="003D4C4A"/>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00737A"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004D51" w:themeColor="accent1" w:themeShade="7F"/>
      <w:spacing w:val="5"/>
    </w:rPr>
  </w:style>
  <w:style w:type="paragraph" w:styleId="Quote">
    <w:name w:val="Quote"/>
    <w:basedOn w:val="Normal"/>
    <w:next w:val="Normal"/>
    <w:link w:val="QuoteChar"/>
    <w:uiPriority w:val="29"/>
    <w:rsid w:val="003D4C4A"/>
    <w:rPr>
      <w:i/>
      <w:iCs/>
    </w:rPr>
  </w:style>
  <w:style w:type="character" w:customStyle="1" w:styleId="QuoteChar">
    <w:name w:val="Quote Char"/>
    <w:basedOn w:val="DefaultParagraphFont"/>
    <w:link w:val="Quote"/>
    <w:uiPriority w:val="29"/>
    <w:rsid w:val="003D4C4A"/>
    <w:rPr>
      <w:i/>
      <w:iCs/>
      <w:sz w:val="24"/>
      <w:szCs w:val="24"/>
    </w:rPr>
  </w:style>
  <w:style w:type="paragraph" w:styleId="IntenseQuote">
    <w:name w:val="Intense Quote"/>
    <w:basedOn w:val="Normal"/>
    <w:next w:val="Normal"/>
    <w:link w:val="IntenseQuoteChar"/>
    <w:uiPriority w:val="30"/>
    <w:rsid w:val="003D4C4A"/>
    <w:pPr>
      <w:ind w:left="1080" w:right="1080"/>
      <w:jc w:val="center"/>
    </w:pPr>
    <w:rPr>
      <w:color w:val="009BA4" w:themeColor="accent1"/>
    </w:rPr>
  </w:style>
  <w:style w:type="character" w:customStyle="1" w:styleId="IntenseQuoteChar">
    <w:name w:val="Intense Quote Char"/>
    <w:basedOn w:val="DefaultParagraphFont"/>
    <w:link w:val="IntenseQuote"/>
    <w:uiPriority w:val="30"/>
    <w:rsid w:val="003D4C4A"/>
    <w:rPr>
      <w:color w:val="009BA4" w:themeColor="accent1"/>
      <w:sz w:val="24"/>
      <w:szCs w:val="24"/>
    </w:rPr>
  </w:style>
  <w:style w:type="character" w:styleId="SubtleEmphasis">
    <w:name w:val="Subtle Emphasis"/>
    <w:uiPriority w:val="19"/>
    <w:rsid w:val="003D4C4A"/>
    <w:rPr>
      <w:i/>
      <w:iCs/>
      <w:color w:val="004D51" w:themeColor="accent1" w:themeShade="7F"/>
    </w:rPr>
  </w:style>
  <w:style w:type="character" w:styleId="IntenseEmphasis">
    <w:name w:val="Intense Emphasis"/>
    <w:uiPriority w:val="21"/>
    <w:rsid w:val="003D4C4A"/>
    <w:rPr>
      <w:b/>
      <w:bCs/>
      <w:caps/>
      <w:color w:val="004D51" w:themeColor="accent1" w:themeShade="7F"/>
      <w:spacing w:val="10"/>
    </w:rPr>
  </w:style>
  <w:style w:type="character" w:styleId="SubtleReference">
    <w:name w:val="Subtle Reference"/>
    <w:uiPriority w:val="31"/>
    <w:rsid w:val="003D4C4A"/>
    <w:rPr>
      <w:b/>
      <w:bCs/>
      <w:color w:val="009BA4" w:themeColor="accent1"/>
    </w:rPr>
  </w:style>
  <w:style w:type="character" w:styleId="IntenseReference">
    <w:name w:val="Intense Reference"/>
    <w:uiPriority w:val="32"/>
    <w:rsid w:val="003D4C4A"/>
    <w:rPr>
      <w:b/>
      <w:bCs/>
      <w:i/>
      <w:iCs/>
      <w:caps/>
      <w:color w:val="009BA4" w:themeColor="accent1"/>
    </w:rPr>
  </w:style>
  <w:style w:type="character" w:styleId="BookTitle">
    <w:name w:val="Book Title"/>
    <w:uiPriority w:val="33"/>
    <w:rsid w:val="003D4C4A"/>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19" Type="http://schemas.openxmlformats.org/officeDocument/2006/relationships/header" Target="header2.xml"/><Relationship Id="rId20" Type="http://schemas.openxmlformats.org/officeDocument/2006/relationships/footer" Target="footer2.xml"/><Relationship Id="rId21" Type="http://schemas.openxmlformats.org/officeDocument/2006/relationships/header" Target="header3.xml"/><Relationship Id="rId22"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9B3EE83BE804F4A910B4607B2C10664"/>
        <w:category>
          <w:name w:val="General"/>
          <w:gallery w:val="placeholder"/>
        </w:category>
        <w:types>
          <w:type w:val="bbPlcHdr"/>
        </w:types>
        <w:behaviors>
          <w:behavior w:val="content"/>
        </w:behaviors>
        <w:guid w:val="{D919730D-1C4C-4D5C-AB13-173AD103E3F6}"/>
      </w:docPartPr>
      <w:docPartBody>
        <w:p w:rsidR="002E4733" w:rsidRDefault="00872597" w:rsidP="00872597">
          <w:pPr>
            <w:pStyle w:val="69B3EE83BE804F4A910B4607B2C10664"/>
          </w:pPr>
          <w:r w:rsidRPr="00362E47">
            <w:rPr>
              <w:rStyle w:val="PlaceholderText"/>
            </w:rPr>
            <w:t>Click or tap here to enter text.</w:t>
          </w:r>
        </w:p>
      </w:docPartBody>
    </w:docPart>
    <w:docPart>
      <w:docPartPr>
        <w:name w:val="C282252358634616873F327B7EB713A9"/>
        <w:category>
          <w:name w:val="General"/>
          <w:gallery w:val="placeholder"/>
        </w:category>
        <w:types>
          <w:type w:val="bbPlcHdr"/>
        </w:types>
        <w:behaviors>
          <w:behavior w:val="content"/>
        </w:behaviors>
        <w:guid w:val="{713E7B46-8D91-4114-BF06-FA5268C93B2C}"/>
      </w:docPartPr>
      <w:docPartBody>
        <w:p w:rsidR="002E4733" w:rsidRDefault="00872597" w:rsidP="00872597">
          <w:pPr>
            <w:pStyle w:val="C282252358634616873F327B7EB713A9"/>
          </w:pPr>
          <w:r w:rsidRPr="00E150D6">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54"/>
    <w:rsid w:val="000A7125"/>
    <w:rsid w:val="000D5F12"/>
    <w:rsid w:val="001151DE"/>
    <w:rsid w:val="00133F2C"/>
    <w:rsid w:val="001574F6"/>
    <w:rsid w:val="001653F8"/>
    <w:rsid w:val="001777D3"/>
    <w:rsid w:val="001944A3"/>
    <w:rsid w:val="001D4C48"/>
    <w:rsid w:val="001D7D4C"/>
    <w:rsid w:val="001E0136"/>
    <w:rsid w:val="00205285"/>
    <w:rsid w:val="002147AF"/>
    <w:rsid w:val="0022563F"/>
    <w:rsid w:val="00272379"/>
    <w:rsid w:val="002A2ED8"/>
    <w:rsid w:val="002B4689"/>
    <w:rsid w:val="002E3879"/>
    <w:rsid w:val="002E4733"/>
    <w:rsid w:val="002F186D"/>
    <w:rsid w:val="0033212A"/>
    <w:rsid w:val="0038529D"/>
    <w:rsid w:val="003D77F1"/>
    <w:rsid w:val="004504F1"/>
    <w:rsid w:val="004B0FD3"/>
    <w:rsid w:val="004B60FB"/>
    <w:rsid w:val="004D2B87"/>
    <w:rsid w:val="00535C4B"/>
    <w:rsid w:val="00555984"/>
    <w:rsid w:val="00587C83"/>
    <w:rsid w:val="00594754"/>
    <w:rsid w:val="00630E7D"/>
    <w:rsid w:val="00662406"/>
    <w:rsid w:val="006879AA"/>
    <w:rsid w:val="006912C8"/>
    <w:rsid w:val="006D612A"/>
    <w:rsid w:val="00701DEC"/>
    <w:rsid w:val="00733A9B"/>
    <w:rsid w:val="0079194A"/>
    <w:rsid w:val="007C4C8E"/>
    <w:rsid w:val="007C5F4A"/>
    <w:rsid w:val="007D2207"/>
    <w:rsid w:val="007E0D2A"/>
    <w:rsid w:val="00846105"/>
    <w:rsid w:val="00872597"/>
    <w:rsid w:val="0090547A"/>
    <w:rsid w:val="009C32BE"/>
    <w:rsid w:val="00AA26D2"/>
    <w:rsid w:val="00AA6D9F"/>
    <w:rsid w:val="00B12885"/>
    <w:rsid w:val="00BC199E"/>
    <w:rsid w:val="00BD1005"/>
    <w:rsid w:val="00C60B9F"/>
    <w:rsid w:val="00CD7653"/>
    <w:rsid w:val="00D42952"/>
    <w:rsid w:val="00D56FC3"/>
    <w:rsid w:val="00DD399C"/>
    <w:rsid w:val="00DD4C9F"/>
    <w:rsid w:val="00DD53BB"/>
    <w:rsid w:val="00DE2832"/>
    <w:rsid w:val="00DE625A"/>
    <w:rsid w:val="00E753B8"/>
    <w:rsid w:val="00E93EE8"/>
    <w:rsid w:val="00EF4225"/>
    <w:rsid w:val="00F04438"/>
    <w:rsid w:val="00F10CB5"/>
    <w:rsid w:val="00F42FEC"/>
    <w:rsid w:val="00F66F26"/>
    <w:rsid w:val="00F67662"/>
    <w:rsid w:val="00F85A15"/>
    <w:rsid w:val="00FC54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72597"/>
    <w:rPr>
      <w:color w:val="808080"/>
    </w:rPr>
  </w:style>
  <w:style w:type="paragraph" w:customStyle="1" w:styleId="69B3EE83BE804F4A910B4607B2C10664">
    <w:name w:val="69B3EE83BE804F4A910B4607B2C10664"/>
    <w:rsid w:val="00872597"/>
  </w:style>
  <w:style w:type="paragraph" w:customStyle="1" w:styleId="C282252358634616873F327B7EB713A9">
    <w:name w:val="C282252358634616873F327B7EB713A9"/>
    <w:rsid w:val="0087259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ertiKit Theme">
  <a:themeElements>
    <a:clrScheme name="CertiKit colours">
      <a:dk1>
        <a:srgbClr val="444444"/>
      </a:dk1>
      <a:lt1>
        <a:sysClr val="window" lastClr="FFFFFF"/>
      </a:lt1>
      <a:dk2>
        <a:srgbClr val="009BA4"/>
      </a:dk2>
      <a:lt2>
        <a:srgbClr val="FFFFFF"/>
      </a:lt2>
      <a:accent1>
        <a:srgbClr val="009BA4"/>
      </a:accent1>
      <a:accent2>
        <a:srgbClr val="D0EAEB"/>
      </a:accent2>
      <a:accent3>
        <a:srgbClr val="CCC900"/>
      </a:accent3>
      <a:accent4>
        <a:srgbClr val="006D73"/>
      </a:accent4>
      <a:accent5>
        <a:srgbClr val="D9D9D9"/>
      </a:accent5>
      <a:accent6>
        <a:srgbClr val="44546A"/>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A843292D49187418BD21D9C97EA6F65" ma:contentTypeVersion="14" ma:contentTypeDescription="Create a new document." ma:contentTypeScope="" ma:versionID="d3977c999a0d19f80435e8a37523a1f4">
  <xsd:schema xmlns:xsd="http://www.w3.org/2001/XMLSchema" xmlns:xs="http://www.w3.org/2001/XMLSchema" xmlns:p="http://schemas.microsoft.com/office/2006/metadata/properties" xmlns:ns2="f1cf04bc-9f60-4a9d-874f-9541ee77ebfe" xmlns:ns3="89244998-67c5-4bad-a13d-4acc63ad7b2f" targetNamespace="http://schemas.microsoft.com/office/2006/metadata/properties" ma:root="true" ma:fieldsID="00153632ccd8eb7e3a00edf932385a7e" ns2:_="" ns3:_="">
    <xsd:import namespace="f1cf04bc-9f60-4a9d-874f-9541ee77ebfe"/>
    <xsd:import namespace="89244998-67c5-4bad-a13d-4acc63ad7b2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cf04bc-9f60-4a9d-874f-9541ee77eb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9a0526b-d517-4052-b134-bebbd45ec951"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9244998-67c5-4bad-a13d-4acc63ad7b2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0bf2327-b9ba-4b5a-96ef-6cc459911f2d}" ma:internalName="TaxCatchAll" ma:showField="CatchAllData" ma:web="89244998-67c5-4bad-a13d-4acc63ad7b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89244998-67c5-4bad-a13d-4acc63ad7b2f">
      <UserInfo>
        <DisplayName/>
        <AccountId xsi:nil="true"/>
        <AccountType/>
      </UserInfo>
    </SharedWithUsers>
    <lcf76f155ced4ddcb4097134ff3c332f xmlns="f1cf04bc-9f60-4a9d-874f-9541ee77ebfe">
      <Terms xmlns="http://schemas.microsoft.com/office/infopath/2007/PartnerControls"/>
    </lcf76f155ced4ddcb4097134ff3c332f>
    <TaxCatchAll xmlns="89244998-67c5-4bad-a13d-4acc63ad7b2f" xsi:nil="true"/>
  </documentManagement>
</p:properties>
</file>

<file path=customXml/itemProps1.xml><?xml version="1.0" encoding="utf-8"?>
<ds:datastoreItem xmlns:ds="http://schemas.openxmlformats.org/officeDocument/2006/customXml" ds:itemID="{CC1F0C07-FCD1-4001-973D-3EFB943F2373}">
  <ds:schemaRefs>
    <ds:schemaRef ds:uri="http://schemas.openxmlformats.org/officeDocument/2006/bibliography"/>
  </ds:schemaRefs>
</ds:datastoreItem>
</file>

<file path=customXml/itemProps2.xml><?xml version="1.0" encoding="utf-8"?>
<ds:datastoreItem xmlns:ds="http://schemas.openxmlformats.org/officeDocument/2006/customXml" ds:itemID="{A7EB1988-11CB-4A8F-9DDA-EC041C4D4A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cf04bc-9f60-4a9d-874f-9541ee77ebfe"/>
    <ds:schemaRef ds:uri="89244998-67c5-4bad-a13d-4acc63ad7b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4.xml><?xml version="1.0" encoding="utf-8"?>
<ds:datastoreItem xmlns:ds="http://schemas.openxmlformats.org/officeDocument/2006/customXml" ds:itemID="{57335A4B-6B9E-47AB-8BFC-D4EB445EB6DD}">
  <ds:schemaRefs>
    <ds:schemaRef ds:uri="http://schemas.microsoft.com/office/2006/metadata/properties"/>
    <ds:schemaRef ds:uri="http://schemas.microsoft.com/office/infopath/2007/PartnerControls"/>
    <ds:schemaRef ds:uri="89244998-67c5-4bad-a13d-4acc63ad7b2f"/>
    <ds:schemaRef ds:uri="f1cf04bc-9f60-4a9d-874f-9541ee77ebfe"/>
  </ds:schemaRefs>
</ds:datastoreItem>
</file>

<file path=docProps/app.xml><?xml version="1.0" encoding="utf-8"?>
<Properties xmlns="http://schemas.openxmlformats.org/officeDocument/2006/extended-properties" xmlns:vt="http://schemas.openxmlformats.org/officeDocument/2006/docPropsVTypes">
  <Template>Normal</Template>
  <TotalTime>1638</TotalTime>
  <Pages>13</Pages>
  <Words>2078</Words>
  <Characters>11845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CertiKit ISO27001 Toolkit</vt:lpstr>
    </vt:vector>
  </TitlesOfParts>
  <Company/>
  <LinksUpToDate>false</LinksUpToDate>
  <CharactersWithSpaces>13896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تقرير تقييم مخاطر أمن المعلومات (ISMS-DOC-06-3)</dc:title>
  <dc:subject/>
  <dc:creator>بنك الآفاق الرقمية - إدارة أمن المعلومات</dc:creator>
  <cp:keywords/>
  <dc:description/>
  <cp:lastModifiedBy>مدير إدارة أمن المعلومات</cp:lastModifiedBy>
  <cp:revision>883</cp:revision>
  <dcterms:created xsi:type="dcterms:W3CDTF">2019-07-31T13:20:00Z</dcterms:created>
  <dcterms:modified xsi:type="dcterms:W3CDTF">2022-08-09T10:41:00Z</dcterms:modified>
  <cp:category>سري - استخدام داخلي</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Order">
    <vt:r8>1274500</vt:r8>
  </property>
  <property fmtid="{D5CDD505-2E9C-101B-9397-08002B2CF9AE}" pid="4" name="ContentTypeId">
    <vt:lpwstr>0x010100DA843292D49187418BD21D9C97EA6F65</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y fmtid="{D5CDD505-2E9C-101B-9397-08002B2CF9AE}" pid="8" name="MediaServiceImageTags">
    <vt:lpwstr/>
  </property>
</Properties>
</file>