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PHASE 2 — SINGLE DOOR-NODE PROTOTYPE</w:t>
      </w:r>
    </w:p>
    <w:p>
      <w:pPr>
        <w:spacing w:after="400"/>
        <w:jc w:val="center"/>
      </w:pPr>
      <w:r>
        <w:rPr>
          <w:b/>
          <w:bCs/>
          <w:sz w:val="28"/>
          <w:szCs w:val="28"/>
        </w:rPr>
        <w:t xml:space="preserve">Breadboard Wiring Guide &amp; Bench Test Checklist</w:t>
      </w:r>
    </w:p>
    <w:p>
      <w:pPr>
        <w:pStyle w:val="Heading1"/>
        <w:spacing w:after="150" w:before="300"/>
      </w:pPr>
      <w:r>
        <w:t xml:space="preserve">1. Scope</w:t>
      </w:r>
    </w:p>
    <w:p>
      <w:pPr>
        <w:spacing w:after="150"/>
      </w:pPr>
      <w:r>
        <w:t xml:space="preserve">This document covers assembling and bench-testing one door node — the ESP32, credential readers, lock actuator, and sensors from the System Design Document — on a breadboard. The goal is to validate the hardware and firmware loop (credential read → decision → unlock → log) on a single node before committing to a PCB or scaling to multiple doors.</w:t>
      </w:r>
    </w:p>
    <w:p>
      <w:pPr>
        <w:spacing w:after="150"/>
      </w:pPr>
      <w:r>
        <w:t xml:space="preserve">The accompanying firmware project (door_node_firmware/) implements the pin map and state machine referenced throughout this guide.</w:t>
      </w:r>
    </w:p>
    <w:p>
      <w:pPr>
        <w:pStyle w:val="Heading1"/>
        <w:spacing w:after="150" w:before="300"/>
      </w:pPr>
      <w:r>
        <w:t xml:space="preserve">2. Bill of Materials — This Prototype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3600"/>
      </w:tblGrid>
      <w:tr>
        <w:trPr>
          <w:tblHeader/>
        </w:trPr>
        <w:tc>
          <w:tcPr>
            <w:tcW w:type="dxa" w:w="4200"/>
            <w:shd w:fill="374151" w:val="clear"/>
            <w:tcMar>
              <w:top w:type="dxa" w:w="80"/>
              <w:left w:type="dxa" w:w="100"/>
              <w:bottom w:type="dxa" w:w="80"/>
              <w:right w:type="dxa" w:w="100"/>
            </w:tcMar>
          </w:tcPr>
          <w:p>
            <w:r>
              <w:rPr>
                <w:b/>
                <w:bCs/>
                <w:color w:val="FFFFFF"/>
                <w:sz w:val="20"/>
                <w:szCs w:val="20"/>
              </w:rPr>
              <w:t xml:space="preserve">Item</w:t>
            </w:r>
          </w:p>
        </w:tc>
        <w:tc>
          <w:tcPr>
            <w:tcW w:type="dxa" w:w="1200"/>
            <w:shd w:fill="374151" w:val="clear"/>
            <w:tcMar>
              <w:top w:type="dxa" w:w="80"/>
              <w:left w:type="dxa" w:w="100"/>
              <w:bottom w:type="dxa" w:w="80"/>
              <w:right w:type="dxa" w:w="100"/>
            </w:tcMar>
          </w:tcPr>
          <w:p>
            <w:r>
              <w:rPr>
                <w:b/>
                <w:bCs/>
                <w:color w:val="FFFFFF"/>
                <w:sz w:val="20"/>
                <w:szCs w:val="20"/>
              </w:rPr>
              <w:t xml:space="preserve">Qty</w:t>
            </w:r>
          </w:p>
        </w:tc>
        <w:tc>
          <w:tcPr>
            <w:tcW w:type="dxa" w:w="3600"/>
            <w:shd w:fill="374151" w:val="clear"/>
            <w:tcMar>
              <w:top w:type="dxa" w:w="80"/>
              <w:left w:type="dxa" w:w="100"/>
              <w:bottom w:type="dxa" w:w="80"/>
              <w:right w:type="dxa" w:w="100"/>
            </w:tcMar>
          </w:tcPr>
          <w:p>
            <w:r>
              <w:rPr>
                <w:b/>
                <w:bCs/>
                <w:color w:val="FFFFFF"/>
                <w:sz w:val="20"/>
                <w:szCs w:val="20"/>
              </w:rPr>
              <w:t xml:space="preserve">Notes</w:t>
            </w:r>
          </w:p>
        </w:tc>
      </w:tr>
      <w:tr>
        <w:tc>
          <w:tcPr>
            <w:tcW w:type="dxa" w:w="4200"/>
            <w:tcMar>
              <w:top w:type="dxa" w:w="80"/>
              <w:left w:type="dxa" w:w="100"/>
              <w:bottom w:type="dxa" w:w="80"/>
              <w:right w:type="dxa" w:w="100"/>
            </w:tcMar>
          </w:tcPr>
          <w:p>
            <w:r>
              <w:rPr>
                <w:sz w:val="20"/>
                <w:szCs w:val="20"/>
              </w:rPr>
              <w:t xml:space="preserve">ESP32 dev board (ESP32-WROOM-32)</w:t>
            </w:r>
          </w:p>
        </w:tc>
        <w:tc>
          <w:tcPr>
            <w:tcW w:type="dxa" w:w="1200"/>
            <w:tcMar>
              <w:top w:type="dxa" w:w="80"/>
              <w:left w:type="dxa" w:w="100"/>
              <w:bottom w:type="dxa" w:w="80"/>
              <w:right w:type="dxa" w:w="100"/>
            </w:tcMar>
          </w:tcPr>
          <w:p>
            <w:r>
              <w:rPr>
                <w:sz w:val="20"/>
                <w:szCs w:val="20"/>
              </w:rPr>
              <w:t xml:space="preserve">1</w:t>
            </w:r>
          </w:p>
        </w:tc>
        <w:tc>
          <w:tcPr>
            <w:tcW w:type="dxa" w:w="3600"/>
            <w:tcMar>
              <w:top w:type="dxa" w:w="80"/>
              <w:left w:type="dxa" w:w="100"/>
              <w:bottom w:type="dxa" w:w="80"/>
              <w:right w:type="dxa" w:w="100"/>
            </w:tcMar>
          </w:tcPr>
          <w:p>
            <w:r>
              <w:rPr>
                <w:sz w:val="20"/>
                <w:szCs w:val="20"/>
              </w:rPr>
              <w:t xml:space="preserve">Any common dev board breakout works</w:t>
            </w:r>
          </w:p>
        </w:tc>
      </w:tr>
      <w:tr>
        <w:tc>
          <w:tcPr>
            <w:tcW w:type="dxa" w:w="4200"/>
            <w:tcMar>
              <w:top w:type="dxa" w:w="80"/>
              <w:left w:type="dxa" w:w="100"/>
              <w:bottom w:type="dxa" w:w="80"/>
              <w:right w:type="dxa" w:w="100"/>
            </w:tcMar>
          </w:tcPr>
          <w:p>
            <w:r>
              <w:rPr>
                <w:sz w:val="20"/>
                <w:szCs w:val="20"/>
              </w:rPr>
              <w:t xml:space="preserve">PN532 NFC/RFID module</w:t>
            </w:r>
          </w:p>
        </w:tc>
        <w:tc>
          <w:tcPr>
            <w:tcW w:type="dxa" w:w="1200"/>
            <w:tcMar>
              <w:top w:type="dxa" w:w="80"/>
              <w:left w:type="dxa" w:w="100"/>
              <w:bottom w:type="dxa" w:w="80"/>
              <w:right w:type="dxa" w:w="100"/>
            </w:tcMar>
          </w:tcPr>
          <w:p>
            <w:r>
              <w:rPr>
                <w:sz w:val="20"/>
                <w:szCs w:val="20"/>
              </w:rPr>
              <w:t xml:space="preserve">1</w:t>
            </w:r>
          </w:p>
        </w:tc>
        <w:tc>
          <w:tcPr>
            <w:tcW w:type="dxa" w:w="3600"/>
            <w:tcMar>
              <w:top w:type="dxa" w:w="80"/>
              <w:left w:type="dxa" w:w="100"/>
              <w:bottom w:type="dxa" w:w="80"/>
              <w:right w:type="dxa" w:w="100"/>
            </w:tcMar>
          </w:tcPr>
          <w:p>
            <w:r>
              <w:rPr>
                <w:sz w:val="20"/>
                <w:szCs w:val="20"/>
              </w:rPr>
              <w:t xml:space="preserve">SPI mode (check module's mode-select jumper/switch)</w:t>
            </w:r>
          </w:p>
        </w:tc>
      </w:tr>
      <w:tr>
        <w:tc>
          <w:tcPr>
            <w:tcW w:type="dxa" w:w="4200"/>
            <w:tcMar>
              <w:top w:type="dxa" w:w="80"/>
              <w:left w:type="dxa" w:w="100"/>
              <w:bottom w:type="dxa" w:w="80"/>
              <w:right w:type="dxa" w:w="100"/>
            </w:tcMar>
          </w:tcPr>
          <w:p>
            <w:r>
              <w:rPr>
                <w:sz w:val="20"/>
                <w:szCs w:val="20"/>
              </w:rPr>
              <w:t xml:space="preserve">R307 or AS608 fingerprint module</w:t>
            </w:r>
          </w:p>
        </w:tc>
        <w:tc>
          <w:tcPr>
            <w:tcW w:type="dxa" w:w="1200"/>
            <w:tcMar>
              <w:top w:type="dxa" w:w="80"/>
              <w:left w:type="dxa" w:w="100"/>
              <w:bottom w:type="dxa" w:w="80"/>
              <w:right w:type="dxa" w:w="100"/>
            </w:tcMar>
          </w:tcPr>
          <w:p>
            <w:r>
              <w:rPr>
                <w:sz w:val="20"/>
                <w:szCs w:val="20"/>
              </w:rPr>
              <w:t xml:space="preserve">1</w:t>
            </w:r>
          </w:p>
        </w:tc>
        <w:tc>
          <w:tcPr>
            <w:tcW w:type="dxa" w:w="3600"/>
            <w:tcMar>
              <w:top w:type="dxa" w:w="80"/>
              <w:left w:type="dxa" w:w="100"/>
              <w:bottom w:type="dxa" w:w="80"/>
              <w:right w:type="dxa" w:w="100"/>
            </w:tcMar>
          </w:tcPr>
          <w:p>
            <w:r>
              <w:rPr>
                <w:sz w:val="20"/>
                <w:szCs w:val="20"/>
              </w:rPr>
              <w:t xml:space="preserve">UART interface</w:t>
            </w:r>
          </w:p>
        </w:tc>
      </w:tr>
      <w:tr>
        <w:tc>
          <w:tcPr>
            <w:tcW w:type="dxa" w:w="4200"/>
            <w:tcMar>
              <w:top w:type="dxa" w:w="80"/>
              <w:left w:type="dxa" w:w="100"/>
              <w:bottom w:type="dxa" w:w="80"/>
              <w:right w:type="dxa" w:w="100"/>
            </w:tcMar>
          </w:tcPr>
          <w:p>
            <w:r>
              <w:rPr>
                <w:sz w:val="20"/>
                <w:szCs w:val="20"/>
              </w:rPr>
              <w:t xml:space="preserve">Magnetic reed switch</w:t>
            </w:r>
          </w:p>
        </w:tc>
        <w:tc>
          <w:tcPr>
            <w:tcW w:type="dxa" w:w="1200"/>
            <w:tcMar>
              <w:top w:type="dxa" w:w="80"/>
              <w:left w:type="dxa" w:w="100"/>
              <w:bottom w:type="dxa" w:w="80"/>
              <w:right w:type="dxa" w:w="100"/>
            </w:tcMar>
          </w:tcPr>
          <w:p>
            <w:r>
              <w:rPr>
                <w:sz w:val="20"/>
                <w:szCs w:val="20"/>
              </w:rPr>
              <w:t xml:space="preserve">1</w:t>
            </w:r>
          </w:p>
        </w:tc>
        <w:tc>
          <w:tcPr>
            <w:tcW w:type="dxa" w:w="3600"/>
            <w:tcMar>
              <w:top w:type="dxa" w:w="80"/>
              <w:left w:type="dxa" w:w="100"/>
              <w:bottom w:type="dxa" w:w="80"/>
              <w:right w:type="dxa" w:w="100"/>
            </w:tcMar>
          </w:tcPr>
          <w:p>
            <w:r>
              <w:rPr>
                <w:sz w:val="20"/>
                <w:szCs w:val="20"/>
              </w:rPr>
              <w:t xml:space="preserve">Door position sensor</w:t>
            </w:r>
          </w:p>
        </w:tc>
      </w:tr>
      <w:tr>
        <w:tc>
          <w:tcPr>
            <w:tcW w:type="dxa" w:w="4200"/>
            <w:tcMar>
              <w:top w:type="dxa" w:w="80"/>
              <w:left w:type="dxa" w:w="100"/>
              <w:bottom w:type="dxa" w:w="80"/>
              <w:right w:type="dxa" w:w="100"/>
            </w:tcMar>
          </w:tcPr>
          <w:p>
            <w:r>
              <w:rPr>
                <w:sz w:val="20"/>
                <w:szCs w:val="20"/>
              </w:rPr>
              <w:t xml:space="preserve">Momentary push button</w:t>
            </w:r>
          </w:p>
        </w:tc>
        <w:tc>
          <w:tcPr>
            <w:tcW w:type="dxa" w:w="1200"/>
            <w:tcMar>
              <w:top w:type="dxa" w:w="80"/>
              <w:left w:type="dxa" w:w="100"/>
              <w:bottom w:type="dxa" w:w="80"/>
              <w:right w:type="dxa" w:w="100"/>
            </w:tcMar>
          </w:tcPr>
          <w:p>
            <w:r>
              <w:rPr>
                <w:sz w:val="20"/>
                <w:szCs w:val="20"/>
              </w:rPr>
              <w:t xml:space="preserve">1</w:t>
            </w:r>
          </w:p>
        </w:tc>
        <w:tc>
          <w:tcPr>
            <w:tcW w:type="dxa" w:w="3600"/>
            <w:tcMar>
              <w:top w:type="dxa" w:w="80"/>
              <w:left w:type="dxa" w:w="100"/>
              <w:bottom w:type="dxa" w:w="80"/>
              <w:right w:type="dxa" w:w="100"/>
            </w:tcMar>
          </w:tcPr>
          <w:p>
            <w:r>
              <w:rPr>
                <w:sz w:val="20"/>
                <w:szCs w:val="20"/>
              </w:rPr>
              <w:t xml:space="preserve">Stands in for the REX button</w:t>
            </w:r>
          </w:p>
        </w:tc>
      </w:tr>
      <w:tr>
        <w:tc>
          <w:tcPr>
            <w:tcW w:type="dxa" w:w="4200"/>
            <w:tcMar>
              <w:top w:type="dxa" w:w="80"/>
              <w:left w:type="dxa" w:w="100"/>
              <w:bottom w:type="dxa" w:w="80"/>
              <w:right w:type="dxa" w:w="100"/>
            </w:tcMar>
          </w:tcPr>
          <w:p>
            <w:r>
              <w:rPr>
                <w:sz w:val="20"/>
                <w:szCs w:val="20"/>
              </w:rPr>
              <w:t xml:space="preserve">Momentary push button or micro switch</w:t>
            </w:r>
          </w:p>
        </w:tc>
        <w:tc>
          <w:tcPr>
            <w:tcW w:type="dxa" w:w="1200"/>
            <w:tcMar>
              <w:top w:type="dxa" w:w="80"/>
              <w:left w:type="dxa" w:w="100"/>
              <w:bottom w:type="dxa" w:w="80"/>
              <w:right w:type="dxa" w:w="100"/>
            </w:tcMar>
          </w:tcPr>
          <w:p>
            <w:r>
              <w:rPr>
                <w:sz w:val="20"/>
                <w:szCs w:val="20"/>
              </w:rPr>
              <w:t xml:space="preserve">1</w:t>
            </w:r>
          </w:p>
        </w:tc>
        <w:tc>
          <w:tcPr>
            <w:tcW w:type="dxa" w:w="3600"/>
            <w:tcMar>
              <w:top w:type="dxa" w:w="80"/>
              <w:left w:type="dxa" w:w="100"/>
              <w:bottom w:type="dxa" w:w="80"/>
              <w:right w:type="dxa" w:w="100"/>
            </w:tcMar>
          </w:tcPr>
          <w:p>
            <w:r>
              <w:rPr>
                <w:sz w:val="20"/>
                <w:szCs w:val="20"/>
              </w:rPr>
              <w:t xml:space="preserve">Stands in for the tamper switch</w:t>
            </w:r>
          </w:p>
        </w:tc>
      </w:tr>
      <w:tr>
        <w:tc>
          <w:tcPr>
            <w:tcW w:type="dxa" w:w="4200"/>
            <w:tcMar>
              <w:top w:type="dxa" w:w="80"/>
              <w:left w:type="dxa" w:w="100"/>
              <w:bottom w:type="dxa" w:w="80"/>
              <w:right w:type="dxa" w:w="100"/>
            </w:tcMar>
          </w:tcPr>
          <w:p>
            <w:r>
              <w:rPr>
                <w:sz w:val="20"/>
                <w:szCs w:val="20"/>
              </w:rPr>
              <w:t xml:space="preserve">5V relay module (opto-isolated)</w:t>
            </w:r>
          </w:p>
        </w:tc>
        <w:tc>
          <w:tcPr>
            <w:tcW w:type="dxa" w:w="1200"/>
            <w:tcMar>
              <w:top w:type="dxa" w:w="80"/>
              <w:left w:type="dxa" w:w="100"/>
              <w:bottom w:type="dxa" w:w="80"/>
              <w:right w:type="dxa" w:w="100"/>
            </w:tcMar>
          </w:tcPr>
          <w:p>
            <w:r>
              <w:rPr>
                <w:sz w:val="20"/>
                <w:szCs w:val="20"/>
              </w:rPr>
              <w:t xml:space="preserve">1</w:t>
            </w:r>
          </w:p>
        </w:tc>
        <w:tc>
          <w:tcPr>
            <w:tcW w:type="dxa" w:w="3600"/>
            <w:tcMar>
              <w:top w:type="dxa" w:w="80"/>
              <w:left w:type="dxa" w:w="100"/>
              <w:bottom w:type="dxa" w:w="80"/>
              <w:right w:type="dxa" w:w="100"/>
            </w:tcMar>
          </w:tcPr>
          <w:p>
            <w:r>
              <w:rPr>
                <w:sz w:val="20"/>
                <w:szCs w:val="20"/>
              </w:rPr>
              <w:t xml:space="preserve">Driven by ESP32 GPIO; do not drive the strike directly from a GPIO pin</w:t>
            </w:r>
          </w:p>
        </w:tc>
      </w:tr>
      <w:tr>
        <w:tc>
          <w:tcPr>
            <w:tcW w:type="dxa" w:w="4200"/>
            <w:tcMar>
              <w:top w:type="dxa" w:w="80"/>
              <w:left w:type="dxa" w:w="100"/>
              <w:bottom w:type="dxa" w:w="80"/>
              <w:right w:type="dxa" w:w="100"/>
            </w:tcMar>
          </w:tcPr>
          <w:p>
            <w:r>
              <w:rPr>
                <w:sz w:val="20"/>
                <w:szCs w:val="20"/>
              </w:rPr>
              <w:t xml:space="preserve">12V electric strike, OR a 12V LED as a bench stand-in</w:t>
            </w:r>
          </w:p>
        </w:tc>
        <w:tc>
          <w:tcPr>
            <w:tcW w:type="dxa" w:w="1200"/>
            <w:tcMar>
              <w:top w:type="dxa" w:w="80"/>
              <w:left w:type="dxa" w:w="100"/>
              <w:bottom w:type="dxa" w:w="80"/>
              <w:right w:type="dxa" w:w="100"/>
            </w:tcMar>
          </w:tcPr>
          <w:p>
            <w:r>
              <w:rPr>
                <w:sz w:val="20"/>
                <w:szCs w:val="20"/>
              </w:rPr>
              <w:t xml:space="preserve">1</w:t>
            </w:r>
          </w:p>
        </w:tc>
        <w:tc>
          <w:tcPr>
            <w:tcW w:type="dxa" w:w="3600"/>
            <w:tcMar>
              <w:top w:type="dxa" w:w="80"/>
              <w:left w:type="dxa" w:w="100"/>
              <w:bottom w:type="dxa" w:w="80"/>
              <w:right w:type="dxa" w:w="100"/>
            </w:tcMar>
          </w:tcPr>
          <w:p>
            <w:r>
              <w:rPr>
                <w:sz w:val="20"/>
                <w:szCs w:val="20"/>
              </w:rPr>
              <w:t xml:space="preserve">Use an LED first bench pass before wiring a real strike</w:t>
            </w:r>
          </w:p>
        </w:tc>
      </w:tr>
      <w:tr>
        <w:tc>
          <w:tcPr>
            <w:tcW w:type="dxa" w:w="4200"/>
            <w:tcMar>
              <w:top w:type="dxa" w:w="80"/>
              <w:left w:type="dxa" w:w="100"/>
              <w:bottom w:type="dxa" w:w="80"/>
              <w:right w:type="dxa" w:w="100"/>
            </w:tcMar>
          </w:tcPr>
          <w:p>
            <w:r>
              <w:rPr>
                <w:sz w:val="20"/>
                <w:szCs w:val="20"/>
              </w:rPr>
              <w:t xml:space="preserve">MAX485 TTL-to-RS485 module</w:t>
            </w:r>
          </w:p>
        </w:tc>
        <w:tc>
          <w:tcPr>
            <w:tcW w:type="dxa" w:w="1200"/>
            <w:tcMar>
              <w:top w:type="dxa" w:w="80"/>
              <w:left w:type="dxa" w:w="100"/>
              <w:bottom w:type="dxa" w:w="80"/>
              <w:right w:type="dxa" w:w="100"/>
            </w:tcMar>
          </w:tcPr>
          <w:p>
            <w:r>
              <w:rPr>
                <w:sz w:val="20"/>
                <w:szCs w:val="20"/>
              </w:rPr>
              <w:t xml:space="preserve">1</w:t>
            </w:r>
          </w:p>
        </w:tc>
        <w:tc>
          <w:tcPr>
            <w:tcW w:type="dxa" w:w="3600"/>
            <w:tcMar>
              <w:top w:type="dxa" w:w="80"/>
              <w:left w:type="dxa" w:w="100"/>
              <w:bottom w:type="dxa" w:w="80"/>
              <w:right w:type="dxa" w:w="100"/>
            </w:tcMar>
          </w:tcPr>
          <w:p>
            <w:r>
              <w:rPr>
                <w:sz w:val="20"/>
                <w:szCs w:val="20"/>
              </w:rPr>
              <w:t xml:space="preserve">Not exercised by firmware logic yet; wired so the hardware path is validated now</w:t>
            </w:r>
          </w:p>
        </w:tc>
      </w:tr>
      <w:tr>
        <w:tc>
          <w:tcPr>
            <w:tcW w:type="dxa" w:w="4200"/>
            <w:tcMar>
              <w:top w:type="dxa" w:w="80"/>
              <w:left w:type="dxa" w:w="100"/>
              <w:bottom w:type="dxa" w:w="80"/>
              <w:right w:type="dxa" w:w="100"/>
            </w:tcMar>
          </w:tcPr>
          <w:p>
            <w:r>
              <w:rPr>
                <w:sz w:val="20"/>
                <w:szCs w:val="20"/>
              </w:rPr>
              <w:t xml:space="preserve">10kΩ resistors</w:t>
            </w:r>
          </w:p>
        </w:tc>
        <w:tc>
          <w:tcPr>
            <w:tcW w:type="dxa" w:w="1200"/>
            <w:tcMar>
              <w:top w:type="dxa" w:w="80"/>
              <w:left w:type="dxa" w:w="100"/>
              <w:bottom w:type="dxa" w:w="80"/>
              <w:right w:type="dxa" w:w="100"/>
            </w:tcMar>
          </w:tcPr>
          <w:p>
            <w:r>
              <w:rPr>
                <w:sz w:val="20"/>
                <w:szCs w:val="20"/>
              </w:rPr>
              <w:t xml:space="preserve">2</w:t>
            </w:r>
          </w:p>
        </w:tc>
        <w:tc>
          <w:tcPr>
            <w:tcW w:type="dxa" w:w="3600"/>
            <w:tcMar>
              <w:top w:type="dxa" w:w="80"/>
              <w:left w:type="dxa" w:w="100"/>
              <w:bottom w:type="dxa" w:w="80"/>
              <w:right w:type="dxa" w:w="100"/>
            </w:tcMar>
          </w:tcPr>
          <w:p>
            <w:r>
              <w:rPr>
                <w:sz w:val="20"/>
                <w:szCs w:val="20"/>
              </w:rPr>
              <w:t xml:space="preserve">External pull-ups for the reed switch and REX button (input-only pins have no internal pull)</w:t>
            </w:r>
          </w:p>
        </w:tc>
      </w:tr>
      <w:tr>
        <w:tc>
          <w:tcPr>
            <w:tcW w:type="dxa" w:w="4200"/>
            <w:tcMar>
              <w:top w:type="dxa" w:w="80"/>
              <w:left w:type="dxa" w:w="100"/>
              <w:bottom w:type="dxa" w:w="80"/>
              <w:right w:type="dxa" w:w="100"/>
            </w:tcMar>
          </w:tcPr>
          <w:p>
            <w:r>
              <w:rPr>
                <w:sz w:val="20"/>
                <w:szCs w:val="20"/>
              </w:rPr>
              <w:t xml:space="preserve">Breadboard + jumper wires</w:t>
            </w:r>
          </w:p>
        </w:tc>
        <w:tc>
          <w:tcPr>
            <w:tcW w:type="dxa" w:w="1200"/>
            <w:tcMar>
              <w:top w:type="dxa" w:w="80"/>
              <w:left w:type="dxa" w:w="100"/>
              <w:bottom w:type="dxa" w:w="80"/>
              <w:right w:type="dxa" w:w="100"/>
            </w:tcMar>
          </w:tcPr>
          <w:p>
            <w:r>
              <w:rPr>
                <w:sz w:val="20"/>
                <w:szCs w:val="20"/>
              </w:rPr>
              <w:t xml:space="preserve">-</w:t>
            </w:r>
          </w:p>
        </w:tc>
        <w:tc>
          <w:tcPr>
            <w:tcW w:type="dxa" w:w="3600"/>
            <w:tcMar>
              <w:top w:type="dxa" w:w="80"/>
              <w:left w:type="dxa" w:w="100"/>
              <w:bottom w:type="dxa" w:w="80"/>
              <w:right w:type="dxa" w:w="100"/>
            </w:tcMar>
          </w:tcPr>
          <w:p>
            <w:r>
              <w:rPr>
                <w:sz w:val="20"/>
                <w:szCs w:val="20"/>
              </w:rPr>
              <w:t xml:space="preserve"/>
            </w:r>
          </w:p>
        </w:tc>
      </w:tr>
      <w:tr>
        <w:tc>
          <w:tcPr>
            <w:tcW w:type="dxa" w:w="4200"/>
            <w:tcMar>
              <w:top w:type="dxa" w:w="80"/>
              <w:left w:type="dxa" w:w="100"/>
              <w:bottom w:type="dxa" w:w="80"/>
              <w:right w:type="dxa" w:w="100"/>
            </w:tcMar>
          </w:tcPr>
          <w:p>
            <w:r>
              <w:rPr>
                <w:sz w:val="20"/>
                <w:szCs w:val="20"/>
              </w:rPr>
              <w:t xml:space="preserve">12V bench power supply (separate from ESP32's 5V/USB supply)</w:t>
            </w:r>
          </w:p>
        </w:tc>
        <w:tc>
          <w:tcPr>
            <w:tcW w:type="dxa" w:w="1200"/>
            <w:tcMar>
              <w:top w:type="dxa" w:w="80"/>
              <w:left w:type="dxa" w:w="100"/>
              <w:bottom w:type="dxa" w:w="80"/>
              <w:right w:type="dxa" w:w="100"/>
            </w:tcMar>
          </w:tcPr>
          <w:p>
            <w:r>
              <w:rPr>
                <w:sz w:val="20"/>
                <w:szCs w:val="20"/>
              </w:rPr>
              <w:t xml:space="preserve">1</w:t>
            </w:r>
          </w:p>
        </w:tc>
        <w:tc>
          <w:tcPr>
            <w:tcW w:type="dxa" w:w="3600"/>
            <w:tcMar>
              <w:top w:type="dxa" w:w="80"/>
              <w:left w:type="dxa" w:w="100"/>
              <w:bottom w:type="dxa" w:w="80"/>
              <w:right w:type="dxa" w:w="100"/>
            </w:tcMar>
          </w:tcPr>
          <w:p>
            <w:r>
              <w:rPr>
                <w:sz w:val="20"/>
                <w:szCs w:val="20"/>
              </w:rPr>
              <w:t xml:space="preserve">Powers the relay coil and strike/LED, not the ESP32 logic</w:t>
            </w:r>
          </w:p>
        </w:tc>
      </w:tr>
    </w:tbl>
    <w:p>
      <w:pPr>
        <w:pStyle w:val="Heading1"/>
        <w:spacing w:after="150" w:before="300"/>
      </w:pPr>
      <w:r>
        <w:t xml:space="preserve">3. Pin Assignment</w:t>
      </w:r>
    </w:p>
    <w:p>
      <w:pPr>
        <w:spacing w:after="150"/>
      </w:pPr>
      <w:r>
        <w:t xml:space="preserve">Matches include/config.h in the firmware project exactly. If you change a pin here, change it there too.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00"/>
      </w:tblGrid>
      <w:tr>
        <w:trPr>
          <w:tblHeader/>
        </w:trPr>
        <w:tc>
          <w:tcPr>
            <w:tcW w:type="dxa" w:w="3000"/>
            <w:shd w:fill="374151" w:val="clear"/>
            <w:tcMar>
              <w:top w:type="dxa" w:w="80"/>
              <w:left w:type="dxa" w:w="100"/>
              <w:bottom w:type="dxa" w:w="80"/>
              <w:right w:type="dxa" w:w="100"/>
            </w:tcMar>
          </w:tcPr>
          <w:p>
            <w:r>
              <w:rPr>
                <w:b/>
                <w:bCs/>
                <w:color w:val="FFFFFF"/>
                <w:sz w:val="20"/>
                <w:szCs w:val="20"/>
              </w:rPr>
              <w:t xml:space="preserve">Signal</w:t>
            </w:r>
          </w:p>
        </w:tc>
        <w:tc>
          <w:tcPr>
            <w:tcW w:type="dxa" w:w="1800"/>
            <w:shd w:fill="374151" w:val="clear"/>
            <w:tcMar>
              <w:top w:type="dxa" w:w="80"/>
              <w:left w:type="dxa" w:w="100"/>
              <w:bottom w:type="dxa" w:w="80"/>
              <w:right w:type="dxa" w:w="100"/>
            </w:tcMar>
          </w:tcPr>
          <w:p>
            <w:r>
              <w:rPr>
                <w:b/>
                <w:bCs/>
                <w:color w:val="FFFFFF"/>
                <w:sz w:val="20"/>
                <w:szCs w:val="20"/>
              </w:rPr>
              <w:t xml:space="preserve">ESP32 Pin</w:t>
            </w:r>
          </w:p>
        </w:tc>
        <w:tc>
          <w:tcPr>
            <w:tcW w:type="dxa" w:w="4200"/>
            <w:shd w:fill="374151" w:val="clear"/>
            <w:tcMar>
              <w:top w:type="dxa" w:w="80"/>
              <w:left w:type="dxa" w:w="100"/>
              <w:bottom w:type="dxa" w:w="80"/>
              <w:right w:type="dxa" w:w="100"/>
            </w:tcMar>
          </w:tcPr>
          <w:p>
            <w:r>
              <w:rPr>
                <w:b/>
                <w:bCs/>
                <w:color w:val="FFFFFF"/>
                <w:sz w:val="20"/>
                <w:szCs w:val="20"/>
              </w:rPr>
              <w:t xml:space="preserve">Notes</w:t>
            </w:r>
          </w:p>
        </w:tc>
      </w:tr>
      <w:tr>
        <w:tc>
          <w:tcPr>
            <w:tcW w:type="dxa" w:w="3000"/>
            <w:tcMar>
              <w:top w:type="dxa" w:w="80"/>
              <w:left w:type="dxa" w:w="100"/>
              <w:bottom w:type="dxa" w:w="80"/>
              <w:right w:type="dxa" w:w="100"/>
            </w:tcMar>
          </w:tcPr>
          <w:p>
            <w:r>
              <w:rPr>
                <w:sz w:val="20"/>
                <w:szCs w:val="20"/>
              </w:rPr>
              <w:t xml:space="preserve">PN532 SCK</w:t>
            </w:r>
          </w:p>
        </w:tc>
        <w:tc>
          <w:tcPr>
            <w:tcW w:type="dxa" w:w="1800"/>
            <w:tcMar>
              <w:top w:type="dxa" w:w="80"/>
              <w:left w:type="dxa" w:w="100"/>
              <w:bottom w:type="dxa" w:w="80"/>
              <w:right w:type="dxa" w:w="100"/>
            </w:tcMar>
          </w:tcPr>
          <w:p>
            <w:r>
              <w:rPr>
                <w:sz w:val="20"/>
                <w:szCs w:val="20"/>
              </w:rPr>
              <w:t xml:space="preserve">GPIO18</w:t>
            </w:r>
          </w:p>
        </w:tc>
        <w:tc>
          <w:tcPr>
            <w:tcW w:type="dxa" w:w="4200"/>
            <w:tcMar>
              <w:top w:type="dxa" w:w="80"/>
              <w:left w:type="dxa" w:w="100"/>
              <w:bottom w:type="dxa" w:w="80"/>
              <w:right w:type="dxa" w:w="100"/>
            </w:tcMar>
          </w:tcPr>
          <w:p>
            <w:r>
              <w:rPr>
                <w:sz w:val="20"/>
                <w:szCs w:val="20"/>
              </w:rPr>
              <w:t xml:space="preserve">VSPI bus</w:t>
            </w:r>
          </w:p>
        </w:tc>
      </w:tr>
      <w:tr>
        <w:tc>
          <w:tcPr>
            <w:tcW w:type="dxa" w:w="3000"/>
            <w:tcMar>
              <w:top w:type="dxa" w:w="80"/>
              <w:left w:type="dxa" w:w="100"/>
              <w:bottom w:type="dxa" w:w="80"/>
              <w:right w:type="dxa" w:w="100"/>
            </w:tcMar>
          </w:tcPr>
          <w:p>
            <w:r>
              <w:rPr>
                <w:sz w:val="20"/>
                <w:szCs w:val="20"/>
              </w:rPr>
              <w:t xml:space="preserve">PN532 MISO</w:t>
            </w:r>
          </w:p>
        </w:tc>
        <w:tc>
          <w:tcPr>
            <w:tcW w:type="dxa" w:w="1800"/>
            <w:tcMar>
              <w:top w:type="dxa" w:w="80"/>
              <w:left w:type="dxa" w:w="100"/>
              <w:bottom w:type="dxa" w:w="80"/>
              <w:right w:type="dxa" w:w="100"/>
            </w:tcMar>
          </w:tcPr>
          <w:p>
            <w:r>
              <w:rPr>
                <w:sz w:val="20"/>
                <w:szCs w:val="20"/>
              </w:rPr>
              <w:t xml:space="preserve">GPIO19</w:t>
            </w:r>
          </w:p>
        </w:tc>
        <w:tc>
          <w:tcPr>
            <w:tcW w:type="dxa" w:w="4200"/>
            <w:tcMar>
              <w:top w:type="dxa" w:w="80"/>
              <w:left w:type="dxa" w:w="100"/>
              <w:bottom w:type="dxa" w:w="80"/>
              <w:right w:type="dxa" w:w="100"/>
            </w:tcMar>
          </w:tcPr>
          <w:p>
            <w:r>
              <w:rPr>
                <w:sz w:val="20"/>
                <w:szCs w:val="20"/>
              </w:rPr>
              <w:t xml:space="preserve">VSPI bus</w:t>
            </w:r>
          </w:p>
        </w:tc>
      </w:tr>
      <w:tr>
        <w:tc>
          <w:tcPr>
            <w:tcW w:type="dxa" w:w="3000"/>
            <w:tcMar>
              <w:top w:type="dxa" w:w="80"/>
              <w:left w:type="dxa" w:w="100"/>
              <w:bottom w:type="dxa" w:w="80"/>
              <w:right w:type="dxa" w:w="100"/>
            </w:tcMar>
          </w:tcPr>
          <w:p>
            <w:r>
              <w:rPr>
                <w:sz w:val="20"/>
                <w:szCs w:val="20"/>
              </w:rPr>
              <w:t xml:space="preserve">PN532 MOSI</w:t>
            </w:r>
          </w:p>
        </w:tc>
        <w:tc>
          <w:tcPr>
            <w:tcW w:type="dxa" w:w="1800"/>
            <w:tcMar>
              <w:top w:type="dxa" w:w="80"/>
              <w:left w:type="dxa" w:w="100"/>
              <w:bottom w:type="dxa" w:w="80"/>
              <w:right w:type="dxa" w:w="100"/>
            </w:tcMar>
          </w:tcPr>
          <w:p>
            <w:r>
              <w:rPr>
                <w:sz w:val="20"/>
                <w:szCs w:val="20"/>
              </w:rPr>
              <w:t xml:space="preserve">GPIO23</w:t>
            </w:r>
          </w:p>
        </w:tc>
        <w:tc>
          <w:tcPr>
            <w:tcW w:type="dxa" w:w="4200"/>
            <w:tcMar>
              <w:top w:type="dxa" w:w="80"/>
              <w:left w:type="dxa" w:w="100"/>
              <w:bottom w:type="dxa" w:w="80"/>
              <w:right w:type="dxa" w:w="100"/>
            </w:tcMar>
          </w:tcPr>
          <w:p>
            <w:r>
              <w:rPr>
                <w:sz w:val="20"/>
                <w:szCs w:val="20"/>
              </w:rPr>
              <w:t xml:space="preserve">VSPI bus</w:t>
            </w:r>
          </w:p>
        </w:tc>
      </w:tr>
      <w:tr>
        <w:tc>
          <w:tcPr>
            <w:tcW w:type="dxa" w:w="3000"/>
            <w:tcMar>
              <w:top w:type="dxa" w:w="80"/>
              <w:left w:type="dxa" w:w="100"/>
              <w:bottom w:type="dxa" w:w="80"/>
              <w:right w:type="dxa" w:w="100"/>
            </w:tcMar>
          </w:tcPr>
          <w:p>
            <w:r>
              <w:rPr>
                <w:sz w:val="20"/>
                <w:szCs w:val="20"/>
              </w:rPr>
              <w:t xml:space="preserve">PN532 SS (CS)</w:t>
            </w:r>
          </w:p>
        </w:tc>
        <w:tc>
          <w:tcPr>
            <w:tcW w:type="dxa" w:w="1800"/>
            <w:tcMar>
              <w:top w:type="dxa" w:w="80"/>
              <w:left w:type="dxa" w:w="100"/>
              <w:bottom w:type="dxa" w:w="80"/>
              <w:right w:type="dxa" w:w="100"/>
            </w:tcMar>
          </w:tcPr>
          <w:p>
            <w:r>
              <w:rPr>
                <w:sz w:val="20"/>
                <w:szCs w:val="20"/>
              </w:rPr>
              <w:t xml:space="preserve">GPIO5</w:t>
            </w:r>
          </w:p>
        </w:tc>
        <w:tc>
          <w:tcPr>
            <w:tcW w:type="dxa" w:w="4200"/>
            <w:tcMar>
              <w:top w:type="dxa" w:w="80"/>
              <w:left w:type="dxa" w:w="100"/>
              <w:bottom w:type="dxa" w:w="80"/>
              <w:right w:type="dxa" w:w="100"/>
            </w:tcMar>
          </w:tcPr>
          <w:p>
            <w:r>
              <w:rPr>
                <w:sz w:val="20"/>
                <w:szCs w:val="20"/>
              </w:rPr>
              <w:t xml:space="preserve">Strapping pin, but standard VSPI CS0 default — fine in practice</w:t>
            </w:r>
          </w:p>
        </w:tc>
      </w:tr>
      <w:tr>
        <w:tc>
          <w:tcPr>
            <w:tcW w:type="dxa" w:w="3000"/>
            <w:tcMar>
              <w:top w:type="dxa" w:w="80"/>
              <w:left w:type="dxa" w:w="100"/>
              <w:bottom w:type="dxa" w:w="80"/>
              <w:right w:type="dxa" w:w="100"/>
            </w:tcMar>
          </w:tcPr>
          <w:p>
            <w:r>
              <w:rPr>
                <w:sz w:val="20"/>
                <w:szCs w:val="20"/>
              </w:rPr>
              <w:t xml:space="preserve">Fingerprint RX</w:t>
            </w:r>
          </w:p>
        </w:tc>
        <w:tc>
          <w:tcPr>
            <w:tcW w:type="dxa" w:w="1800"/>
            <w:tcMar>
              <w:top w:type="dxa" w:w="80"/>
              <w:left w:type="dxa" w:w="100"/>
              <w:bottom w:type="dxa" w:w="80"/>
              <w:right w:type="dxa" w:w="100"/>
            </w:tcMar>
          </w:tcPr>
          <w:p>
            <w:r>
              <w:rPr>
                <w:sz w:val="20"/>
                <w:szCs w:val="20"/>
              </w:rPr>
              <w:t xml:space="preserve">GPIO16</w:t>
            </w:r>
          </w:p>
        </w:tc>
        <w:tc>
          <w:tcPr>
            <w:tcW w:type="dxa" w:w="4200"/>
            <w:tcMar>
              <w:top w:type="dxa" w:w="80"/>
              <w:left w:type="dxa" w:w="100"/>
              <w:bottom w:type="dxa" w:w="80"/>
              <w:right w:type="dxa" w:w="100"/>
            </w:tcMar>
          </w:tcPr>
          <w:p>
            <w:r>
              <w:rPr>
                <w:sz w:val="20"/>
                <w:szCs w:val="20"/>
              </w:rPr>
              <w:t xml:space="preserve">ESP32 UART2</w:t>
            </w:r>
          </w:p>
        </w:tc>
      </w:tr>
      <w:tr>
        <w:tc>
          <w:tcPr>
            <w:tcW w:type="dxa" w:w="3000"/>
            <w:tcMar>
              <w:top w:type="dxa" w:w="80"/>
              <w:left w:type="dxa" w:w="100"/>
              <w:bottom w:type="dxa" w:w="80"/>
              <w:right w:type="dxa" w:w="100"/>
            </w:tcMar>
          </w:tcPr>
          <w:p>
            <w:r>
              <w:rPr>
                <w:sz w:val="20"/>
                <w:szCs w:val="20"/>
              </w:rPr>
              <w:t xml:space="preserve">Fingerprint TX</w:t>
            </w:r>
          </w:p>
        </w:tc>
        <w:tc>
          <w:tcPr>
            <w:tcW w:type="dxa" w:w="1800"/>
            <w:tcMar>
              <w:top w:type="dxa" w:w="80"/>
              <w:left w:type="dxa" w:w="100"/>
              <w:bottom w:type="dxa" w:w="80"/>
              <w:right w:type="dxa" w:w="100"/>
            </w:tcMar>
          </w:tcPr>
          <w:p>
            <w:r>
              <w:rPr>
                <w:sz w:val="20"/>
                <w:szCs w:val="20"/>
              </w:rPr>
              <w:t xml:space="preserve">GPIO17</w:t>
            </w:r>
          </w:p>
        </w:tc>
        <w:tc>
          <w:tcPr>
            <w:tcW w:type="dxa" w:w="4200"/>
            <w:tcMar>
              <w:top w:type="dxa" w:w="80"/>
              <w:left w:type="dxa" w:w="100"/>
              <w:bottom w:type="dxa" w:w="80"/>
              <w:right w:type="dxa" w:w="100"/>
            </w:tcMar>
          </w:tcPr>
          <w:p>
            <w:r>
              <w:rPr>
                <w:sz w:val="20"/>
                <w:szCs w:val="20"/>
              </w:rPr>
              <w:t xml:space="preserve">ESP32 UART2</w:t>
            </w:r>
          </w:p>
        </w:tc>
      </w:tr>
      <w:tr>
        <w:tc>
          <w:tcPr>
            <w:tcW w:type="dxa" w:w="3000"/>
            <w:tcMar>
              <w:top w:type="dxa" w:w="80"/>
              <w:left w:type="dxa" w:w="100"/>
              <w:bottom w:type="dxa" w:w="80"/>
              <w:right w:type="dxa" w:w="100"/>
            </w:tcMar>
          </w:tcPr>
          <w:p>
            <w:r>
              <w:rPr>
                <w:sz w:val="20"/>
                <w:szCs w:val="20"/>
              </w:rPr>
              <w:t xml:space="preserve">MAX485 RX (module RO)</w:t>
            </w:r>
          </w:p>
        </w:tc>
        <w:tc>
          <w:tcPr>
            <w:tcW w:type="dxa" w:w="1800"/>
            <w:tcMar>
              <w:top w:type="dxa" w:w="80"/>
              <w:left w:type="dxa" w:w="100"/>
              <w:bottom w:type="dxa" w:w="80"/>
              <w:right w:type="dxa" w:w="100"/>
            </w:tcMar>
          </w:tcPr>
          <w:p>
            <w:r>
              <w:rPr>
                <w:sz w:val="20"/>
                <w:szCs w:val="20"/>
              </w:rPr>
              <w:t xml:space="preserve">GPIO4</w:t>
            </w:r>
          </w:p>
        </w:tc>
        <w:tc>
          <w:tcPr>
            <w:tcW w:type="dxa" w:w="4200"/>
            <w:tcMar>
              <w:top w:type="dxa" w:w="80"/>
              <w:left w:type="dxa" w:w="100"/>
              <w:bottom w:type="dxa" w:w="80"/>
              <w:right w:type="dxa" w:w="100"/>
            </w:tcMar>
          </w:tcPr>
          <w:p>
            <w:r>
              <w:rPr>
                <w:sz w:val="20"/>
                <w:szCs w:val="20"/>
              </w:rPr>
              <w:t xml:space="preserve">Remapped UART1</w:t>
            </w:r>
          </w:p>
        </w:tc>
      </w:tr>
      <w:tr>
        <w:tc>
          <w:tcPr>
            <w:tcW w:type="dxa" w:w="3000"/>
            <w:tcMar>
              <w:top w:type="dxa" w:w="80"/>
              <w:left w:type="dxa" w:w="100"/>
              <w:bottom w:type="dxa" w:w="80"/>
              <w:right w:type="dxa" w:w="100"/>
            </w:tcMar>
          </w:tcPr>
          <w:p>
            <w:r>
              <w:rPr>
                <w:sz w:val="20"/>
                <w:szCs w:val="20"/>
              </w:rPr>
              <w:t xml:space="preserve">MAX485 TX (module DI)</w:t>
            </w:r>
          </w:p>
        </w:tc>
        <w:tc>
          <w:tcPr>
            <w:tcW w:type="dxa" w:w="1800"/>
            <w:tcMar>
              <w:top w:type="dxa" w:w="80"/>
              <w:left w:type="dxa" w:w="100"/>
              <w:bottom w:type="dxa" w:w="80"/>
              <w:right w:type="dxa" w:w="100"/>
            </w:tcMar>
          </w:tcPr>
          <w:p>
            <w:r>
              <w:rPr>
                <w:sz w:val="20"/>
                <w:szCs w:val="20"/>
              </w:rPr>
              <w:t xml:space="preserve">GPIO32</w:t>
            </w:r>
          </w:p>
        </w:tc>
        <w:tc>
          <w:tcPr>
            <w:tcW w:type="dxa" w:w="4200"/>
            <w:tcMar>
              <w:top w:type="dxa" w:w="80"/>
              <w:left w:type="dxa" w:w="100"/>
              <w:bottom w:type="dxa" w:w="80"/>
              <w:right w:type="dxa" w:w="100"/>
            </w:tcMar>
          </w:tcPr>
          <w:p>
            <w:r>
              <w:rPr>
                <w:sz w:val="20"/>
                <w:szCs w:val="20"/>
              </w:rPr>
              <w:t xml:space="preserve">Remapped UART1</w:t>
            </w:r>
          </w:p>
        </w:tc>
      </w:tr>
      <w:tr>
        <w:tc>
          <w:tcPr>
            <w:tcW w:type="dxa" w:w="3000"/>
            <w:tcMar>
              <w:top w:type="dxa" w:w="80"/>
              <w:left w:type="dxa" w:w="100"/>
              <w:bottom w:type="dxa" w:w="80"/>
              <w:right w:type="dxa" w:w="100"/>
            </w:tcMar>
          </w:tcPr>
          <w:p>
            <w:r>
              <w:rPr>
                <w:sz w:val="20"/>
                <w:szCs w:val="20"/>
              </w:rPr>
              <w:t xml:space="preserve">MAX485 DE/RE</w:t>
            </w:r>
          </w:p>
        </w:tc>
        <w:tc>
          <w:tcPr>
            <w:tcW w:type="dxa" w:w="1800"/>
            <w:tcMar>
              <w:top w:type="dxa" w:w="80"/>
              <w:left w:type="dxa" w:w="100"/>
              <w:bottom w:type="dxa" w:w="80"/>
              <w:right w:type="dxa" w:w="100"/>
            </w:tcMar>
          </w:tcPr>
          <w:p>
            <w:r>
              <w:rPr>
                <w:sz w:val="20"/>
                <w:szCs w:val="20"/>
              </w:rPr>
              <w:t xml:space="preserve">GPIO33</w:t>
            </w:r>
          </w:p>
        </w:tc>
        <w:tc>
          <w:tcPr>
            <w:tcW w:type="dxa" w:w="4200"/>
            <w:tcMar>
              <w:top w:type="dxa" w:w="80"/>
              <w:left w:type="dxa" w:w="100"/>
              <w:bottom w:type="dxa" w:w="80"/>
              <w:right w:type="dxa" w:w="100"/>
            </w:tcMar>
          </w:tcPr>
          <w:p>
            <w:r>
              <w:rPr>
                <w:sz w:val="20"/>
                <w:szCs w:val="20"/>
              </w:rPr>
              <w:t xml:space="preserve">Tie DE and RE pins together on the module</w:t>
            </w:r>
          </w:p>
        </w:tc>
      </w:tr>
      <w:tr>
        <w:tc>
          <w:tcPr>
            <w:tcW w:type="dxa" w:w="3000"/>
            <w:tcMar>
              <w:top w:type="dxa" w:w="80"/>
              <w:left w:type="dxa" w:w="100"/>
              <w:bottom w:type="dxa" w:w="80"/>
              <w:right w:type="dxa" w:w="100"/>
            </w:tcMar>
          </w:tcPr>
          <w:p>
            <w:r>
              <w:rPr>
                <w:sz w:val="20"/>
                <w:szCs w:val="20"/>
              </w:rPr>
              <w:t xml:space="preserve">Reed switch (door position)</w:t>
            </w:r>
          </w:p>
        </w:tc>
        <w:tc>
          <w:tcPr>
            <w:tcW w:type="dxa" w:w="1800"/>
            <w:tcMar>
              <w:top w:type="dxa" w:w="80"/>
              <w:left w:type="dxa" w:w="100"/>
              <w:bottom w:type="dxa" w:w="80"/>
              <w:right w:type="dxa" w:w="100"/>
            </w:tcMar>
          </w:tcPr>
          <w:p>
            <w:r>
              <w:rPr>
                <w:sz w:val="20"/>
                <w:szCs w:val="20"/>
              </w:rPr>
              <w:t xml:space="preserve">GPIO34</w:t>
            </w:r>
          </w:p>
        </w:tc>
        <w:tc>
          <w:tcPr>
            <w:tcW w:type="dxa" w:w="4200"/>
            <w:tcMar>
              <w:top w:type="dxa" w:w="80"/>
              <w:left w:type="dxa" w:w="100"/>
              <w:bottom w:type="dxa" w:w="80"/>
              <w:right w:type="dxa" w:w="100"/>
            </w:tcMar>
          </w:tcPr>
          <w:p>
            <w:r>
              <w:rPr>
                <w:sz w:val="20"/>
                <w:szCs w:val="20"/>
              </w:rPr>
              <w:t xml:space="preserve">Input-only pin — needs the external 10k pull-up</w:t>
            </w:r>
          </w:p>
        </w:tc>
      </w:tr>
      <w:tr>
        <w:tc>
          <w:tcPr>
            <w:tcW w:type="dxa" w:w="3000"/>
            <w:tcMar>
              <w:top w:type="dxa" w:w="80"/>
              <w:left w:type="dxa" w:w="100"/>
              <w:bottom w:type="dxa" w:w="80"/>
              <w:right w:type="dxa" w:w="100"/>
            </w:tcMar>
          </w:tcPr>
          <w:p>
            <w:r>
              <w:rPr>
                <w:sz w:val="20"/>
                <w:szCs w:val="20"/>
              </w:rPr>
              <w:t xml:space="preserve">REX button</w:t>
            </w:r>
          </w:p>
        </w:tc>
        <w:tc>
          <w:tcPr>
            <w:tcW w:type="dxa" w:w="1800"/>
            <w:tcMar>
              <w:top w:type="dxa" w:w="80"/>
              <w:left w:type="dxa" w:w="100"/>
              <w:bottom w:type="dxa" w:w="80"/>
              <w:right w:type="dxa" w:w="100"/>
            </w:tcMar>
          </w:tcPr>
          <w:p>
            <w:r>
              <w:rPr>
                <w:sz w:val="20"/>
                <w:szCs w:val="20"/>
              </w:rPr>
              <w:t xml:space="preserve">GPIO35</w:t>
            </w:r>
          </w:p>
        </w:tc>
        <w:tc>
          <w:tcPr>
            <w:tcW w:type="dxa" w:w="4200"/>
            <w:tcMar>
              <w:top w:type="dxa" w:w="80"/>
              <w:left w:type="dxa" w:w="100"/>
              <w:bottom w:type="dxa" w:w="80"/>
              <w:right w:type="dxa" w:w="100"/>
            </w:tcMar>
          </w:tcPr>
          <w:p>
            <w:r>
              <w:rPr>
                <w:sz w:val="20"/>
                <w:szCs w:val="20"/>
              </w:rPr>
              <w:t xml:space="preserve">Input-only pin — needs the external 10k pull-up</w:t>
            </w:r>
          </w:p>
        </w:tc>
      </w:tr>
      <w:tr>
        <w:tc>
          <w:tcPr>
            <w:tcW w:type="dxa" w:w="3000"/>
            <w:tcMar>
              <w:top w:type="dxa" w:w="80"/>
              <w:left w:type="dxa" w:w="100"/>
              <w:bottom w:type="dxa" w:w="80"/>
              <w:right w:type="dxa" w:w="100"/>
            </w:tcMar>
          </w:tcPr>
          <w:p>
            <w:r>
              <w:rPr>
                <w:sz w:val="20"/>
                <w:szCs w:val="20"/>
              </w:rPr>
              <w:t xml:space="preserve">Tamper switch</w:t>
            </w:r>
          </w:p>
        </w:tc>
        <w:tc>
          <w:tcPr>
            <w:tcW w:type="dxa" w:w="1800"/>
            <w:tcMar>
              <w:top w:type="dxa" w:w="80"/>
              <w:left w:type="dxa" w:w="100"/>
              <w:bottom w:type="dxa" w:w="80"/>
              <w:right w:type="dxa" w:w="100"/>
            </w:tcMar>
          </w:tcPr>
          <w:p>
            <w:r>
              <w:rPr>
                <w:sz w:val="20"/>
                <w:szCs w:val="20"/>
              </w:rPr>
              <w:t xml:space="preserve">GPIO27</w:t>
            </w:r>
          </w:p>
        </w:tc>
        <w:tc>
          <w:tcPr>
            <w:tcW w:type="dxa" w:w="4200"/>
            <w:tcMar>
              <w:top w:type="dxa" w:w="80"/>
              <w:left w:type="dxa" w:w="100"/>
              <w:bottom w:type="dxa" w:w="80"/>
              <w:right w:type="dxa" w:w="100"/>
            </w:tcMar>
          </w:tcPr>
          <w:p>
            <w:r>
              <w:rPr>
                <w:sz w:val="20"/>
                <w:szCs w:val="20"/>
              </w:rPr>
              <w:t xml:space="preserve">Uses internal pull-up (set in firmware)</w:t>
            </w:r>
          </w:p>
        </w:tc>
      </w:tr>
      <w:tr>
        <w:tc>
          <w:tcPr>
            <w:tcW w:type="dxa" w:w="3000"/>
            <w:tcMar>
              <w:top w:type="dxa" w:w="80"/>
              <w:left w:type="dxa" w:w="100"/>
              <w:bottom w:type="dxa" w:w="80"/>
              <w:right w:type="dxa" w:w="100"/>
            </w:tcMar>
          </w:tcPr>
          <w:p>
            <w:r>
              <w:rPr>
                <w:sz w:val="20"/>
                <w:szCs w:val="20"/>
              </w:rPr>
              <w:t xml:space="preserve">Lock relay control</w:t>
            </w:r>
          </w:p>
        </w:tc>
        <w:tc>
          <w:tcPr>
            <w:tcW w:type="dxa" w:w="1800"/>
            <w:tcMar>
              <w:top w:type="dxa" w:w="80"/>
              <w:left w:type="dxa" w:w="100"/>
              <w:bottom w:type="dxa" w:w="80"/>
              <w:right w:type="dxa" w:w="100"/>
            </w:tcMar>
          </w:tcPr>
          <w:p>
            <w:r>
              <w:rPr>
                <w:sz w:val="20"/>
                <w:szCs w:val="20"/>
              </w:rPr>
              <w:t xml:space="preserve">GPIO26</w:t>
            </w:r>
          </w:p>
        </w:tc>
        <w:tc>
          <w:tcPr>
            <w:tcW w:type="dxa" w:w="4200"/>
            <w:tcMar>
              <w:top w:type="dxa" w:w="80"/>
              <w:left w:type="dxa" w:w="100"/>
              <w:bottom w:type="dxa" w:w="80"/>
              <w:right w:type="dxa" w:w="100"/>
            </w:tcMar>
          </w:tcPr>
          <w:p>
            <w:r>
              <w:rPr>
                <w:sz w:val="20"/>
                <w:szCs w:val="20"/>
              </w:rPr>
              <w:t xml:space="preserve">Drives the relay module's IN pin, not the strike directly</w:t>
            </w:r>
          </w:p>
        </w:tc>
      </w:tr>
      <w:tr>
        <w:tc>
          <w:tcPr>
            <w:tcW w:type="dxa" w:w="3000"/>
            <w:tcMar>
              <w:top w:type="dxa" w:w="80"/>
              <w:left w:type="dxa" w:w="100"/>
              <w:bottom w:type="dxa" w:w="80"/>
              <w:right w:type="dxa" w:w="100"/>
            </w:tcMar>
          </w:tcPr>
          <w:p>
            <w:r>
              <w:rPr>
                <w:sz w:val="20"/>
                <w:szCs w:val="20"/>
              </w:rPr>
              <w:t xml:space="preserve">Status LED</w:t>
            </w:r>
          </w:p>
        </w:tc>
        <w:tc>
          <w:tcPr>
            <w:tcW w:type="dxa" w:w="1800"/>
            <w:tcMar>
              <w:top w:type="dxa" w:w="80"/>
              <w:left w:type="dxa" w:w="100"/>
              <w:bottom w:type="dxa" w:w="80"/>
              <w:right w:type="dxa" w:w="100"/>
            </w:tcMar>
          </w:tcPr>
          <w:p>
            <w:r>
              <w:rPr>
                <w:sz w:val="20"/>
                <w:szCs w:val="20"/>
              </w:rPr>
              <w:t xml:space="preserve">GPIO13</w:t>
            </w:r>
          </w:p>
        </w:tc>
        <w:tc>
          <w:tcPr>
            <w:tcW w:type="dxa" w:w="4200"/>
            <w:tcMar>
              <w:top w:type="dxa" w:w="80"/>
              <w:left w:type="dxa" w:w="100"/>
              <w:bottom w:type="dxa" w:w="80"/>
              <w:right w:type="dxa" w:w="100"/>
            </w:tcMar>
          </w:tcPr>
          <w:p>
            <w:r>
              <w:rPr>
                <w:sz w:val="20"/>
                <w:szCs w:val="20"/>
              </w:rPr>
              <w:t xml:space="preserve">Optional onboard indicator</w:t>
            </w:r>
          </w:p>
        </w:tc>
      </w:tr>
    </w:tbl>
    <w:p>
      <w:pPr>
        <w:pStyle w:val="Heading1"/>
        <w:spacing w:after="150" w:before="300"/>
      </w:pPr>
      <w:r>
        <w:t xml:space="preserve">4. Assembly Steps</w:t>
      </w:r>
    </w:p>
    <w:p>
      <w:pPr>
        <w:pStyle w:val="ListParagraph"/>
        <w:numPr>
          <w:ilvl w:val="0"/>
          <w:numId w:val="2"/>
        </w:numPr>
        <w:spacing w:after="100"/>
      </w:pPr>
      <w:r>
        <w:t xml:space="preserve">Power the ESP32 from USB only for steps 2–6. Leave the 12V bench supply switched off until Section 6.</w:t>
      </w:r>
    </w:p>
    <w:p>
      <w:pPr>
        <w:pStyle w:val="ListParagraph"/>
        <w:numPr>
          <w:ilvl w:val="0"/>
          <w:numId w:val="2"/>
        </w:numPr>
        <w:spacing w:after="100"/>
      </w:pPr>
      <w:r>
        <w:t xml:space="preserve">Wire the PN532 to the VSPI pins (18/19/23/5) per the table above. Confirm the module is set to SPI mode, not I2C — most PN532 breakouts have a jumper or switch for this.</w:t>
      </w:r>
    </w:p>
    <w:p>
      <w:pPr>
        <w:pStyle w:val="ListParagraph"/>
        <w:numPr>
          <w:ilvl w:val="0"/>
          <w:numId w:val="2"/>
        </w:numPr>
        <w:spacing w:after="100"/>
      </w:pPr>
      <w:r>
        <w:t xml:space="preserve">Wire the fingerprint module's RX/TX to ESP32 GPIO17/GPIO16 (cross them: module RX to ESP32 TX pin, module TX to ESP32 RX pin).</w:t>
      </w:r>
    </w:p>
    <w:p>
      <w:pPr>
        <w:pStyle w:val="ListParagraph"/>
        <w:numPr>
          <w:ilvl w:val="0"/>
          <w:numId w:val="2"/>
        </w:numPr>
        <w:spacing w:after="100"/>
      </w:pPr>
      <w:r>
        <w:t xml:space="preserve">Wire the reed switch between GPIO34 and GND, with a 10kΩ pull-up resistor from GPIO34 to 3.3V.</w:t>
      </w:r>
    </w:p>
    <w:p>
      <w:pPr>
        <w:pStyle w:val="ListParagraph"/>
        <w:numPr>
          <w:ilvl w:val="0"/>
          <w:numId w:val="2"/>
        </w:numPr>
        <w:spacing w:after="100"/>
      </w:pPr>
      <w:r>
        <w:t xml:space="preserve">Wire the REX push button the same way, between GPIO35 and GND with a 10kΩ pull-up to 3.3V.</w:t>
      </w:r>
    </w:p>
    <w:p>
      <w:pPr>
        <w:pStyle w:val="ListParagraph"/>
        <w:numPr>
          <w:ilvl w:val="0"/>
          <w:numId w:val="2"/>
        </w:numPr>
        <w:spacing w:after="100"/>
      </w:pPr>
      <w:r>
        <w:t xml:space="preserve">Wire the tamper micro switch between GPIO27 and GND (no external resistor needed — firmware enables the internal pull-up).</w:t>
      </w:r>
    </w:p>
    <w:p>
      <w:pPr>
        <w:pStyle w:val="ListParagraph"/>
        <w:numPr>
          <w:ilvl w:val="0"/>
          <w:numId w:val="2"/>
        </w:numPr>
        <w:spacing w:after="100"/>
      </w:pPr>
      <w:r>
        <w:t xml:space="preserve">Wire the MAX485 module's RO/DI/DE/RE to GPIO4/GPIO32/GPIO33 (DE and RE tied together). Leave the A/B bus lines unconnected for now — there is no second node to talk to yet.</w:t>
      </w:r>
    </w:p>
    <w:p>
      <w:pPr>
        <w:pStyle w:val="ListParagraph"/>
        <w:numPr>
          <w:ilvl w:val="0"/>
          <w:numId w:val="2"/>
        </w:numPr>
        <w:spacing w:after="100"/>
      </w:pPr>
      <w:r>
        <w:t xml:space="preserve">Wire the relay module: IN to GPIO26, VCC to 5V, GND to ESP32 GND. Do not connect the relay's high-voltage side yet.</w:t>
      </w:r>
    </w:p>
    <w:p>
      <w:pPr>
        <w:pStyle w:val="ListParagraph"/>
        <w:numPr>
          <w:ilvl w:val="0"/>
          <w:numId w:val="2"/>
        </w:numPr>
        <w:spacing w:after="100"/>
      </w:pPr>
      <w:r>
        <w:t xml:space="preserve">Flash the firmware (pio run --target upload) with secrets.h filled in and confirm serial output shows PN532 and fingerprint sensors initializing OK before continuing.</w:t>
      </w:r>
    </w:p>
    <w:p>
      <w:pPr>
        <w:pStyle w:val="Heading1"/>
        <w:spacing w:after="150" w:before="300"/>
      </w:pPr>
      <w:r>
        <w:t xml:space="preserve">5. Before First Power-Up — Safety Checklist</w:t>
      </w:r>
    </w:p>
    <w:p>
      <w:pPr>
        <w:pStyle w:val="ListParagraph"/>
        <w:numPr>
          <w:ilvl w:val="0"/>
          <w:numId w:val="3"/>
        </w:numPr>
        <w:spacing w:after="80"/>
      </w:pPr>
      <w:r>
        <w:t xml:space="preserve">The 12V supply and the ESP32's USB/5V supply share a common ground, but are otherwise separate circuits. Confirm this before connecting anything to the relay's switched side.</w:t>
      </w:r>
    </w:p>
    <w:p>
      <w:pPr>
        <w:pStyle w:val="ListParagraph"/>
        <w:numPr>
          <w:ilvl w:val="0"/>
          <w:numId w:val="3"/>
        </w:numPr>
        <w:spacing w:after="80"/>
      </w:pPr>
      <w:r>
        <w:t xml:space="preserve">If testing with a real 12V electric strike instead of an LED stand-in: confirm the relay module is rated for the strike's inrush current, and that a flyback diode is present across the strike coil (most electric strikes need one; check the datasheet).</w:t>
      </w:r>
    </w:p>
    <w:p>
      <w:pPr>
        <w:pStyle w:val="ListParagraph"/>
        <w:numPr>
          <w:ilvl w:val="0"/>
          <w:numId w:val="3"/>
        </w:numPr>
        <w:spacing w:after="80"/>
      </w:pPr>
      <w:r>
        <w:t xml:space="preserve">Do not touch the relay's high-voltage terminals while powered.</w:t>
      </w:r>
    </w:p>
    <w:p>
      <w:pPr>
        <w:pStyle w:val="ListParagraph"/>
        <w:numPr>
          <w:ilvl w:val="0"/>
          <w:numId w:val="3"/>
        </w:numPr>
        <w:spacing w:after="80"/>
      </w:pPr>
      <w:r>
        <w:t xml:space="preserve">Start every test with the LED stand-in, not the real strike. Move to the real strike only after Section 6's timing test passes with the LED.</w:t>
      </w:r>
    </w:p>
    <w:p>
      <w:pPr>
        <w:pStyle w:val="Heading1"/>
        <w:spacing w:after="150" w:before="300"/>
      </w:pPr>
      <w:r>
        <w:t xml:space="preserve">6. Bench Test Checklist (P2.8 – P2.10)</w:t>
      </w:r>
    </w:p>
    <w:p>
      <w:pPr>
        <w:pStyle w:val="Heading2"/>
        <w:spacing w:after="100" w:before="200"/>
      </w:pPr>
      <w:r>
        <w:t xml:space="preserve">6.1 Lock actuation timing (P2.8)</w:t>
      </w:r>
    </w:p>
    <w:p>
      <w:pPr>
        <w:pStyle w:val="ListParagraph"/>
        <w:numPr>
          <w:ilvl w:val="0"/>
          <w:numId w:val="3"/>
        </w:numPr>
        <w:spacing w:after="80"/>
      </w:pPr>
      <w:r>
        <w:t xml:space="preserve">Present an allow-listed card UID (from the allowList array in main.cpp, or add your own test card's UID).</w:t>
      </w:r>
    </w:p>
    <w:p>
      <w:pPr>
        <w:pStyle w:val="ListParagraph"/>
        <w:numPr>
          <w:ilvl w:val="0"/>
          <w:numId w:val="3"/>
        </w:numPr>
        <w:spacing w:after="80"/>
      </w:pPr>
      <w:r>
        <w:t xml:space="preserve">Expected: serial log shows [CARD] UID read -&gt; [ACCESS] Granted, unlocking, and the relay/LED energizes within about 200 ms of the card read.</w:t>
      </w:r>
    </w:p>
    <w:p>
      <w:pPr>
        <w:pStyle w:val="ListParagraph"/>
        <w:numPr>
          <w:ilvl w:val="0"/>
          <w:numId w:val="3"/>
        </w:numPr>
        <w:spacing w:after="80"/>
      </w:pPr>
      <w:r>
        <w:t xml:space="preserve">Measure and record how long the relay stays energized — should match UNLOCK_HOLD_MS (5000 ms) within firmware timing tolerance.</w:t>
      </w:r>
    </w:p>
    <w:p>
      <w:pPr>
        <w:pStyle w:val="ListParagraph"/>
        <w:numPr>
          <w:ilvl w:val="0"/>
          <w:numId w:val="3"/>
        </w:numPr>
        <w:spacing w:after="80"/>
      </w:pPr>
      <w:r>
        <w:t xml:space="preserve">Present a card UID that is not in the allow-list; confirm serial log shows [ACCESS] Denied and the relay does not energize.</w:t>
      </w:r>
    </w:p>
    <w:p>
      <w:pPr>
        <w:pStyle w:val="Heading2"/>
        <w:spacing w:after="100" w:before="200"/>
      </w:pPr>
      <w:r>
        <w:t xml:space="preserve">6.2 Power &amp; isolation validation (P2.9)</w:t>
      </w:r>
    </w:p>
    <w:p>
      <w:pPr>
        <w:pStyle w:val="ListParagraph"/>
        <w:numPr>
          <w:ilvl w:val="0"/>
          <w:numId w:val="3"/>
        </w:numPr>
        <w:spacing w:after="80"/>
      </w:pPr>
      <w:r>
        <w:t xml:space="preserve">With the relay coil side powered from the ESP32's 5V rail and the switched side from the separate 12V supply, confirm the ESP32 does not reset or brown out when the relay switches (a poorly isolated relay can inject noise back into the logic supply).</w:t>
      </w:r>
    </w:p>
    <w:p>
      <w:pPr>
        <w:pStyle w:val="ListParagraph"/>
        <w:numPr>
          <w:ilvl w:val="0"/>
          <w:numId w:val="3"/>
        </w:numPr>
        <w:spacing w:after="80"/>
      </w:pPr>
      <w:r>
        <w:t xml:space="preserve">Measure voltage on the 3.3V rail during relay switching with a multimeter or scope; it should stay within the ESP32's tolerance (no visible dip below ~3.0V).</w:t>
      </w:r>
    </w:p>
    <w:p>
      <w:pPr>
        <w:pStyle w:val="ListParagraph"/>
        <w:numPr>
          <w:ilvl w:val="0"/>
          <w:numId w:val="3"/>
        </w:numPr>
        <w:spacing w:after="80"/>
      </w:pPr>
      <w:r>
        <w:t xml:space="preserve">Confirm the reed switch and REX button read the correct logic level in both door/button states — verify polarity against what MONITOR_DOOR in main.cpp expects, and adjust the doorOpen comparison if your wiring is inverted.</w:t>
      </w:r>
    </w:p>
    <w:p>
      <w:pPr>
        <w:pStyle w:val="Heading2"/>
        <w:spacing w:after="100" w:before="200"/>
      </w:pPr>
      <w:r>
        <w:t xml:space="preserve">6.3 Single-node integration test (P2.10)</w:t>
      </w:r>
    </w:p>
    <w:p>
      <w:pPr>
        <w:pStyle w:val="ListParagraph"/>
        <w:numPr>
          <w:ilvl w:val="0"/>
          <w:numId w:val="3"/>
        </w:numPr>
        <w:spacing w:after="80"/>
      </w:pPr>
      <w:r>
        <w:t xml:space="preserve">Full loop: present a valid card -&gt; confirm unlock -&gt; toggle the reed switch to simulate the door opening and closing -&gt; confirm relock after UNLOCK_HOLD_MS -&gt; confirm an access_event MQTT message was published for the attempt (check with a tool such as MQTT Explorer or mosquitto_sub against your test broker).</w:t>
      </w:r>
    </w:p>
    <w:p>
      <w:pPr>
        <w:pStyle w:val="ListParagraph"/>
        <w:numPr>
          <w:ilvl w:val="0"/>
          <w:numId w:val="3"/>
        </w:numPr>
        <w:spacing w:after="80"/>
      </w:pPr>
      <w:r>
        <w:t xml:space="preserve">Tamper test: trigger the tamper switch mid-cycle (during IDLE or during MONITOR_DOOR) and confirm a tamper alert publishes immediately, regardless of the current state.</w:t>
      </w:r>
    </w:p>
    <w:p>
      <w:pPr>
        <w:pStyle w:val="ListParagraph"/>
        <w:numPr>
          <w:ilvl w:val="0"/>
          <w:numId w:val="3"/>
        </w:numPr>
        <w:spacing w:after="80"/>
      </w:pPr>
      <w:r>
        <w:t xml:space="preserve">REX test: press the REX button with no card presented; confirm it unlocks immediately without going through CARD_SCAN.</w:t>
      </w:r>
    </w:p>
    <w:p>
      <w:pPr>
        <w:pStyle w:val="ListParagraph"/>
        <w:numPr>
          <w:ilvl w:val="0"/>
          <w:numId w:val="3"/>
        </w:numPr>
        <w:spacing w:after="80"/>
      </w:pPr>
      <w:r>
        <w:t xml:space="preserve">Network-loss behavior: disconnect Wi-Fi mid-test and confirm the state machine keeps running locally (card reads still unlock the door) even though MQTT publishing fails — this is the expected degraded-but-functional behavior for a single node before the RS-485 fallback exists.</w:t>
      </w:r>
    </w:p>
    <w:p>
      <w:pPr>
        <w:pStyle w:val="ListParagraph"/>
        <w:numPr>
          <w:ilvl w:val="0"/>
          <w:numId w:val="3"/>
        </w:numPr>
        <w:spacing w:after="80"/>
      </w:pPr>
      <w:r>
        <w:t xml:space="preserve">Record results (pass/fail per item above) before moving to Phase 3 (backend) and Phase 6 (multi-node scaling).</w:t>
      </w:r>
    </w:p>
    <w:p>
      <w:pPr>
        <w:pStyle w:val="Heading1"/>
        <w:spacing w:after="150" w:before="300"/>
      </w:pPr>
      <w:r>
        <w:t xml:space="preserve">7. Known Limitations at This Phase</w:t>
      </w:r>
    </w:p>
    <w:p>
      <w:pPr>
        <w:pStyle w:val="ListParagraph"/>
        <w:numPr>
          <w:ilvl w:val="0"/>
          <w:numId w:val="3"/>
        </w:numPr>
        <w:spacing w:after="80"/>
      </w:pPr>
      <w:r>
        <w:t xml:space="preserve">Card authentication is UID-only; DESFire secure authentication is a Phase 5 deliverable.</w:t>
      </w:r>
    </w:p>
    <w:p>
      <w:pPr>
        <w:pStyle w:val="ListParagraph"/>
        <w:numPr>
          <w:ilvl w:val="0"/>
          <w:numId w:val="3"/>
        </w:numPr>
        <w:spacing w:after="80"/>
      </w:pPr>
      <w:r>
        <w:t xml:space="preserve">The credential allow-list is hardcoded in firmware; Phase 3 replaces it with a real backend lookup.</w:t>
      </w:r>
    </w:p>
    <w:p>
      <w:pPr>
        <w:pStyle w:val="ListParagraph"/>
        <w:numPr>
          <w:ilvl w:val="0"/>
          <w:numId w:val="3"/>
        </w:numPr>
        <w:spacing w:after="80"/>
      </w:pPr>
      <w:r>
        <w:t xml:space="preserve">RS-485 hardware is wired and initialized but not yet exercised by firmware logic; that begins in Phase 6.</w:t>
      </w:r>
    </w:p>
    <w:p>
      <w:pPr>
        <w:pStyle w:val="ListParagraph"/>
        <w:numPr>
          <w:ilvl w:val="0"/>
          <w:numId w:val="3"/>
        </w:numPr>
        <w:spacing w:after="80"/>
      </w:pPr>
      <w:r>
        <w:t xml:space="preserve">This firmware was reviewed line-by-line against the Adafruit PN532, Adafruit Fingerprint, PubSubClient, and ArduinoJson v7 APIs, but has not been compiled against the real ESP32 toolchain in this environment (the Espressif platform download did not complete in the sandbox). Run pio run as your first bench step and treat any compiler errors as the actual source of truth over this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2026-07-15T12:23:57.495Z</dcterms:created>
  <dcterms:modified xsi:type="dcterms:W3CDTF">2026-07-15T12:23:57.495Z</dcterms:modified>
</cp:coreProperties>
</file>

<file path=docProps/custom.xml><?xml version="1.0" encoding="utf-8"?>
<Properties xmlns="http://schemas.openxmlformats.org/officeDocument/2006/custom-properties" xmlns:vt="http://schemas.openxmlformats.org/officeDocument/2006/docPropsVTypes"/>
</file>