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1640" w:after="200" w:line="240" w:lineRule="auto"/>
        <w:jc w:val="center"/>
      </w:pPr>
      <w:r>
        <w:rPr>
          <w:rFonts w:ascii="Calibri" w:hAnsi="Calibri"/>
          <w:b/>
          <w:color w:val="2E74B5"/>
          <w:sz w:val="21"/>
        </w:rPr>
        <w:t>KB FRONTEND ENGINEERING REFERENCE</w:t>
      </w:r>
    </w:p>
    <w:p>
      <w:pPr>
        <w:keepNext w:val="0"/>
        <w:keepLines/>
        <w:spacing w:before="0" w:after="200" w:line="240" w:lineRule="auto"/>
        <w:jc w:val="center"/>
      </w:pPr>
      <w:r>
        <w:rPr>
          <w:rFonts w:ascii="Calibri" w:hAnsi="Calibri"/>
          <w:b/>
          <w:color w:val="172B4D"/>
          <w:sz w:val="56"/>
        </w:rPr>
        <w:t>Tabs and Accordions Developer Guide</w:t>
      </w:r>
    </w:p>
    <w:p>
      <w:pPr>
        <w:keepNext w:val="0"/>
        <w:keepLines w:val="0"/>
        <w:spacing w:before="0" w:after="560" w:line="276" w:lineRule="auto"/>
        <w:jc w:val="center"/>
      </w:pPr>
      <w:r>
        <w:rPr>
          <w:rFonts w:ascii="Calibri" w:hAnsi="Calibri"/>
          <w:i/>
          <w:color w:val="5B677A"/>
          <w:sz w:val="26"/>
        </w:rPr>
        <w:t>Architecture, persisted schema, commands, node views, insertion flows, static rendering, edge cases, and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Document detail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Value</w:t>
            </w:r>
          </w:p>
        </w:tc>
      </w:tr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Repository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B4D"/>
              </w:rPr>
              <w:t>C:\gamalearn\kb-frontend</w:t>
            </w:r>
          </w:p>
        </w:tc>
      </w:tr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Primary stack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B4D"/>
              </w:rPr>
              <w:t>Next.js 16.2.7, React 19.2.4, Tiptap 3.26.0, ProseMirror</w:t>
            </w:r>
          </w:p>
        </w:tc>
      </w:tr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Document date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B4D"/>
              </w:rPr>
              <w:t>June 11, 2026</w:t>
            </w:r>
          </w:p>
        </w:tc>
      </w:tr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Scope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B4D"/>
              </w:rPr>
              <w:t>All editor code and tests related to Tabs and Accordions</w:t>
            </w:r>
          </w:p>
        </w:tc>
      </w:tr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Verification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B4D"/>
              </w:rPr>
              <w:t>57 Vitest tests, 11 Playwright tests, lint, TypeScript, and production build</w:t>
            </w:r>
          </w:p>
        </w:tc>
      </w:tr>
    </w:tbl>
    <w:p>
      <w:pPr>
        <w:shd w:fill="F4F7FA"/>
        <w:keepNext w:val="0"/>
        <w:keepLines/>
        <w:pBdr>
          <w:top w:val="single" w:sz="8" w:space="6" w:color="1F4D78"/>
          <w:left w:val="single" w:sz="8" w:space="6" w:color="1F4D78"/>
          <w:bottom w:val="single" w:sz="8" w:space="6" w:color="1F4D78"/>
          <w:right w:val="single" w:sz="8" w:space="6" w:color="1F4D78"/>
        </w:pBdr>
        <w:spacing w:before="40" w:after="160" w:line="276" w:lineRule="auto"/>
      </w:pPr>
      <w:r>
        <w:rPr>
          <w:rFonts w:ascii="Calibri" w:hAnsi="Calibri"/>
          <w:b/>
          <w:color w:val="1F4D78"/>
        </w:rPr>
        <w:t xml:space="preserve">System boundary: </w:t>
      </w:r>
      <w:r>
        <w:rPr>
          <w:rFonts w:ascii="Calibri" w:hAnsi="Calibri"/>
          <w:color w:val="172B4D"/>
        </w:rPr>
        <w:t>This implementation is a local Tiptap/ProseMirror feature. It does not depend on Y.js, Hocuspocus, shared cursors, or real-time collaboration assumptions.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Feature purpose and expected behavior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Architecture overview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Persisted data model and ProseMirror node structure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Insertion through toolbar, slash menu, and commands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Node-view behavior in editor and read-only modes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Transactions, history, add/remove/reorder, and safety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Static HTML rendering and export behavior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File-by-file responsibility reference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Edge cases and behavior matrix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Testing and manual QA checklist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Known limitations and future improvements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Maintenance guide</w:t>
      </w:r>
    </w:p>
    <w:p>
      <w:pPr>
        <w:shd w:fill="F4F7FA"/>
        <w:keepNext w:val="0"/>
        <w:keepLines/>
        <w:pBdr>
          <w:top w:val="single" w:sz="8" w:space="6" w:color="1F4D78"/>
          <w:left w:val="single" w:sz="8" w:space="6" w:color="1F4D78"/>
          <w:bottom w:val="single" w:sz="8" w:space="6" w:color="1F4D78"/>
          <w:right w:val="single" w:sz="8" w:space="6" w:color="1F4D78"/>
        </w:pBdr>
        <w:spacing w:before="40" w:after="160" w:line="276" w:lineRule="auto"/>
      </w:pPr>
      <w:r>
        <w:rPr>
          <w:rFonts w:ascii="Calibri" w:hAnsi="Calibri"/>
          <w:b/>
          <w:color w:val="1F4D78"/>
        </w:rPr>
        <w:t xml:space="preserve">Reading guide: </w:t>
      </w:r>
      <w:r>
        <w:rPr>
          <w:rFonts w:ascii="Calibri" w:hAnsi="Calibri"/>
          <w:color w:val="172B4D"/>
        </w:rPr>
        <w:t>Sections 1-7 explain behavior and architecture. Section 8 is the ownership map. Sections 9-12 are the practical review, QA, limitations, and maintenance reference.</w:t>
      </w:r>
    </w:p>
    <w:p>
      <w:pPr>
        <w:pStyle w:val="Heading1"/>
      </w:pPr>
      <w:r>
        <w:t>1. Feature Purpose and Expected Behavior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/>
          <w:color w:val="172B4D"/>
        </w:rPr>
        <w:t>Tabs and Accordions let authors group rich block content without flattening it into plain text or embedding feature-specific HTML inside paragraphs. Each item body remains normal ProseMirror block content, so headings, lists, tables, links, formatting, and nested content continue to use the editor's standard schema and commands.</w:t>
      </w:r>
    </w:p>
    <w:p>
      <w:pPr>
        <w:pStyle w:val="Heading2"/>
      </w:pPr>
      <w:r>
        <w:t>Expected author behavior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Insert Tabs or an Accordion from the Blocks toolbar dropdown or the slash menu.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Edit each tab label or accordion title inline as plain text.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items from the container-level add button.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Move or remove items from each item's action menu.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Use Alt+Up and Alt+Down while editing a label/title for deliberate keyboard reordering.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Edit rich content directly inside every tab card or expanded accordion panel.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Undo and redo label/title edits, add, remove, reorder, and editable accordion open-state changes.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Never delete the final item in a Tabs or Accordion container.</w:t>
      </w:r>
    </w:p>
    <w:p>
      <w:pPr>
        <w:pStyle w:val="Heading2"/>
      </w:pPr>
      <w:r>
        <w:t>Expected reader behavior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Read-only tabs render as an accessible horizontal tab list with one visible panel.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Arrow Left/Right, Home, and End move and activate read-only tabs.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Read-only accordions use native details/summary interaction and expose no mutation controls.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Read-only interaction is local UI state and does not mutate the ProseMirror document.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Static exported tabs show every panel so content remains readable without JavaScript.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Static exported accordions use native details/summary markup and preserve the persisted open state.</w:t>
      </w:r>
    </w:p>
    <w:p>
      <w:pPr>
        <w:shd w:fill="EAF5EE"/>
        <w:keepNext w:val="0"/>
        <w:keepLines/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pacing w:before="40" w:after="160" w:line="276" w:lineRule="auto"/>
      </w:pPr>
      <w:r>
        <w:rPr>
          <w:rFonts w:ascii="Calibri" w:hAnsi="Calibri"/>
          <w:b/>
          <w:color w:val="276749"/>
        </w:rPr>
        <w:t xml:space="preserve">Important distinction: </w:t>
      </w:r>
      <w:r>
        <w:rPr>
          <w:rFonts w:ascii="Calibri" w:hAnsi="Calibri"/>
          <w:color w:val="172B4D"/>
        </w:rPr>
        <w:t>Accordion open state is persisted editor data. The active read-only tab is intentionally local viewer state. Static tabs are deliberately non-interactive and show all content.</w:t>
      </w:r>
    </w:p>
    <w:p>
      <w:pPr>
        <w:pStyle w:val="Heading1"/>
      </w:pPr>
      <w:r>
        <w:t>2. Architecture Overview</w:t>
      </w:r>
    </w:p>
    <w:p>
      <w:pPr>
        <w:pStyle w:val="CodeBlock"/>
        <w:shd w:fill="F4F7FA"/>
        <w:keepNext w:val="0"/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pacing w:before="40" w:after="160" w:line="252" w:lineRule="auto"/>
      </w:pPr>
      <w:r>
        <w:rPr>
          <w:rFonts w:ascii="Consolas" w:hAnsi="Consolas"/>
          <w:color w:val="1F4D78"/>
          <w:sz w:val="17"/>
        </w:rPr>
        <w:t>EditorToolbar / ContentBlockPicker       SlashMenu extension</w:t>
        <w:br/>
        <w:t xml:space="preserve">                 \                         /</w:t>
        <w:br/>
        <w:t xml:space="preserve">                  \                       /</w:t>
        <w:br/>
        <w:t xml:space="preserve">                   contentBlockCommands</w:t>
        <w:br/>
        <w:t xml:space="preserve">                           |</w:t>
        <w:br/>
        <w:t xml:space="preserve">                  Tabs / Accordion schemas</w:t>
        <w:br/>
        <w:t xml:space="preserve">                           |</w:t>
        <w:br/>
        <w:t xml:space="preserve">          model factories + typed transactions</w:t>
        <w:br/>
        <w:t xml:space="preserve">                           |</w:t>
        <w:br/>
        <w:t xml:space="preserve">       container node views + item node views</w:t>
        <w:br/>
        <w:t xml:space="preserve">                           |</w:t>
        <w:br/>
        <w:t xml:space="preserve">            shared node-view DOM / item UI</w:t>
        <w:br/>
        <w:t xml:space="preserve">                           |</w:t>
        <w:br/>
        <w:t xml:space="preserve">   editor mode | read-only mode | static renderHTML</w:t>
        <w:br/>
        <w:t xml:space="preserve">                           |</w:t>
        <w:br/>
        <w:t xml:space="preserve">                    CSS + automated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300"/>
        <w:gridCol w:w="3210"/>
      </w:tblGrid>
      <w:tr>
        <w:trPr>
          <w:tblHeader w:val="true"/>
        </w:trPr>
        <w:tc>
          <w:tcPr>
            <w:tcW w:type="dxa" w:w="1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Layer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Primary responsibility</w:t>
            </w:r>
          </w:p>
        </w:tc>
        <w:tc>
          <w:tcPr>
            <w:tcW w:type="dxa" w:w="32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Key rule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Schema/extensions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Define persisted nodes, attributes, parsing, static HTML, and insert commands.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Durable content belongs in ProseMirror nodes.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Own node names, attribute types, normalization, IDs, and node/content factories.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Unknown/imported values are normalized at boundaries.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Commands/transactions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Validate and apply mutations as isolated history actions.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Invalid or read-only state returns false instead of mutating.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Node views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Render editor controls and read-only interaction around contentDOM.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Controls stay outside editable rich content.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Toolbar/slash menu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Discover and invoke insertion commands.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Display metadata is shared; execution remains in commands.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Static rendering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Serialize meaningful HTML without node-view-only controls.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Exports remain readable without runtime JavaScript.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Styles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Render editor, viewer, menu, and static hooks.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Class/data-attribute contracts change with tests and docs.</w:t>
            </w:r>
          </w:p>
        </w:tc>
      </w:tr>
      <w:tr>
        <w:tc>
          <w:tcPr>
            <w:tcW w:type="dxa" w:w="18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Tests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Verify document semantics, node-view behavior, accessibility, and browser workflows.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Geometry/UI checks complement editor-level tests.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shd w:fill="F4F7FA"/>
        <w:keepNext w:val="0"/>
        <w:keepLines/>
        <w:pBdr>
          <w:top w:val="single" w:sz="8" w:space="6" w:color="1F4D78"/>
          <w:left w:val="single" w:sz="8" w:space="6" w:color="1F4D78"/>
          <w:bottom w:val="single" w:sz="8" w:space="6" w:color="1F4D78"/>
          <w:right w:val="single" w:sz="8" w:space="6" w:color="1F4D78"/>
        </w:pBdr>
        <w:spacing w:before="40" w:after="160" w:line="276" w:lineRule="auto"/>
      </w:pPr>
      <w:r>
        <w:rPr>
          <w:rFonts w:ascii="Calibri" w:hAnsi="Calibri"/>
          <w:b/>
          <w:color w:val="1F4D78"/>
        </w:rPr>
        <w:t xml:space="preserve">Separation of concerns: </w:t>
      </w:r>
      <w:r>
        <w:rPr>
          <w:rFonts w:ascii="Calibri" w:hAnsi="Calibri"/>
          <w:color w:val="172B4D"/>
        </w:rPr>
        <w:t>catalog.ts contains insertion display metadata only. Command execution lives in commands/contentBlockCommands.ts. Shared node-view controls live in itemUi.ts and dom.ts. Static HTML remains in the schema extensions where Tiptap expects renderHTML.</w:t>
      </w:r>
    </w:p>
    <w:p>
      <w:pPr>
        <w:pStyle w:val="Heading1"/>
      </w:pPr>
      <w:r>
        <w:t>3. Persisted Data Model and ProseMirror Node Structure</w:t>
      </w:r>
    </w:p>
    <w:p>
      <w:pPr>
        <w:pStyle w:val="Heading2"/>
      </w:pPr>
      <w:r>
        <w:t>3.1 Node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750"/>
        <w:gridCol w:w="3350"/>
        <w:gridCol w:w="2610"/>
      </w:tblGrid>
      <w:tr>
        <w:trPr>
          <w:tblHeader w:val="true"/>
        </w:trPr>
        <w:tc>
          <w:tcPr>
            <w:tcW w:type="dxa" w:w="16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Node</w:t>
            </w:r>
          </w:p>
        </w:tc>
        <w:tc>
          <w:tcPr>
            <w:tcW w:type="dxa" w:w="1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Content expression</w:t>
            </w:r>
          </w:p>
        </w:tc>
        <w:tc>
          <w:tcPr>
            <w:tcW w:type="dxa" w:w="3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Persisted attributes</w:t>
            </w:r>
          </w:p>
        </w:tc>
        <w:tc>
          <w:tcPr>
            <w:tcW w:type="dxa" w:w="2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Notes</w:t>
            </w:r>
          </w:p>
        </w:tc>
      </w:tr>
      <w:tr>
        <w:tc>
          <w:tcPr>
            <w:tcW w:type="dxa" w:w="16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tabs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tabItem+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None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Block, defining, isolating. Requires at least one item.</w:t>
            </w:r>
          </w:p>
        </w:tc>
      </w:tr>
      <w:tr>
        <w:tc>
          <w:tcPr>
            <w:tcW w:type="dxa" w:w="16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tabItem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block+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itemId: string|null; label: string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Defining and isolating. Body supports normal rich blocks.</w:t>
            </w:r>
          </w:p>
        </w:tc>
      </w:tr>
      <w:tr>
        <w:tc>
          <w:tcPr>
            <w:tcW w:type="dxa" w:w="16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accordion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accordionItem+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None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Block, defining, isolating. Requires at least one item.</w:t>
            </w:r>
          </w:p>
        </w:tc>
      </w:tr>
      <w:tr>
        <w:tc>
          <w:tcPr>
            <w:tcW w:type="dxa" w:w="16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accordionItem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block+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itemId: string|null; title: string; open: boolean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Defining and isolating. open is persisted.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pStyle w:val="Heading2"/>
      </w:pPr>
      <w:r>
        <w:t>3.2 Example JSON</w:t>
      </w:r>
    </w:p>
    <w:p>
      <w:pPr>
        <w:pStyle w:val="CodeBlock"/>
        <w:shd w:fill="F4F7FA"/>
        <w:keepNext w:val="0"/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pacing w:before="40" w:after="160" w:line="252" w:lineRule="auto"/>
      </w:pPr>
      <w:r>
        <w:rPr>
          <w:rFonts w:ascii="Consolas" w:hAnsi="Consolas"/>
          <w:color w:val="1F4D78"/>
          <w:sz w:val="17"/>
        </w:rPr>
        <w:t>{</w:t>
        <w:br/>
        <w:t xml:space="preserve">  "type": "tabs",</w:t>
        <w:br/>
        <w:t xml:space="preserve">  "content": [</w:t>
        <w:br/>
        <w:t xml:space="preserve">    {</w:t>
        <w:br/>
        <w:t xml:space="preserve">      "type": "tabItem",</w:t>
        <w:br/>
        <w:t xml:space="preserve">      "attrs": { "itemId": "tab-...", "label": "Overview" },</w:t>
        <w:br/>
        <w:t xml:space="preserve">      "content": [{ "type": "paragraph" }]</w:t>
        <w:br/>
        <w:t xml:space="preserve">    }</w:t>
        <w:br/>
        <w:t xml:space="preserve">  ]</w:t>
        <w:br/>
        <w:t>}</w:t>
        <w:br/>
        <w:br/>
        <w:t>{</w:t>
        <w:br/>
        <w:t xml:space="preserve">  "type": "accordion",</w:t>
        <w:br/>
        <w:t xml:space="preserve">  "content": [</w:t>
        <w:br/>
        <w:t xml:space="preserve">    {</w:t>
        <w:br/>
        <w:t xml:space="preserve">      "type": "accordionItem",</w:t>
        <w:br/>
        <w:t xml:space="preserve">      "attrs": { "itemId": "accordion-...", "title": "FAQ", "open": false },</w:t>
        <w:br/>
        <w:t xml:space="preserve">      "content": [{ "type": "paragraph" }]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3.3 Normalization and compatibility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Labels and titles are trimmed, fall back to Tab or Section when empty, and are capped at 2,000 characters.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New items receive a generated itemId using crypto.randomUUID when available, with a timestamp/counter fallback.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Legacy imported HTML may omit itemId, so the attribute type is nullable and read-only tabs use a positional fallback.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Duplicate item IDs can exist after duplication/import. The read-only tab view disambiguates them with an occurrence suffix.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Item bodies use block+, preserving rich nested content and allowing the standard editor schema to validate it.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Container and item nodes are isolating, reducing accidental Backspace/Delete merges across item boundaries.</w:t>
      </w:r>
    </w:p>
    <w:p>
      <w:pPr>
        <w:pStyle w:val="Heading1"/>
      </w:pPr>
      <w:r>
        <w:t>4. Insertion Through Toolbar, Slash Menu, and Commands</w:t>
      </w:r>
    </w:p>
    <w:p>
      <w:pPr>
        <w:pStyle w:val="Heading2"/>
      </w:pPr>
      <w:r>
        <w:t>4.1 Shared catalog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/>
          <w:color w:val="172B4D"/>
        </w:rPr>
        <w:t>catalog.ts is the single source for the supported block kinds and their user-facing labels and descriptions. The toolbar and slash menu read this metadata, which prevents their names and descriptions from drifting.</w:t>
      </w:r>
    </w:p>
    <w:p>
      <w:pPr>
        <w:pStyle w:val="Heading2"/>
      </w:pPr>
      <w:r>
        <w:t>4.2 Command flow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UI calls insertContentBlock(editor, kind) or the slash menu calls runContentBlockInsert(chain, kind).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command boundary rejects missing, destroyed, or read-only editors.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chosen Tiptap command inserts createTabsContent() or createAccordionContent().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Each default container starts with two valid items containing empty paragraphs.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Tiptap places the compound block through the normal schema-aware insertContent command.</w:t>
      </w:r>
    </w:p>
    <w:p>
      <w:pPr>
        <w:pStyle w:val="Heading2"/>
      </w:pPr>
      <w:r>
        <w:t>4.3 Slash menu behavior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 match is recognized only in an empty TextSelection inside a non-code text block.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slash must start the text block or follow whitespace.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Queries match the block kind or label prefix, such as /ta and /acc.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Arrow Up/Down cycles options; Enter or Tab inserts; Escape dismisses the current match.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slash range is deleted in the same chained insertion operation.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plugin returns no decorations and handles no insertion while the editor is read-only.</w:t>
      </w:r>
    </w:p>
    <w:p>
      <w:pPr>
        <w:pStyle w:val="Heading1"/>
      </w:pPr>
      <w:r>
        <w:t>5. Node-View Behavior</w:t>
      </w:r>
    </w:p>
    <w:p>
      <w:pPr>
        <w:pStyle w:val="Heading2"/>
      </w:pPr>
      <w:r>
        <w:t>5.1 Editable tabs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TabsNodeView renders a stacked editor container and an add button.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Each TabItemNodeView renders a title textarea, rich contentDOM body, collapse toggle, and action menu.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Every tab body remains visible by default so authors can directly edit all content.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Collapsing a tab body is local editor UI state and is not persisted.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Nested content edits do not rebuild title controls, preserving focus and DOM stability.</w:t>
      </w:r>
    </w:p>
    <w:p>
      <w:pPr>
        <w:pStyle w:val="Heading2"/>
      </w:pPr>
      <w:r>
        <w:t>5.2 Read-only tabs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TabsNodeView renders role=tablist controls and assigns role=tabpanel to runtime item DOM.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aria-controls and aria-labelledby connect each control and panel.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Only the active panel is visible; long labels are ellipsized and retain their full title tooltip.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Arrow Left/Right wrap between tabs; Home and End jump to the first and last tab.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Active state follows stable item keys when possible and remains local to the viewer.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No add, move, remove, label-editing, or collapse controls are rendered.</w:t>
      </w:r>
    </w:p>
    <w:p>
      <w:pPr>
        <w:pStyle w:val="Heading2"/>
      </w:pPr>
      <w:r>
        <w:t>5.3 Editable accordions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AccordionNodeView renders the item list and a container-level add button.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AccordionItemNodeView uses native details/summary around a rich contentDOM panel.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title textarea and item action menu are outside the rich content DOM.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Native toggle events persist open only while editable and create undoable history entries.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Rapid open/close updates keep the same title control and preserve the final document state.</w:t>
      </w:r>
    </w:p>
    <w:p>
      <w:pPr>
        <w:pStyle w:val="Heading2"/>
      </w:pPr>
      <w:r>
        <w:t>5.4 Read-only accordions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item remains native details/summary with plain title text and a visual chevron.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User toggles change only the DOM; the persisted ProseMirror open attribute is not mutated.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Mutation controls and title textareas are omitted.</w:t>
      </w:r>
    </w:p>
    <w:p>
      <w:pPr>
        <w:pStyle w:val="Heading2"/>
      </w:pPr>
      <w:r>
        <w:t>5.5 Shared node-view utilities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/>
          <w:color w:val="172B4D"/>
        </w:rPr>
        <w:t>itemUi.ts centralizes the repeated item action controller and title/label textarea behavior. dom.ts owns lower-level DOM primitives: attribute application, shared editable-mode observers, icons, icon buttons, and keyboard-accessible action menus. This keeps Tabs and Accordions consistent without forcing their distinct container/item rendering into one abstraction.</w:t>
      </w:r>
    </w:p>
    <w:p>
      <w:pPr>
        <w:pStyle w:val="Heading1"/>
      </w:pPr>
      <w:r>
        <w:t>6. Transactions, History, and Safety</w:t>
      </w:r>
    </w:p>
    <w:p>
      <w:pPr>
        <w:pStyle w:val="Heading2"/>
      </w:pPr>
      <w:r>
        <w:t>6.1 Transaction rules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Every node-view mutation checks view.editable before changing the document.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resolveNodeViewPosition safely handles stale or detached node-view positions.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getItemContext validates both the expected container type and item type.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updateNodeAttributes is generic over the item node name and accepts only that item's typed attributes.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appendItem validates the parent/item type pair before inserting.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removeItem refuses to remove the final child.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moveItem swaps only the adjacent pair, avoiding a full-container replacement and preserving unaffected controls.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closeHistory starts each deliberate control action as a separate undoable history event.</w:t>
      </w:r>
    </w:p>
    <w:p>
      <w:pPr>
        <w:pStyle w:val="Heading2"/>
      </w:pPr>
      <w:r>
        <w:t>6.2 Reorder and deletion safety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Plain arrow keys inside title/label textareas move the caret and never reorder.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Only Alt+Up/Alt+Down and explicit action-menu commands reorder items.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Move Up/Down buttons are disabled at boundaries and refresh whenever the menu opens.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The final Remove action is disabled and the transaction layer enforces the same invariant.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Isolating item nodes protect boundaries from accidental Backspace/Delete merging.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Reorder, add, remove, labels/titles, and editable accordion open state participate in undo/redo.</w:t>
      </w:r>
    </w:p>
    <w:p>
      <w:pPr>
        <w:shd w:fill="EAF5EE"/>
        <w:keepNext w:val="0"/>
        <w:keepLines/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pacing w:before="40" w:after="160" w:line="276" w:lineRule="auto"/>
      </w:pPr>
      <w:r>
        <w:rPr>
          <w:rFonts w:ascii="Calibri" w:hAnsi="Calibri"/>
          <w:b/>
          <w:color w:val="276749"/>
        </w:rPr>
        <w:t xml:space="preserve">Defense in depth: </w:t>
      </w:r>
      <w:r>
        <w:rPr>
          <w:rFonts w:ascii="Calibri" w:hAnsi="Calibri"/>
          <w:color w:val="172B4D"/>
        </w:rPr>
        <w:t>Disabled buttons improve the UI, but transaction helpers independently validate editability, position, parent type, item type, destination, and minimum child count.</w:t>
      </w:r>
    </w:p>
    <w:p>
      <w:pPr>
        <w:pStyle w:val="Heading1"/>
      </w:pPr>
      <w:r>
        <w:t>7. Static HTML Rendering and Export Behavior</w:t>
      </w:r>
    </w:p>
    <w:p>
      <w:pPr>
        <w:pStyle w:val="Heading2"/>
      </w:pPr>
      <w:r>
        <w:t>7.1 Tabs</w:t>
      </w:r>
    </w:p>
    <w:p>
      <w:pPr>
        <w:pStyle w:val="CodeBlock"/>
        <w:shd w:fill="F4F7FA"/>
        <w:keepNext w:val="0"/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pacing w:before="40" w:after="160" w:line="252" w:lineRule="auto"/>
      </w:pPr>
      <w:r>
        <w:rPr>
          <w:rFonts w:ascii="Consolas" w:hAnsi="Consolas"/>
          <w:color w:val="1F4D78"/>
          <w:sz w:val="17"/>
        </w:rPr>
        <w:t>&lt;div class="kb-tabs" data-kb-tabs&gt;</w:t>
        <w:br/>
        <w:t xml:space="preserve">  &lt;section class="kb-tabs__static-item" data-kb-tab-item aria-label="Overview"&gt;</w:t>
        <w:br/>
        <w:t xml:space="preserve">    &lt;h3 data-kb-tab-label-static&gt;Overview&lt;/h3&gt;</w:t>
        <w:br/>
        <w:t xml:space="preserve">    &lt;div data-kb-tab-panel&gt;...&lt;/div&gt;</w:t>
        <w:br/>
        <w:t xml:space="preserve">  &lt;/section&gt;</w:t>
        <w:br/>
        <w:t>&lt;/div&gt;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/>
          <w:color w:val="172B4D"/>
        </w:rPr>
        <w:t>Static tab HTML intentionally renders every section. It does not emit role=tab or role=tabpanel because no runtime script is present to implement tab interaction. This keeps the export truthful, accessible, printable, and readable in email or server-rendered output.</w:t>
      </w:r>
    </w:p>
    <w:p>
      <w:pPr>
        <w:pStyle w:val="Heading2"/>
      </w:pPr>
      <w:r>
        <w:t>7.2 Accordions</w:t>
      </w:r>
    </w:p>
    <w:p>
      <w:pPr>
        <w:pStyle w:val="CodeBlock"/>
        <w:shd w:fill="F4F7FA"/>
        <w:keepNext w:val="0"/>
        <w:keepLines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pacing w:before="40" w:after="160" w:line="252" w:lineRule="auto"/>
      </w:pPr>
      <w:r>
        <w:rPr>
          <w:rFonts w:ascii="Consolas" w:hAnsi="Consolas"/>
          <w:color w:val="1F4D78"/>
          <w:sz w:val="17"/>
        </w:rPr>
        <w:t>&lt;div class="kb-accordion" data-kb-accordion&gt;</w:t>
        <w:br/>
        <w:t xml:space="preserve">  &lt;details class="kb-accordion__item" data-kb-accordion-item open&gt;</w:t>
        <w:br/>
        <w:t xml:space="preserve">    &lt;summary class="kb-accordion__summary" data-kb-accordion-title-static&gt;FAQ&lt;/summary&gt;</w:t>
        <w:br/>
        <w:t xml:space="preserve">    &lt;div class="kb-accordion__panel" data-kb-accordion-panel&gt;...&lt;/div&gt;</w:t>
        <w:br/>
        <w:t xml:space="preserve">  &lt;/details&gt;</w:t>
        <w:br/>
        <w:t>&lt;/div&gt;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/>
          <w:color w:val="172B4D"/>
        </w:rPr>
        <w:t>Static accordions use native details/summary and preserve the persisted open attribute. The static summary and panel carry the same styling hooks used by the runtime presentation. External export surfaces should include tiptap-content-blocks.css when matching presentation is required.</w:t>
      </w:r>
    </w:p>
    <w:p>
      <w:pPr>
        <w:pStyle w:val="Heading2"/>
      </w:pPr>
      <w:r>
        <w:t>7.3 Parsing and round-trip behavior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parseHTML uses data-kb-tabs/data-kb-tab-item and data-kb-accordion/data-kb-accordion-item hooks.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contentElement points to the panel wrapper, keeping labels/titles outside rich item content.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Labels/titles can be recovered from data attributes or static heading/summary text.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Accordion open is recovered from the native open attribute.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Editor getHTML() and Tiptap generateHTML() produce the same static output in tests.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Round-tripping static HTML restores rich nested content and persisted attributes.</w:t>
      </w:r>
    </w:p>
    <w:p>
      <w:pPr>
        <w:pStyle w:val="Heading1"/>
      </w:pPr>
      <w:r>
        <w:t>8. File-by-File Responsibility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750"/>
        <w:gridCol w:w="3560"/>
      </w:tblGrid>
      <w:tr>
        <w:trPr>
          <w:tblHeader w:val="true"/>
        </w:trPr>
        <w:tc>
          <w:tcPr>
            <w:tcW w:type="dxa" w:w="4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File</w:t>
            </w:r>
          </w:p>
        </w:tc>
        <w:tc>
          <w:tcPr>
            <w:tcW w:type="dxa" w:w="1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Ownership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What it does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src/features/editor/contentBlocks/model.ts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Schema-adjacent model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Node names, typed attributes, normalization, IDs, JSON/node factories.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src/features/editor/contentBlocks/catalog.ts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Insertion catalog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Supported block kinds plus shared labels/descriptions.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src/features/editor/contentBlocks/commands/contentBlockCommands.ts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Command boundary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Typed chain execution and safe toolbar/API insertion.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src/features/editor/contentBlocks/transactions.ts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Document mutations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Typed attribute updates, append/remove/reorder, history separation, validation.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src/features/editor/contentBlocks/extensions/Tabs.ts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Tabs schema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tabs/tabItem nodes, parsing, static HTML, insertTabs, node-view registration.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src/features/editor/contentBlocks/extensions/Accordion.ts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Accordion schema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accordion/item nodes, open/title attributes, static HTML, insertAccordion.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src/features/editor/contentBlocks/extensions/SlashMenu.ts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Slash integration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Slash matching, option decoration, keyboard selection, insertion.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src/features/editor/contentBlocks/extensions/index.ts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Extension registration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Exports the complete content-block extension list.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src/features/editor/contentBlocks/nodeViews/dom.ts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DOM primitives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Editable observer, icons/buttons, dynamic action menus, menu keyboard navigation.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src/features/editor/contentBlocks/nodeViews/itemUi.ts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Shared item UI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Label/title textarea behavior and move/remove action controller.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src/features/editor/contentBlocks/nodeViews/TabsNodeView.ts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Tabs container view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Editable stacked container, read-only tablist/panels, add, active state.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src/features/editor/contentBlocks/nodeViews/TabItemNodeView.ts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Tab item view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Inline label editing, body collapse, actions, editor/read-only item DOM.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src/features/editor/contentBlocks/nodeViews/AccordionNodeView.ts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Accordion container view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Item contentDOM and editable add control.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src/features/editor/contentBlocks/nodeViews/AccordionItemNodeView.ts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Accordion item view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details/summary, inline title editing, persisted editable open state, actions.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src/features/editor/contentBlocks/toolbar/ContentBlockPicker.tsx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Toolbar UI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Renders catalog options and calls safe insertion command.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src/features/editor/contentBlocks/toolbar/index.ts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Toolbar export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Public export for ContentBlockPicker.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src/features/editor/extensions/index.tsx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Editor extension assembly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Adds contentBlockExtensions to every editor/viewer Tiptap instance.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src/features/editor/components/toolbar/EditorToolbar.tsx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Toolbar integration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Places ContentBlockPicker in the main editor toolbar.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src/features/editor/components/KnowledgeBaseEditor.tsx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Editable host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Creates editable Tiptap instance and switches editability.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src/features/editor/components/KnowledgeBaseViewer.tsx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Read-only host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Creates read-only Tiptap instance and updates viewer content.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src/features/editor/styles/tiptap-content-blocks.css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Rendering contract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Editor cards, read-only tabs, accordions, static hooks, menus, slash menu.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src/app/globals.css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Global style entry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Imports tiptap-content-blocks.css for the app.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src/features/editor/contentBlocks/contentBlocks.integration.test.ts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Editor-level tests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Schema, static HTML, node views, safety, history, read-only, slash behavior.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tests/integration/content-blocks-editor.spec.ts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Browser test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Toolbar/slash insertion, inline editing, add controls, nested rich editing.</w:t>
            </w:r>
          </w:p>
        </w:tc>
      </w:tr>
      <w:tr>
        <w:tc>
          <w:tcPr>
            <w:tcW w:type="dxa" w:w="405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docs/tabs-and-accordions.md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Short-form reference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5"/>
              </w:rPr>
              <w:t>Concise behavior and edge-case notes.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pStyle w:val="Heading1"/>
      </w:pPr>
      <w:r>
        <w:t>9. Edge Cases and Behavior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4290"/>
        <w:gridCol w:w="2620"/>
      </w:tblGrid>
      <w:tr>
        <w:trPr>
          <w:tblHeader w:val="true"/>
        </w:trPr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Case</w:t>
            </w:r>
          </w:p>
        </w:tc>
        <w:tc>
          <w:tcPr>
            <w:tcW w:type="dxa" w:w="429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Expected behavior</w:t>
            </w:r>
          </w:p>
        </w:tc>
        <w:tc>
          <w:tcPr>
            <w:tcW w:type="dxa" w:w="26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Mechanism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Missing/destroyed editor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Safe insertion returns false.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Command boundary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Read-only editor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No insert/add/move/remove/title mutation; viewer interaction remains local.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Commands, transactions, node views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Final item removal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Remove is disabled and transaction refuses deletion.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Dynamic menu + removeItem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Move at first/last boundary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Move command is disabled and returns false.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Dynamic menu + moveItem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Nested rich content edit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Body changes without rebuilding label/title controls.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Selective node-view update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Long labels/titles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Up to 2,000 chars; editor wraps; read-only tab pill truncates with tooltip.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Normalization + CSS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Empty/whitespace title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Falls back to Tab or Section.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normalizeItemLabel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Legacy item without ID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Loads with nullable ID and positional viewer fallback.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Schema defaults + readContentBlockItemId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Duplicate item IDs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Read-only tab keys add occurrence suffixes.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describeTabs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Ordinary arrow keys in label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Caret moves; no reorder.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Textarea key handling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Backspace/Delete at item boundary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Items remain intact.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Isolating node schema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Rapid accordion toggles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Final open state persists; title control remains stable.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Selective update + typed attribute transaction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Read-only accordion toggle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DOM toggles; document open attribute stays unchanged.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Editable guard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Editable/read-only mode switch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Mutation chrome is added/removed without changing content.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Shared MutationObserver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Static tabs without JavaScript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All panels remain visible and semantically labeled.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renderHTML contract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Static accordion open state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Native open attribute is emitted and parsed.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renderHTML/parseHTML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Undo/redo after controls</w:t>
            </w:r>
          </w:p>
        </w:tc>
        <w:tc>
          <w:tcPr>
            <w:tcW w:type="dxa" w:w="4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Label/title, add, remove, reorder, and open actions restore correctly.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closeHistory transactions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pStyle w:val="Heading1"/>
      </w:pPr>
      <w:r>
        <w:t>10. Testing and Manual QA Checklist</w:t>
      </w:r>
    </w:p>
    <w:p>
      <w:pPr>
        <w:pStyle w:val="Heading2"/>
      </w:pPr>
      <w:r>
        <w:t>10.1 Automated verification completed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54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Check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</w:t>
            </w:r>
          </w:p>
        </w:tc>
        <w:tc>
          <w:tcPr>
            <w:tcW w:type="dxa" w:w="5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Coverage</w:t>
            </w:r>
          </w:p>
        </w:tc>
      </w:tr>
      <w:tr>
        <w:tc>
          <w:tcPr>
            <w:tcW w:type="dxa" w:w="240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npm test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57 passed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All Vitest suites; 17 focused Tabs/Accordions scenarios.</w:t>
            </w:r>
          </w:p>
        </w:tc>
      </w:tr>
      <w:tr>
        <w:tc>
          <w:tcPr>
            <w:tcW w:type="dxa" w:w="240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npm run test:integration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11 passed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Full Playwright browser suite, including content-block workflow.</w:t>
            </w:r>
          </w:p>
        </w:tc>
      </w:tr>
      <w:tr>
        <w:tc>
          <w:tcPr>
            <w:tcW w:type="dxa" w:w="240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npm run lint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Passed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ESLint and Next.js rules; rerun sequentially after Playwright.</w:t>
            </w:r>
          </w:p>
        </w:tc>
      </w:tr>
      <w:tr>
        <w:tc>
          <w:tcPr>
            <w:tcW w:type="dxa" w:w="240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npx tsc --noEmit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Passed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Strict TypeScript project validation.</w:t>
            </w:r>
          </w:p>
        </w:tc>
      </w:tr>
      <w:tr>
        <w:tc>
          <w:tcPr>
            <w:tcW w:type="dxa" w:w="2400"/>
            <w:shd w:fill="F4F7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npm run build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Passed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7"/>
              </w:rPr>
              <w:t>Next.js 16.2.7 optimized production build and static page generation.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pStyle w:val="Heading2"/>
      </w:pPr>
      <w:r>
        <w:t>10.2 Focused automated scenarios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Valid insertion and read-only refusal.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Rich nested content and static HTML round trip.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Inline label/title editing and live DOM metadata synchronization.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Add, remove, adjacent-only reorder, minimum-one-item enforcement, and dynamic disabled states.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Ordinary arrow keys and Backspace/Delete boundary safety.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Stable controls during nested edits and unaffected controls during reorder.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Undo/redo for labels, add, remove, reorder, and accordion open state.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Long labels/titles, rapid accordion toggles, read-only tabs/accordions, mode switching, legacy/duplicate IDs.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Slash-menu keyboard insertion and item action-menu keyboard navigation.</w:t>
      </w:r>
    </w:p>
    <w:p>
      <w:pPr>
        <w:pStyle w:val="Heading2"/>
      </w:pPr>
      <w:r>
        <w:t>10.3 Manual QA checklist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Insert Tabs from the toolbar and Accordion from /accordion; repeat with the opposite insertion paths.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Rename labels/titles with short, empty, whitespace-only, and very long text.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Confirm Enter commits, Escape restores, plain arrows move the caret, and Alt+Up/Down reorders.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several items, move first/middle/last items, and verify content remains paired with its label/title.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Attempt to move beyond boundaries and remove the final item.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Place headings, lists, links, formatting, and tables inside item bodies; edit and undo/redo them.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Collapse editable tab bodies and confirm collapse is local UI state.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Rapidly toggle editable accordions, then undo/redo open-state changes.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Use action menus by mouse and keyboard, including Arrow Up/Down, Home, End, and Escape.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Switch an existing editor between editable and read-only; confirm mutation controls disappear/reappear.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 read-only tabs, verify click, Arrow Left/Right, Home, End, focus order, visible panel, and long-label tooltip.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 read-only accordions, toggle items and confirm persisted JSON is unchanged.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Export HTML and verify every tab panel is visible, accordion open is preserved, and no editor controls appear.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Reload exported HTML and confirm labels/titles, rich content, IDs, and open state round-trip.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Inspect narrow/mobile widths for wrapping, overflow, menus, and long-label behavior.</w:t>
      </w:r>
    </w:p>
    <w:p>
      <w:pPr>
        <w:pStyle w:val="Heading1"/>
      </w:pPr>
      <w:r>
        <w:t>11. Known Limitations and Future Improvements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Area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Current limitation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Potential improvement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Labels/titles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Plain-text attributes only; capped at 2,000 characters.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Keep plain text unless product requirements justify rich label nodes.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Active tab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Read-only active tab is local and not persisted.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Persist only if product semantics require a default active tab.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Static tabs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All panels show; no JavaScript tab switcher is exported.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an optional external enhancer without changing semantic fallback.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Item count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No product-level maximum.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a configurable limit if UX/performance requirements demand it.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Item IDs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Legacy items can be null; duplicated content can repeat IDs.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an explicit migration/backfill command if globally unique IDs become required.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Reordering UI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Action menu and Alt+Arrow only; no drag-and-drop.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accessible drag/reorder only with keyboard parity and strong tests.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Accordion history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Every editable open/close is a deliberate history event.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Group or exclude toggles only if product expectations change.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External export styling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Matching presentation requires tiptap-content-blocks.css.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Provide a packaged export stylesheet or server-render helper.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Browser coverage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Playwright runs the configured Chrome channel.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Firefox/WebKit CI runs when required.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Viewer browser fixture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Read-only behavior is deeply tested in jsdom, less extensively in Playwright.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Add a dedicated viewer route/fixture for browser-level accessibility checks.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Collaboration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No Y.js/Hocuspocus or concurrent-edit assumptions.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172B4D"/>
                <w:sz w:val="16"/>
              </w:rPr>
              <w:t>Design and verify mapping/session behavior separately before collaboration work.</w:t>
            </w:r>
          </w:p>
        </w:tc>
      </w:tr>
    </w:tbl>
    <w:p>
      <w:pPr>
        <w:keepNext w:val="0"/>
        <w:keepLines w:val="0"/>
        <w:spacing w:before="0" w:after="60" w:line="300" w:lineRule="auto"/>
      </w:pPr>
      <w:r>
        <w:rPr>
          <w:rFonts w:ascii="Calibri" w:hAnsi="Calibri"/>
          <w:color w:val="172B4D"/>
        </w:rPr>
      </w:r>
    </w:p>
    <w:p>
      <w:pPr>
        <w:shd w:fill="EAF5EE"/>
        <w:keepNext w:val="0"/>
        <w:keepLines/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pacing w:before="40" w:after="160" w:line="276" w:lineRule="auto"/>
      </w:pPr>
      <w:r>
        <w:rPr>
          <w:rFonts w:ascii="Calibri" w:hAnsi="Calibri"/>
          <w:b/>
          <w:color w:val="276749"/>
        </w:rPr>
        <w:t xml:space="preserve">Production posture: </w:t>
      </w:r>
      <w:r>
        <w:rPr>
          <w:rFonts w:ascii="Calibri" w:hAnsi="Calibri"/>
          <w:color w:val="172B4D"/>
        </w:rPr>
        <w:t>The current feature is modular, typed, defensively validated, undoable, exportable, and covered at editor and browser levels. Future work should preserve the separation between persisted document state, local viewer/editor UI state, and static fallback markup.</w:t>
      </w:r>
    </w:p>
    <w:p>
      <w:pPr>
        <w:pStyle w:val="Heading1"/>
      </w:pPr>
      <w:r>
        <w:t>12. Maintenance Guide</w:t>
      </w:r>
    </w:p>
    <w:p>
      <w:pPr>
        <w:pStyle w:val="Heading2"/>
      </w:pPr>
      <w:r>
        <w:t>12.1 Adding a new content-block kind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its kind and user-facing metadata to catalog.ts.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schema/model factories and typed attributes in the appropriate model/extension files.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a command execution branch in contentBlockCommands.ts.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Register the extension in contentBlocks/extensions/index.ts.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Keep node-view-only UI under nodeViews and static HTML in renderHTML.</w:t>
      </w:r>
    </w:p>
    <w:p>
      <w:pPr>
        <w:pStyle w:val="ListNumber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 toolbar/slash, read-only, static export, round-trip, history, and safety tests.</w:t>
      </w:r>
    </w:p>
    <w:p>
      <w:pPr>
        <w:pStyle w:val="Heading2"/>
      </w:pPr>
      <w:r>
        <w:t>12.2 Changing Tabs or Accordion behavior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Do not put display metadata and command execution in the same module.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Do not mutate document state directly from UI without a typed transaction helper.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Do not rely only on disabled UI; validate again at the transaction boundary.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Avoid rebuilding item controls for ordinary nested rich-content changes.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Preserve contentDOM ownership and keep mutation chrome outside editable content.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Keep editor, read-only, and static-export semantics explicit and separately tested.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Update CSS selectors, static classes/data attributes, tests, and this guide together.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Do not introduce Y.js, Hocuspocus, or collaboration behavior implicitly.</w:t>
      </w:r>
    </w:p>
    <w:p>
      <w:pPr>
        <w:pStyle w:val="Heading2"/>
      </w:pPr>
      <w:r>
        <w:t>12.3 Review checklist for future changes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Schema still enforces at least one item and rich block content.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Legacy/malformed imported values normalize safely.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Add/remove/reorder actions are one deliberate history step and preserve content.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Boundary keys cannot accidentally merge or delete items.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Read-only mode renders no mutation controls and does not mutate document state.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Static output is meaningful without JavaScript and round-trips through parseHTML.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Action menus and tab controls remain keyboard accessible.</w:t>
      </w:r>
    </w:p>
    <w:p>
      <w:pPr>
        <w:pStyle w:val="ListBullet"/>
        <w:keepNext w:val="0"/>
        <w:keepLines w:val="0"/>
        <w:spacing w:before="0" w:after="80" w:line="300" w:lineRule="auto"/>
        <w:ind w:left="540" w:hanging="271"/>
      </w:pPr>
      <w:r>
        <w:rPr>
          <w:rFonts w:ascii="Calibri" w:hAnsi="Calibri"/>
          <w:color w:val="172B4D"/>
        </w:rPr>
        <w:t>Focused tests, full Vitest, full Playwright, lint, TypeScript, and production build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</w:pPr>
    <w:r>
      <w:rPr>
        <w:rFonts w:ascii="Calibri" w:hAnsi="Calibri"/>
        <w:b/>
        <w:color w:val="5B677A"/>
        <w:sz w:val="18"/>
      </w:rPr>
      <w:t>KB Frontend Tabs and Accordions</w:t>
    </w:r>
    <w:r>
      <w:rPr>
        <w:rFonts w:ascii="Calibri" w:hAnsi="Calibri"/>
        <w:color w:val="5B677A"/>
        <w:sz w:val="18"/>
      </w:rPr>
      <w:t xml:space="preserve">  |  Developer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259"/>
    </w:pPr>
    <w:rPr>
      <w:rFonts w:ascii="Consolas" w:hAnsi="Consolas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Tabs and Accordions Developer Guide</dc:title>
  <dc:subject>Engineering reference for the kb-frontend Tabs and Accordions editor features</dc:subject>
  <dc:creator>KB Frontend Engineering</dc:creator>
  <cp:keywords>Tiptap, ProseMirror, tabs, accordion, editor, node views, static HTML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