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 : MICK Axel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 du projet : Silver Happy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8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875"/>
        <w:gridCol w:w="2010"/>
        <w:gridCol w:w="1815"/>
        <w:gridCol w:w="1380"/>
        <w:gridCol w:w="1620"/>
        <w:gridCol w:w="2010"/>
        <w:tblGridChange w:id="0">
          <w:tblGrid>
            <w:gridCol w:w="975"/>
            <w:gridCol w:w="1875"/>
            <w:gridCol w:w="2010"/>
            <w:gridCol w:w="1815"/>
            <w:gridCol w:w="1380"/>
            <w:gridCol w:w="162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Dates ou périodes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Tâches réalisées personnellement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Problème ou difficulté rencontrée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 apportée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que j’ai appris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Apport dans le projet commun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Prochaine étape prévue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fait le descriptif fonctionnel pour la mission 1.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descriptif nous a permis de mieux comprendre les attendus de la mission 1.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prochaine étape est de faire le chiffrage financier pour la mission 1.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fait le chiffrage financier pour la mission 1.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chiffrage nous a permis de nous rendre compte du temps demandé afin de produire l’application Web.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faire la charte graphique pour le site.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avons fait le MCD avec Sarah pour la mission 1.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avions oubliée le cours et comment faire un MCD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avons relu le cours de l’année dernière.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MCD nous permet de connaître notre base de données et de savoir quelle requête faire.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prochaine étape est de commencer l’API avec l'inscription, la connexion et la déconnexion.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12/02-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codé le début de l’API en GO avec notamment l’inscription et la connexion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J’avais des difficultés afin de coder en GO, notamment avec la syntaxe que j’avais un peu oublié.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relu le cours du premier semestre.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Avec ce début d’API, nous allons pouvoir nous inscrire et nous connecter afin d’accéder au back.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prochaine étape est de réaliser le diagramme de </w:t>
            </w:r>
            <w:r w:rsidDel="00000000" w:rsidR="00000000" w:rsidRPr="00000000">
              <w:rPr>
                <w:rtl w:val="0"/>
              </w:rPr>
              <w:t xml:space="preserve">GANTT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Réalisation du diagramme de GANTT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diagramme de </w:t>
            </w:r>
            <w:r w:rsidDel="00000000" w:rsidR="00000000" w:rsidRPr="00000000">
              <w:rPr>
                <w:rtl w:val="0"/>
              </w:rPr>
              <w:t xml:space="preserve">GANTT</w:t>
            </w:r>
            <w:r w:rsidDel="00000000" w:rsidR="00000000" w:rsidRPr="00000000">
              <w:rPr>
                <w:rtl w:val="0"/>
              </w:rPr>
              <w:t xml:space="preserve"> nous permet de mieux appréhender le planning et de connaître le chemin critique.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continuer l’API en faisant connecter le PHP avec le GO.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20/02 - 22/02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connecter le front avec le back pour la connection et l’inscription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ne savais absolument pas comment faire afin que les deux parties communiquent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pour faire la requête ainsi que pouvoir faire fonctionner le back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appris à faire communiquer le front et le back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Cela nous permet d’avoir un aperçu si nos outils fonctionnent en communiquant ensemble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générer un token, permettant à l’API de savoir si l’utilisateur est connecté ou non.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Génération d’un token de connexion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ne savais pas comment gérer le token et comment le stocker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recherché comment le générer ainsi que les meilleurs façons de le stocker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appris à générer un token en GO.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Cela nous permet de déconnecter l’utilisateur ainsi que récupérer les informations liées à son compte.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faire la déconnexion puis commencer les traitements pour le back.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24/02-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26/02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Déconnexion / Traitement Captcha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L’utilisateur peut se déconnecter. Nous avons un “moule” pour les CRUD pour le GO.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faire les pages d’erreur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d’erreur 404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ne savais pas comment dire au serveur de rediriger vers la page d’erreur en cas de 404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me suis renseigné sur comment faire un fichier .htaccess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conception d’un .htaccess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Cela permet de rediriger l’utilisateur lorsqu’il essaye d’accéder à une page inexistante.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sécuriser le back-office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Sécurisation du back-office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Seul les personnes connectées et admin peuvent accéder au back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Création des services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pouvons maintenant créer des services et les assigner à des utilisateurs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d’ajouter la possibilité d’ajouter une image au produit.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 des images au produit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ne savais pas comment envoyer une image en JSON et je ne savais pas stocker une image en GO.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me suis renseigné sur la manière de stocker une image en GO et d’envoyer une image pour le back.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appris à stocker une image en GO et en JS.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pouvons maintenant illustrer les produits que vend Silver Happy.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créer le dashboard.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06/03-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Création du dashboard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ne savais pas comment créer le graphique de la trésorerie.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fait des recherches et j’en ai appris plus sur la fonction JS Chart.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maîtrise un peu plus la fonction Chart en JS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pouvons maintenant visualiser les revenus, les nouveaux inscrits et les nouveaux abonnements.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faire la pagination.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 du back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ne savais pas comment actualiser les pages que l’utilisateur visualise.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appris à rafraîchir les pages en JS afin de visualiser les différentes pages.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pouvons mieux consulter le back-office avec des informations mieux organisées.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08/03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Création des événements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pouvons maintenant organiser un évènements, le gérer et le supprimer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faire une série de tests pour le premier rendu.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08/03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Série de test + vérification d’envoi des données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J’ai corrigé des envois de données lors de la création de seniors, de prestataire, etc…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- Une ligne minimum par séance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Les erreurs et les essais sont aussi importants que les réussites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Pas de phrases parfaites, on évalue la compréhension et le processus, pas l’orthographe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Pourquoi ce journal existe 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Montrer votre progression et votre apprentissage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- Avoir une trace pour la soutenance (attention, un journal non tenu entraînera l'invalidation du projet annuel)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