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BCCFE" w14:textId="60B19BB7" w:rsidR="00CB74FB" w:rsidRPr="002C7C91" w:rsidRDefault="009E5228" w:rsidP="009E5228">
      <w:pPr>
        <w:jc w:val="both"/>
        <w:rPr>
          <w:rFonts w:ascii="Calibri" w:eastAsia="Calibri" w:hAnsi="Calibri" w:cs="Calibri"/>
          <w:b/>
          <w:i/>
          <w:iCs/>
          <w:color w:val="833C0B" w:themeColor="accent2" w:themeShade="80"/>
          <w:spacing w:val="-10"/>
          <w:sz w:val="56"/>
          <w:u w:val="single"/>
        </w:rPr>
      </w:pPr>
      <w:r w:rsidRPr="002C7C91">
        <w:rPr>
          <w:rFonts w:ascii="Calibri Light" w:eastAsia="Calibri Light" w:hAnsi="Calibri Light" w:cs="Calibri Light"/>
          <w:b/>
          <w:i/>
          <w:iCs/>
          <w:color w:val="833C0B" w:themeColor="accent2" w:themeShade="80"/>
          <w:spacing w:val="-10"/>
          <w:sz w:val="56"/>
          <w:u w:val="single"/>
        </w:rPr>
        <w:t xml:space="preserve">Project Description </w:t>
      </w:r>
    </w:p>
    <w:p w14:paraId="3DB3E465" w14:textId="7A9C6B40" w:rsidR="00CB74FB" w:rsidRPr="004D0018" w:rsidRDefault="009E5228" w:rsidP="009E5228">
      <w:pPr>
        <w:pStyle w:val="ListParagraph"/>
        <w:numPr>
          <w:ilvl w:val="0"/>
          <w:numId w:val="2"/>
        </w:numPr>
        <w:jc w:val="both"/>
        <w:rPr>
          <w:rFonts w:ascii="Calibri Light" w:eastAsia="Calibri Light" w:hAnsi="Calibri Light" w:cs="Calibri Light"/>
          <w:color w:val="1F3864" w:themeColor="accent1" w:themeShade="80"/>
          <w:spacing w:val="-10"/>
          <w:sz w:val="28"/>
          <w:szCs w:val="28"/>
        </w:rPr>
      </w:pPr>
      <w:r w:rsidRPr="004D0018">
        <w:rPr>
          <w:rFonts w:ascii="Segoe UI" w:hAnsi="Segoe UI" w:cs="Segoe UI"/>
          <w:color w:val="1F3864" w:themeColor="accent1" w:themeShade="80"/>
          <w:sz w:val="28"/>
          <w:szCs w:val="28"/>
          <w:shd w:val="clear" w:color="auto" w:fill="FFFFFF"/>
        </w:rPr>
        <w:t xml:space="preserve">A generative </w:t>
      </w:r>
      <w:r w:rsidRPr="004D0018">
        <w:rPr>
          <w:rFonts w:ascii="Segoe UI" w:hAnsi="Segoe UI" w:cs="Segoe UI"/>
          <w:color w:val="1F3864" w:themeColor="accent1" w:themeShade="80"/>
          <w:sz w:val="28"/>
          <w:szCs w:val="28"/>
          <w:shd w:val="clear" w:color="auto" w:fill="FFFFFF"/>
        </w:rPr>
        <w:t>Chatbot</w:t>
      </w:r>
      <w:r w:rsidRPr="004D0018">
        <w:rPr>
          <w:rFonts w:ascii="Segoe UI" w:hAnsi="Segoe UI" w:cs="Segoe UI"/>
          <w:color w:val="1F3864" w:themeColor="accent1" w:themeShade="80"/>
          <w:sz w:val="28"/>
          <w:szCs w:val="28"/>
          <w:shd w:val="clear" w:color="auto" w:fill="FFFFFF"/>
        </w:rPr>
        <w:t xml:space="preserve"> based on Sequential Neural Network and Deep Learning which can be trained on any desired dataset for specific purposes. Instead of ordinary </w:t>
      </w:r>
      <w:r w:rsidRPr="004D0018">
        <w:rPr>
          <w:rFonts w:ascii="Segoe UI" w:hAnsi="Segoe UI" w:cs="Segoe UI"/>
          <w:color w:val="1F3864" w:themeColor="accent1" w:themeShade="80"/>
          <w:sz w:val="28"/>
          <w:szCs w:val="28"/>
          <w:shd w:val="clear" w:color="auto" w:fill="FFFFFF"/>
        </w:rPr>
        <w:t>Chatbots</w:t>
      </w:r>
      <w:r w:rsidRPr="004D0018">
        <w:rPr>
          <w:rFonts w:ascii="Segoe UI" w:hAnsi="Segoe UI" w:cs="Segoe UI"/>
          <w:color w:val="1F3864" w:themeColor="accent1" w:themeShade="80"/>
          <w:sz w:val="28"/>
          <w:szCs w:val="28"/>
          <w:shd w:val="clear" w:color="auto" w:fill="FFFFFF"/>
        </w:rPr>
        <w:t xml:space="preserve"> which are based on hard-coded responses, it can understand context and respond accordingly.</w:t>
      </w:r>
    </w:p>
    <w:p w14:paraId="5DCB70C2" w14:textId="31E5B05D" w:rsidR="009E5228" w:rsidRPr="002C7C91" w:rsidRDefault="009E5228" w:rsidP="009E5228">
      <w:pPr>
        <w:jc w:val="both"/>
        <w:rPr>
          <w:rFonts w:ascii="Calibri Light" w:eastAsia="Calibri Light" w:hAnsi="Calibri Light" w:cs="Calibri Light"/>
          <w:b/>
          <w:i/>
          <w:iCs/>
          <w:color w:val="833C0B" w:themeColor="accent2" w:themeShade="80"/>
          <w:spacing w:val="-10"/>
          <w:sz w:val="56"/>
          <w:u w:val="single"/>
        </w:rPr>
      </w:pPr>
      <w:r w:rsidRPr="002C7C91">
        <w:rPr>
          <w:rFonts w:ascii="Calibri Light" w:eastAsia="Calibri Light" w:hAnsi="Calibri Light" w:cs="Calibri Light"/>
          <w:b/>
          <w:i/>
          <w:iCs/>
          <w:color w:val="833C0B" w:themeColor="accent2" w:themeShade="80"/>
          <w:spacing w:val="-10"/>
          <w:sz w:val="56"/>
          <w:u w:val="single"/>
        </w:rPr>
        <w:t>Dataset Description</w:t>
      </w:r>
    </w:p>
    <w:p w14:paraId="1A869B63" w14:textId="3A70DD74" w:rsidR="00EA011C" w:rsidRPr="00B8179E" w:rsidRDefault="00EA011C" w:rsidP="007C7450">
      <w:pPr>
        <w:pStyle w:val="ListParagraph"/>
        <w:numPr>
          <w:ilvl w:val="0"/>
          <w:numId w:val="2"/>
        </w:numPr>
        <w:jc w:val="both"/>
        <w:rPr>
          <w:rFonts w:ascii="Segoe UI" w:hAnsi="Segoe UI" w:cs="Segoe UI"/>
          <w:b/>
          <w:bCs/>
          <w:i/>
          <w:iCs/>
          <w:color w:val="222A35" w:themeColor="text2" w:themeShade="80"/>
          <w:sz w:val="28"/>
          <w:szCs w:val="28"/>
          <w:u w:val="single"/>
          <w:shd w:val="clear" w:color="auto" w:fill="FFFFFF"/>
        </w:rPr>
      </w:pPr>
      <w:r w:rsidRPr="00B8179E">
        <w:rPr>
          <w:rFonts w:ascii="Segoe UI" w:hAnsi="Segoe UI" w:cs="Segoe UI"/>
          <w:b/>
          <w:bCs/>
          <w:i/>
          <w:iCs/>
          <w:color w:val="222A35" w:themeColor="text2" w:themeShade="80"/>
          <w:sz w:val="28"/>
          <w:szCs w:val="28"/>
          <w:u w:val="single"/>
          <w:shd w:val="clear" w:color="auto" w:fill="FFFFFF"/>
        </w:rPr>
        <w:t>A) Brief description:</w:t>
      </w:r>
      <w:r w:rsidR="00EE0260" w:rsidRPr="00B8179E">
        <w:rPr>
          <w:rFonts w:ascii="Segoe UI" w:hAnsi="Segoe UI" w:cs="Segoe UI"/>
          <w:color w:val="222A35" w:themeColor="text2" w:themeShade="80"/>
          <w:shd w:val="clear" w:color="auto" w:fill="FFFFFF"/>
        </w:rPr>
        <w:t xml:space="preserve"> </w:t>
      </w:r>
      <w:r w:rsidR="00EE0260" w:rsidRPr="00B8179E">
        <w:rPr>
          <w:rFonts w:ascii="Segoe UI" w:hAnsi="Segoe UI" w:cs="Segoe UI"/>
          <w:color w:val="222A35" w:themeColor="text2" w:themeShade="80"/>
          <w:shd w:val="clear" w:color="auto" w:fill="FFFFFF"/>
        </w:rPr>
        <w:t>(Cornell Movie Dialogue Corpus)</w:t>
      </w:r>
    </w:p>
    <w:p w14:paraId="1A869B63" w14:textId="3A70DD74" w:rsidR="007C7450" w:rsidRPr="004D0018" w:rsidRDefault="00EA011C" w:rsidP="007C7450">
      <w:pPr>
        <w:pStyle w:val="ListParagraph"/>
        <w:jc w:val="both"/>
        <w:rPr>
          <w:rFonts w:ascii="Segoe UI" w:hAnsi="Segoe UI" w:cs="Segoe UI"/>
          <w:color w:val="1F3864" w:themeColor="accent1" w:themeShade="80"/>
          <w:sz w:val="28"/>
          <w:szCs w:val="28"/>
          <w:shd w:val="clear" w:color="auto" w:fill="FFFFFF"/>
        </w:rPr>
      </w:pPr>
      <w:r w:rsidRPr="004D0018">
        <w:rPr>
          <w:rFonts w:ascii="Segoe UI" w:hAnsi="Segoe UI" w:cs="Segoe UI"/>
          <w:color w:val="1F3864" w:themeColor="accent1" w:themeShade="80"/>
          <w:sz w:val="28"/>
          <w:szCs w:val="28"/>
          <w:shd w:val="clear" w:color="auto" w:fill="FFFFFF"/>
        </w:rPr>
        <w:t>This corpus</w:t>
      </w:r>
      <w:r w:rsidR="002C7C91" w:rsidRPr="004D0018">
        <w:rPr>
          <w:rFonts w:ascii="Segoe UI" w:hAnsi="Segoe UI" w:cs="Segoe UI"/>
          <w:color w:val="1F3864" w:themeColor="accent1" w:themeShade="80"/>
          <w:sz w:val="28"/>
          <w:szCs w:val="28"/>
          <w:shd w:val="clear" w:color="auto" w:fill="FFFFFF"/>
        </w:rPr>
        <w:t xml:space="preserve"> is a 40MB</w:t>
      </w:r>
      <w:r w:rsidRPr="004D0018">
        <w:rPr>
          <w:rFonts w:ascii="Segoe UI" w:hAnsi="Segoe UI" w:cs="Segoe UI"/>
          <w:color w:val="1F3864" w:themeColor="accent1" w:themeShade="80"/>
          <w:sz w:val="28"/>
          <w:szCs w:val="28"/>
          <w:shd w:val="clear" w:color="auto" w:fill="FFFFFF"/>
        </w:rPr>
        <w:t xml:space="preserve"> contains a metadata-rich collection of fictional conversations extracted from raw movie scripts:</w:t>
      </w:r>
    </w:p>
    <w:p w14:paraId="1A2F0676" w14:textId="4D0AEE07" w:rsidR="007C7450" w:rsidRPr="004D0018" w:rsidRDefault="00EA011C" w:rsidP="007C7450">
      <w:pPr>
        <w:pStyle w:val="ListParagraph"/>
        <w:numPr>
          <w:ilvl w:val="2"/>
          <w:numId w:val="6"/>
        </w:numPr>
        <w:jc w:val="both"/>
        <w:rPr>
          <w:rFonts w:ascii="Calibri" w:eastAsia="Calibri" w:hAnsi="Calibri" w:cs="Calibri"/>
          <w:b/>
          <w:color w:val="1F3864" w:themeColor="accent1" w:themeShade="80"/>
          <w:sz w:val="40"/>
        </w:rPr>
      </w:pPr>
      <w:r w:rsidRPr="004D0018">
        <w:rPr>
          <w:rFonts w:ascii="Segoe UI" w:hAnsi="Segoe UI" w:cs="Segoe UI"/>
          <w:color w:val="1F3864" w:themeColor="accent1" w:themeShade="80"/>
          <w:sz w:val="28"/>
          <w:szCs w:val="28"/>
          <w:shd w:val="clear" w:color="auto" w:fill="FFFFFF"/>
        </w:rPr>
        <w:t>220,579 conversational exchanges between 10,292 pairs of movie characters</w:t>
      </w:r>
    </w:p>
    <w:p w14:paraId="59D8138F" w14:textId="76F004AF" w:rsidR="007C7450" w:rsidRPr="004D0018" w:rsidRDefault="007C7450" w:rsidP="007C7450">
      <w:pPr>
        <w:pStyle w:val="ListParagraph"/>
        <w:numPr>
          <w:ilvl w:val="2"/>
          <w:numId w:val="6"/>
        </w:numPr>
        <w:jc w:val="both"/>
        <w:rPr>
          <w:rFonts w:ascii="Segoe UI" w:hAnsi="Segoe UI" w:cs="Segoe UI"/>
          <w:color w:val="1F3864" w:themeColor="accent1" w:themeShade="80"/>
          <w:sz w:val="28"/>
          <w:szCs w:val="28"/>
          <w:shd w:val="clear" w:color="auto" w:fill="FFFFFF"/>
        </w:rPr>
      </w:pPr>
      <w:r w:rsidRPr="004D0018">
        <w:rPr>
          <w:rFonts w:ascii="Segoe UI" w:hAnsi="Segoe UI" w:cs="Segoe UI"/>
          <w:color w:val="1F3864" w:themeColor="accent1" w:themeShade="80"/>
          <w:sz w:val="28"/>
          <w:szCs w:val="28"/>
          <w:shd w:val="clear" w:color="auto" w:fill="FFFFFF"/>
        </w:rPr>
        <w:t>involves 9,035 characters from 617 movies</w:t>
      </w:r>
    </w:p>
    <w:p w14:paraId="3A991024" w14:textId="25C81CEE" w:rsidR="007C7450" w:rsidRPr="004D0018" w:rsidRDefault="007C7450" w:rsidP="007C7450">
      <w:pPr>
        <w:pStyle w:val="ListParagraph"/>
        <w:numPr>
          <w:ilvl w:val="2"/>
          <w:numId w:val="6"/>
        </w:numPr>
        <w:jc w:val="both"/>
        <w:rPr>
          <w:rFonts w:ascii="Segoe UI" w:hAnsi="Segoe UI" w:cs="Segoe UI"/>
          <w:color w:val="1F3864" w:themeColor="accent1" w:themeShade="80"/>
          <w:sz w:val="28"/>
          <w:szCs w:val="28"/>
          <w:shd w:val="clear" w:color="auto" w:fill="FFFFFF"/>
        </w:rPr>
      </w:pPr>
      <w:r w:rsidRPr="004D0018">
        <w:rPr>
          <w:rFonts w:ascii="Segoe UI" w:hAnsi="Segoe UI" w:cs="Segoe UI"/>
          <w:color w:val="1F3864" w:themeColor="accent1" w:themeShade="80"/>
          <w:sz w:val="28"/>
          <w:szCs w:val="28"/>
          <w:shd w:val="clear" w:color="auto" w:fill="FFFFFF"/>
        </w:rPr>
        <w:t>in total 304,713 utterances</w:t>
      </w:r>
    </w:p>
    <w:p w14:paraId="34FADB52" w14:textId="40A2AF6A" w:rsidR="00CB74FB" w:rsidRPr="00EE0260" w:rsidRDefault="00EE0260" w:rsidP="002C7C91">
      <w:pPr>
        <w:jc w:val="both"/>
        <w:rPr>
          <w:rFonts w:ascii="Calibri Light" w:eastAsia="Calibri Light" w:hAnsi="Calibri Light" w:cs="Calibri Light"/>
          <w:b/>
          <w:i/>
          <w:iCs/>
          <w:color w:val="833C0B" w:themeColor="accent2" w:themeShade="80"/>
          <w:spacing w:val="-10"/>
          <w:sz w:val="56"/>
          <w:u w:val="single"/>
        </w:rPr>
      </w:pPr>
      <w:r w:rsidRPr="00EE0260">
        <w:rPr>
          <w:rFonts w:ascii="Calibri Light" w:eastAsia="Calibri Light" w:hAnsi="Calibri Light" w:cs="Calibri Light"/>
          <w:b/>
          <w:i/>
          <w:iCs/>
          <w:color w:val="833C0B" w:themeColor="accent2" w:themeShade="80"/>
          <w:spacing w:val="-10"/>
          <w:sz w:val="56"/>
          <w:u w:val="single"/>
        </w:rPr>
        <w:t xml:space="preserve">Code Workflow </w:t>
      </w:r>
      <w:r w:rsidRPr="00EE0260">
        <w:rPr>
          <w:rFonts w:ascii="Calibri Light" w:eastAsia="Calibri Light" w:hAnsi="Calibri Light" w:cs="Calibri Light"/>
          <w:b/>
          <w:i/>
          <w:iCs/>
          <w:color w:val="833C0B" w:themeColor="accent2" w:themeShade="80"/>
          <w:spacing w:val="-10"/>
          <w:sz w:val="40"/>
          <w:szCs w:val="40"/>
          <w:u w:val="single"/>
        </w:rPr>
        <w:t>“Architecture”</w:t>
      </w:r>
      <w:r w:rsidR="00B8179E" w:rsidRPr="00EE0260">
        <w:rPr>
          <w:rFonts w:ascii="Calibri Light" w:eastAsia="Calibri Light" w:hAnsi="Calibri Light" w:cs="Calibri Light"/>
          <w:b/>
          <w:i/>
          <w:iCs/>
          <w:color w:val="833C0B" w:themeColor="accent2" w:themeShade="80"/>
          <w:spacing w:val="-10"/>
          <w:sz w:val="56"/>
          <w:u w:val="single"/>
        </w:rPr>
        <w:t>:</w:t>
      </w:r>
    </w:p>
    <w:p w14:paraId="26D0FEC0" w14:textId="222D8CD3" w:rsidR="00EE0260" w:rsidRPr="004D0018" w:rsidRDefault="00EE0260" w:rsidP="00EE0260">
      <w:pPr>
        <w:rPr>
          <w:rFonts w:ascii="Segoe UI" w:hAnsi="Segoe UI" w:cs="Segoe UI"/>
          <w:color w:val="1F3864" w:themeColor="accent1" w:themeShade="80"/>
          <w:sz w:val="28"/>
          <w:szCs w:val="28"/>
          <w:shd w:val="clear" w:color="auto" w:fill="FFFFFF"/>
        </w:rPr>
      </w:pPr>
      <w:bookmarkStart w:id="0" w:name="_Hlk7335120"/>
      <w:r w:rsidRPr="00FC54A2">
        <w:rPr>
          <w:rStyle w:val="Strong"/>
          <w:rFonts w:ascii="Lora" w:hAnsi="Lora"/>
          <w:i/>
          <w:iCs/>
          <w:color w:val="333333"/>
          <w:sz w:val="28"/>
          <w:szCs w:val="28"/>
          <w:shd w:val="clear" w:color="auto" w:fill="FFFFFF"/>
        </w:rPr>
        <w:t xml:space="preserve">Generative models </w:t>
      </w:r>
      <w:bookmarkEnd w:id="0"/>
      <w:r w:rsidRPr="00FC54A2">
        <w:rPr>
          <w:rStyle w:val="Strong"/>
          <w:rFonts w:ascii="Lora" w:hAnsi="Lora"/>
          <w:i/>
          <w:iCs/>
          <w:color w:val="333333"/>
          <w:sz w:val="28"/>
          <w:szCs w:val="28"/>
          <w:shd w:val="clear" w:color="auto" w:fill="FFFFFF"/>
        </w:rPr>
        <w:t>(harder</w:t>
      </w:r>
      <w:r w:rsidR="00675999" w:rsidRPr="00FC54A2">
        <w:rPr>
          <w:rStyle w:val="Strong"/>
          <w:rFonts w:ascii="Lora" w:hAnsi="Lora"/>
          <w:i/>
          <w:iCs/>
          <w:color w:val="333333"/>
          <w:sz w:val="28"/>
          <w:szCs w:val="28"/>
          <w:shd w:val="clear" w:color="auto" w:fill="FFFFFF"/>
        </w:rPr>
        <w:t xml:space="preserve"> and smarter</w:t>
      </w:r>
      <w:r w:rsidRPr="00FC54A2">
        <w:rPr>
          <w:rStyle w:val="Strong"/>
          <w:rFonts w:ascii="Lora" w:hAnsi="Lora"/>
          <w:i/>
          <w:iCs/>
          <w:color w:val="333333"/>
          <w:sz w:val="28"/>
          <w:szCs w:val="28"/>
          <w:shd w:val="clear" w:color="auto" w:fill="FFFFFF"/>
        </w:rPr>
        <w:t>)</w:t>
      </w:r>
      <w:r>
        <w:rPr>
          <w:rFonts w:ascii="Lora" w:hAnsi="Lora"/>
          <w:color w:val="333333"/>
          <w:sz w:val="26"/>
          <w:szCs w:val="26"/>
          <w:shd w:val="clear" w:color="auto" w:fill="FFFFFF"/>
        </w:rPr>
        <w:t> </w:t>
      </w:r>
      <w:r w:rsidRPr="004D0018">
        <w:rPr>
          <w:rFonts w:ascii="Segoe UI" w:hAnsi="Segoe UI" w:cs="Segoe UI"/>
          <w:color w:val="1F3864" w:themeColor="accent1" w:themeShade="80"/>
          <w:sz w:val="28"/>
          <w:szCs w:val="28"/>
          <w:shd w:val="clear" w:color="auto" w:fill="FFFFFF"/>
        </w:rPr>
        <w:t>don’t rely on pre-defined responses. They generate new responses from scratch. Generative models are typically based on Machine Translation techniques, but instead of translating from one language to another, we “translate” from an input to an output (response).</w:t>
      </w:r>
      <w:r w:rsidR="00675999" w:rsidRPr="004D0018">
        <w:rPr>
          <w:rFonts w:ascii="Segoe UI" w:hAnsi="Segoe UI" w:cs="Segoe UI"/>
          <w:color w:val="1F3864" w:themeColor="accent1" w:themeShade="80"/>
          <w:sz w:val="28"/>
          <w:szCs w:val="28"/>
          <w:shd w:val="clear" w:color="auto" w:fill="FFFFFF"/>
        </w:rPr>
        <w:t xml:space="preserve"> </w:t>
      </w:r>
      <w:r w:rsidR="00675999" w:rsidRPr="004D0018">
        <w:rPr>
          <w:rFonts w:ascii="Segoe UI" w:hAnsi="Segoe UI" w:cs="Segoe UI"/>
          <w:color w:val="1F3864" w:themeColor="accent1" w:themeShade="80"/>
          <w:sz w:val="28"/>
          <w:szCs w:val="28"/>
          <w:shd w:val="clear" w:color="auto" w:fill="FFFFFF"/>
        </w:rPr>
        <w:t xml:space="preserve">They can </w:t>
      </w:r>
      <w:r w:rsidR="008E6BEC" w:rsidRPr="004D0018">
        <w:rPr>
          <w:rFonts w:ascii="Segoe UI" w:hAnsi="Segoe UI" w:cs="Segoe UI"/>
          <w:color w:val="1F3864" w:themeColor="accent1" w:themeShade="80"/>
          <w:sz w:val="28"/>
          <w:szCs w:val="28"/>
          <w:shd w:val="clear" w:color="auto" w:fill="FFFFFF"/>
        </w:rPr>
        <w:t>refer</w:t>
      </w:r>
      <w:r w:rsidR="00675999" w:rsidRPr="004D0018">
        <w:rPr>
          <w:rFonts w:ascii="Segoe UI" w:hAnsi="Segoe UI" w:cs="Segoe UI"/>
          <w:color w:val="1F3864" w:themeColor="accent1" w:themeShade="80"/>
          <w:sz w:val="28"/>
          <w:szCs w:val="28"/>
          <w:shd w:val="clear" w:color="auto" w:fill="FFFFFF"/>
        </w:rPr>
        <w:t xml:space="preserve"> to entities in the input and give the impression that you’re talking to a human. However, these models are hard to train, are quite likely to make grammatical mistakes (especially on longer sentences), and typically require huge amounts of training data.</w:t>
      </w:r>
    </w:p>
    <w:p w14:paraId="695DBE5E" w14:textId="3B9662A3" w:rsidR="00EE0260" w:rsidRPr="004D0018" w:rsidRDefault="008E6BEC" w:rsidP="008E6BEC">
      <w:pPr>
        <w:rPr>
          <w:rFonts w:ascii="Segoe UI" w:hAnsi="Segoe UI" w:cs="Segoe UI"/>
          <w:color w:val="1F3864" w:themeColor="accent1" w:themeShade="80"/>
          <w:sz w:val="28"/>
          <w:szCs w:val="28"/>
          <w:shd w:val="clear" w:color="auto" w:fill="FFFFFF"/>
        </w:rPr>
      </w:pPr>
      <w:r w:rsidRPr="00FC54A2">
        <w:rPr>
          <w:rStyle w:val="Strong"/>
          <w:rFonts w:ascii="Lora" w:hAnsi="Lora"/>
          <w:i/>
          <w:iCs/>
          <w:color w:val="333333"/>
          <w:sz w:val="28"/>
          <w:szCs w:val="28"/>
        </w:rPr>
        <w:t>"</w:t>
      </w:r>
      <w:r w:rsidR="00FC54A2" w:rsidRPr="00FC54A2">
        <w:rPr>
          <w:rStyle w:val="Strong"/>
          <w:i/>
          <w:iCs/>
          <w:sz w:val="28"/>
          <w:szCs w:val="28"/>
        </w:rPr>
        <w:t xml:space="preserve"> </w:t>
      </w:r>
      <w:r w:rsidR="00FC54A2" w:rsidRPr="00FC54A2">
        <w:rPr>
          <w:rStyle w:val="Strong"/>
          <w:i/>
          <w:iCs/>
          <w:sz w:val="28"/>
          <w:szCs w:val="28"/>
        </w:rPr>
        <w:t xml:space="preserve">Generative model </w:t>
      </w:r>
      <w:r w:rsidRPr="00FC54A2">
        <w:rPr>
          <w:rFonts w:ascii="Segoe UI" w:hAnsi="Segoe UI" w:cs="Segoe UI"/>
          <w:b/>
          <w:bCs/>
          <w:color w:val="525252" w:themeColor="accent3" w:themeShade="80"/>
          <w:shd w:val="clear" w:color="auto" w:fill="FFFFFF"/>
        </w:rPr>
        <w:t>"</w:t>
      </w:r>
      <w:r w:rsidRPr="00FC54A2">
        <w:rPr>
          <w:rFonts w:ascii="Segoe UI" w:hAnsi="Segoe UI" w:cs="Segoe UI"/>
          <w:color w:val="525252" w:themeColor="accent3" w:themeShade="80"/>
          <w:sz w:val="28"/>
          <w:szCs w:val="28"/>
          <w:shd w:val="clear" w:color="auto" w:fill="FFFFFF"/>
        </w:rPr>
        <w:t xml:space="preserve"> </w:t>
      </w:r>
      <w:r w:rsidRPr="004D0018">
        <w:rPr>
          <w:rFonts w:ascii="Segoe UI" w:hAnsi="Segoe UI" w:cs="Segoe UI"/>
          <w:color w:val="1F3864" w:themeColor="accent1" w:themeShade="80"/>
          <w:sz w:val="28"/>
          <w:szCs w:val="28"/>
          <w:shd w:val="clear" w:color="auto" w:fill="FFFFFF"/>
        </w:rPr>
        <w:t xml:space="preserve">represents one of the several possibilities that are possible by training a sequential neural network. Going into the specifications, it is constructed of three layers of the sequential neural network each containing 128 neurons. The encoder and decoder have a vocabulary size of 20,000 each. The corpus used for training is a </w:t>
      </w:r>
      <w:r w:rsidRPr="004D0018">
        <w:rPr>
          <w:rFonts w:ascii="Segoe UI" w:hAnsi="Segoe UI" w:cs="Segoe UI"/>
          <w:color w:val="1F3864" w:themeColor="accent1" w:themeShade="80"/>
          <w:sz w:val="28"/>
          <w:szCs w:val="28"/>
          <w:shd w:val="clear" w:color="auto" w:fill="FFFFFF"/>
        </w:rPr>
        <w:lastRenderedPageBreak/>
        <w:t>collection of dialogues from 617 movies containing about 220,000 conversations (Cornell Movie Dialogue Corpus).  </w:t>
      </w:r>
    </w:p>
    <w:p w14:paraId="0455BC62" w14:textId="47623CA7" w:rsidR="004D0018" w:rsidRPr="004D0018" w:rsidRDefault="008E6F8D">
      <w:pPr>
        <w:rPr>
          <w:rFonts w:ascii="Segoe UI" w:hAnsi="Segoe UI" w:cs="Segoe UI"/>
          <w:color w:val="1F3864" w:themeColor="accent1" w:themeShade="80"/>
          <w:sz w:val="28"/>
          <w:szCs w:val="28"/>
          <w:shd w:val="clear" w:color="auto" w:fill="FFFFFF"/>
        </w:rPr>
      </w:pPr>
      <w:r w:rsidRPr="008E6F8D">
        <w:rPr>
          <w:rStyle w:val="Strong"/>
          <w:rFonts w:ascii="Lora" w:hAnsi="Lora"/>
          <w:i/>
          <w:iCs/>
          <w:color w:val="333333"/>
          <w:sz w:val="28"/>
          <w:szCs w:val="28"/>
        </w:rPr>
        <w:t>The Recurrent Neural Network (RNN)</w:t>
      </w:r>
      <w:r>
        <w:t xml:space="preserve"> </w:t>
      </w:r>
      <w:r w:rsidRPr="004D0018">
        <w:rPr>
          <w:rFonts w:ascii="Segoe UI" w:hAnsi="Segoe UI" w:cs="Segoe UI"/>
          <w:color w:val="1F3864" w:themeColor="accent1" w:themeShade="80"/>
          <w:sz w:val="28"/>
          <w:szCs w:val="28"/>
          <w:shd w:val="clear" w:color="auto" w:fill="FFFFFF"/>
        </w:rPr>
        <w:t xml:space="preserve">is a natural generalization of feedforward neural networks to sequences. Given a sequence of inputs, a standard RNN computes a sequence of </w:t>
      </w:r>
      <w:r w:rsidR="00CB4C72" w:rsidRPr="004D0018">
        <w:rPr>
          <w:rFonts w:ascii="Segoe UI" w:hAnsi="Segoe UI" w:cs="Segoe UI"/>
          <w:color w:val="1F3864" w:themeColor="accent1" w:themeShade="80"/>
          <w:sz w:val="28"/>
          <w:szCs w:val="28"/>
          <w:shd w:val="clear" w:color="auto" w:fill="FFFFFF"/>
        </w:rPr>
        <w:t>outputs, by</w:t>
      </w:r>
      <w:r w:rsidRPr="004D0018">
        <w:rPr>
          <w:rFonts w:ascii="Segoe UI" w:hAnsi="Segoe UI" w:cs="Segoe UI"/>
          <w:color w:val="1F3864" w:themeColor="accent1" w:themeShade="80"/>
          <w:sz w:val="28"/>
          <w:szCs w:val="28"/>
          <w:shd w:val="clear" w:color="auto" w:fill="FFFFFF"/>
        </w:rPr>
        <w:t xml:space="preserve"> iterating </w:t>
      </w:r>
      <w:r w:rsidRPr="004D0018">
        <w:rPr>
          <w:rFonts w:ascii="Segoe UI" w:hAnsi="Segoe UI" w:cs="Segoe UI"/>
          <w:color w:val="1F3864" w:themeColor="accent1" w:themeShade="80"/>
          <w:sz w:val="28"/>
          <w:szCs w:val="28"/>
          <w:shd w:val="clear" w:color="auto" w:fill="FFFFFF"/>
        </w:rPr>
        <w:t xml:space="preserve">a certain </w:t>
      </w:r>
      <w:r w:rsidR="00CB4C72" w:rsidRPr="004D0018">
        <w:rPr>
          <w:rFonts w:ascii="Segoe UI" w:hAnsi="Segoe UI" w:cs="Segoe UI"/>
          <w:color w:val="1F3864" w:themeColor="accent1" w:themeShade="80"/>
          <w:sz w:val="28"/>
          <w:szCs w:val="28"/>
          <w:shd w:val="clear" w:color="auto" w:fill="FFFFFF"/>
        </w:rPr>
        <w:t>equation, The</w:t>
      </w:r>
      <w:r w:rsidRPr="004D0018">
        <w:rPr>
          <w:rFonts w:ascii="Segoe UI" w:hAnsi="Segoe UI" w:cs="Segoe UI"/>
          <w:color w:val="1F3864" w:themeColor="accent1" w:themeShade="80"/>
          <w:sz w:val="28"/>
          <w:szCs w:val="28"/>
          <w:shd w:val="clear" w:color="auto" w:fill="FFFFFF"/>
        </w:rPr>
        <w:t xml:space="preserve"> RNN can easily map sequences to sequences whenever the alignment between the inputs the outputs is known ahead of time. However, it is not clear how to apply an RNN to problems whose input and the output sequences have different lengths with complicated and non-monotonic relationships. The simplest strategy for general sequence learning is to map the input sequence to a fixed-sized vector using one RNN, and then to map the vector to the target sequence with another RNN. While it could work in principle since the RNN is provided with all the relevant information, it would be difficult to train the RNNs due to the resulting long term dependencies However, the Long Short-Term Memory (LSTM</w:t>
      </w:r>
      <w:r w:rsidRPr="004D0018">
        <w:rPr>
          <w:rFonts w:ascii="Segoe UI" w:hAnsi="Segoe UI" w:cs="Segoe UI"/>
          <w:color w:val="1F3864" w:themeColor="accent1" w:themeShade="80"/>
          <w:sz w:val="28"/>
          <w:szCs w:val="28"/>
          <w:shd w:val="clear" w:color="auto" w:fill="FFFFFF"/>
        </w:rPr>
        <w:t xml:space="preserve">) </w:t>
      </w:r>
      <w:r w:rsidRPr="004D0018">
        <w:rPr>
          <w:rFonts w:ascii="Segoe UI" w:hAnsi="Segoe UI" w:cs="Segoe UI"/>
          <w:color w:val="1F3864" w:themeColor="accent1" w:themeShade="80"/>
          <w:sz w:val="28"/>
          <w:szCs w:val="28"/>
          <w:shd w:val="clear" w:color="auto" w:fill="FFFFFF"/>
        </w:rPr>
        <w:t xml:space="preserve">is known to learn problems with long range temporal dependencies, so an LSTM may succeed in this setting. The goal of the LSTM is to estimate the conditional probability </w:t>
      </w:r>
      <w:r w:rsidR="00CB4C72" w:rsidRPr="004D0018">
        <w:rPr>
          <w:rFonts w:ascii="Segoe UI" w:hAnsi="Segoe UI" w:cs="Segoe UI"/>
          <w:color w:val="1F3864" w:themeColor="accent1" w:themeShade="80"/>
          <w:sz w:val="28"/>
          <w:szCs w:val="28"/>
          <w:shd w:val="clear" w:color="auto" w:fill="FFFFFF"/>
        </w:rPr>
        <w:t>p (</w:t>
      </w:r>
      <w:r w:rsidRPr="004D0018">
        <w:rPr>
          <w:rFonts w:ascii="Segoe UI" w:hAnsi="Segoe UI" w:cs="Segoe UI"/>
          <w:color w:val="1F3864" w:themeColor="accent1" w:themeShade="80"/>
          <w:sz w:val="28"/>
          <w:szCs w:val="28"/>
          <w:shd w:val="clear" w:color="auto" w:fill="FFFFFF"/>
        </w:rPr>
        <w:t xml:space="preserve">y1, </w:t>
      </w:r>
      <w:r w:rsidR="00CB4C72" w:rsidRPr="004D0018">
        <w:rPr>
          <w:rFonts w:ascii="Segoe UI" w:hAnsi="Segoe UI" w:cs="Segoe UI"/>
          <w:color w:val="1F3864" w:themeColor="accent1" w:themeShade="80"/>
          <w:sz w:val="28"/>
          <w:szCs w:val="28"/>
          <w:shd w:val="clear" w:color="auto" w:fill="FFFFFF"/>
        </w:rPr>
        <w:t>. . .,</w:t>
      </w:r>
      <w:r w:rsidRPr="004D0018">
        <w:rPr>
          <w:rFonts w:ascii="Segoe UI" w:hAnsi="Segoe UI" w:cs="Segoe UI"/>
          <w:color w:val="1F3864" w:themeColor="accent1" w:themeShade="80"/>
          <w:sz w:val="28"/>
          <w:szCs w:val="28"/>
          <w:shd w:val="clear" w:color="auto" w:fill="FFFFFF"/>
        </w:rPr>
        <w:t xml:space="preserve"> yT′ |x1, </w:t>
      </w:r>
      <w:r w:rsidR="00CB4C72" w:rsidRPr="004D0018">
        <w:rPr>
          <w:rFonts w:ascii="Segoe UI" w:hAnsi="Segoe UI" w:cs="Segoe UI"/>
          <w:color w:val="1F3864" w:themeColor="accent1" w:themeShade="80"/>
          <w:sz w:val="28"/>
          <w:szCs w:val="28"/>
          <w:shd w:val="clear" w:color="auto" w:fill="FFFFFF"/>
        </w:rPr>
        <w:t>. . .,</w:t>
      </w:r>
      <w:r w:rsidRPr="004D0018">
        <w:rPr>
          <w:rFonts w:ascii="Segoe UI" w:hAnsi="Segoe UI" w:cs="Segoe UI"/>
          <w:color w:val="1F3864" w:themeColor="accent1" w:themeShade="80"/>
          <w:sz w:val="28"/>
          <w:szCs w:val="28"/>
          <w:shd w:val="clear" w:color="auto" w:fill="FFFFFF"/>
        </w:rPr>
        <w:t xml:space="preserve"> </w:t>
      </w:r>
      <w:r w:rsidR="00CB4C72" w:rsidRPr="004D0018">
        <w:rPr>
          <w:rFonts w:ascii="Segoe UI" w:hAnsi="Segoe UI" w:cs="Segoe UI"/>
          <w:color w:val="1F3864" w:themeColor="accent1" w:themeShade="80"/>
          <w:sz w:val="28"/>
          <w:szCs w:val="28"/>
          <w:shd w:val="clear" w:color="auto" w:fill="FFFFFF"/>
        </w:rPr>
        <w:t>xT)</w:t>
      </w:r>
      <w:r w:rsidRPr="004D0018">
        <w:rPr>
          <w:rFonts w:ascii="Segoe UI" w:hAnsi="Segoe UI" w:cs="Segoe UI"/>
          <w:color w:val="1F3864" w:themeColor="accent1" w:themeShade="80"/>
          <w:sz w:val="28"/>
          <w:szCs w:val="28"/>
          <w:shd w:val="clear" w:color="auto" w:fill="FFFFFF"/>
        </w:rPr>
        <w:t xml:space="preserve"> where (x1, </w:t>
      </w:r>
      <w:r w:rsidR="00CB4C72" w:rsidRPr="004D0018">
        <w:rPr>
          <w:rFonts w:ascii="Segoe UI" w:hAnsi="Segoe UI" w:cs="Segoe UI"/>
          <w:color w:val="1F3864" w:themeColor="accent1" w:themeShade="80"/>
          <w:sz w:val="28"/>
          <w:szCs w:val="28"/>
          <w:shd w:val="clear" w:color="auto" w:fill="FFFFFF"/>
        </w:rPr>
        <w:t>. . .,</w:t>
      </w:r>
      <w:r w:rsidRPr="004D0018">
        <w:rPr>
          <w:rFonts w:ascii="Segoe UI" w:hAnsi="Segoe UI" w:cs="Segoe UI"/>
          <w:color w:val="1F3864" w:themeColor="accent1" w:themeShade="80"/>
          <w:sz w:val="28"/>
          <w:szCs w:val="28"/>
          <w:shd w:val="clear" w:color="auto" w:fill="FFFFFF"/>
        </w:rPr>
        <w:t xml:space="preserve"> </w:t>
      </w:r>
      <w:r w:rsidR="00CB4C72" w:rsidRPr="004D0018">
        <w:rPr>
          <w:rFonts w:ascii="Segoe UI" w:hAnsi="Segoe UI" w:cs="Segoe UI"/>
          <w:color w:val="1F3864" w:themeColor="accent1" w:themeShade="80"/>
          <w:sz w:val="28"/>
          <w:szCs w:val="28"/>
          <w:shd w:val="clear" w:color="auto" w:fill="FFFFFF"/>
        </w:rPr>
        <w:t>xT)</w:t>
      </w:r>
      <w:r w:rsidRPr="004D0018">
        <w:rPr>
          <w:rFonts w:ascii="Segoe UI" w:hAnsi="Segoe UI" w:cs="Segoe UI"/>
          <w:color w:val="1F3864" w:themeColor="accent1" w:themeShade="80"/>
          <w:sz w:val="28"/>
          <w:szCs w:val="28"/>
          <w:shd w:val="clear" w:color="auto" w:fill="FFFFFF"/>
        </w:rPr>
        <w:t xml:space="preserve"> is an input sequence and y1, </w:t>
      </w:r>
      <w:r w:rsidR="00CB4C72" w:rsidRPr="004D0018">
        <w:rPr>
          <w:rFonts w:ascii="Segoe UI" w:hAnsi="Segoe UI" w:cs="Segoe UI"/>
          <w:color w:val="1F3864" w:themeColor="accent1" w:themeShade="80"/>
          <w:sz w:val="28"/>
          <w:szCs w:val="28"/>
          <w:shd w:val="clear" w:color="auto" w:fill="FFFFFF"/>
        </w:rPr>
        <w:t>. . .,</w:t>
      </w:r>
      <w:r w:rsidRPr="004D0018">
        <w:rPr>
          <w:rFonts w:ascii="Segoe UI" w:hAnsi="Segoe UI" w:cs="Segoe UI"/>
          <w:color w:val="1F3864" w:themeColor="accent1" w:themeShade="80"/>
          <w:sz w:val="28"/>
          <w:szCs w:val="28"/>
          <w:shd w:val="clear" w:color="auto" w:fill="FFFFFF"/>
        </w:rPr>
        <w:t xml:space="preserve"> yT′ is its corresponding output sequence whose length T ′ may differ from </w:t>
      </w:r>
      <w:r w:rsidR="00CB4C72" w:rsidRPr="004D0018">
        <w:rPr>
          <w:rFonts w:ascii="Segoe UI" w:hAnsi="Segoe UI" w:cs="Segoe UI"/>
          <w:color w:val="1F3864" w:themeColor="accent1" w:themeShade="80"/>
          <w:sz w:val="28"/>
          <w:szCs w:val="28"/>
          <w:shd w:val="clear" w:color="auto" w:fill="FFFFFF"/>
        </w:rPr>
        <w:t>T.</w:t>
      </w:r>
      <w:r w:rsidRPr="004D0018">
        <w:rPr>
          <w:rFonts w:ascii="Segoe UI" w:hAnsi="Segoe UI" w:cs="Segoe UI"/>
          <w:color w:val="1F3864" w:themeColor="accent1" w:themeShade="80"/>
          <w:sz w:val="28"/>
          <w:szCs w:val="28"/>
          <w:shd w:val="clear" w:color="auto" w:fill="FFFFFF"/>
        </w:rPr>
        <w:t xml:space="preserve"> Note that we require that each sentence ends with a special end-of-sentence symbol “”, which enables the model to define a distribution over sequences of all possible lengths. The overall scheme is outlined in </w:t>
      </w:r>
      <w:r w:rsidRPr="004D0018">
        <w:rPr>
          <w:rFonts w:ascii="Segoe UI" w:hAnsi="Segoe UI" w:cs="Segoe UI"/>
          <w:color w:val="1F3864" w:themeColor="accent1" w:themeShade="80"/>
          <w:sz w:val="28"/>
          <w:szCs w:val="28"/>
          <w:shd w:val="clear" w:color="auto" w:fill="FFFFFF"/>
        </w:rPr>
        <w:t xml:space="preserve">the </w:t>
      </w:r>
      <w:r w:rsidRPr="004D0018">
        <w:rPr>
          <w:rFonts w:ascii="Segoe UI" w:hAnsi="Segoe UI" w:cs="Segoe UI"/>
          <w:color w:val="1F3864" w:themeColor="accent1" w:themeShade="80"/>
          <w:sz w:val="28"/>
          <w:szCs w:val="28"/>
          <w:shd w:val="clear" w:color="auto" w:fill="FFFFFF"/>
        </w:rPr>
        <w:t xml:space="preserve">figure. Our actual models differ from the above description in three important ways. First, we used two different LSTMs: one for the input sequence and another for the output sequence, because doing so increases the number model parameters at negligible computational cost and makes it natural to train the LSTM on multiple language pairs simultaneously Second, we found that deep LSTMs significantly outperformed shallow LSTMs, so we chose an LSTM with </w:t>
      </w:r>
      <w:r w:rsidRPr="004D0018">
        <w:rPr>
          <w:rFonts w:ascii="Segoe UI" w:hAnsi="Segoe UI" w:cs="Segoe UI"/>
          <w:color w:val="1F3864" w:themeColor="accent1" w:themeShade="80"/>
          <w:sz w:val="28"/>
          <w:szCs w:val="28"/>
          <w:shd w:val="clear" w:color="auto" w:fill="FFFFFF"/>
        </w:rPr>
        <w:t>Three</w:t>
      </w:r>
      <w:r w:rsidRPr="004D0018">
        <w:rPr>
          <w:rFonts w:ascii="Segoe UI" w:hAnsi="Segoe UI" w:cs="Segoe UI"/>
          <w:color w:val="1F3864" w:themeColor="accent1" w:themeShade="80"/>
          <w:sz w:val="28"/>
          <w:szCs w:val="28"/>
          <w:shd w:val="clear" w:color="auto" w:fill="FFFFFF"/>
        </w:rPr>
        <w:t xml:space="preserve"> layers. Third, we found it extremely valuable to reverse the order of the words of the input sentence. </w:t>
      </w:r>
      <w:r w:rsidR="00CB4C72" w:rsidRPr="004D0018">
        <w:rPr>
          <w:rFonts w:ascii="Segoe UI" w:hAnsi="Segoe UI" w:cs="Segoe UI"/>
          <w:color w:val="1F3864" w:themeColor="accent1" w:themeShade="80"/>
          <w:sz w:val="28"/>
          <w:szCs w:val="28"/>
          <w:shd w:val="clear" w:color="auto" w:fill="FFFFFF"/>
        </w:rPr>
        <w:t>So,</w:t>
      </w:r>
      <w:r w:rsidRPr="004D0018">
        <w:rPr>
          <w:rFonts w:ascii="Segoe UI" w:hAnsi="Segoe UI" w:cs="Segoe UI"/>
          <w:color w:val="1F3864" w:themeColor="accent1" w:themeShade="80"/>
          <w:sz w:val="28"/>
          <w:szCs w:val="28"/>
          <w:shd w:val="clear" w:color="auto" w:fill="FFFFFF"/>
        </w:rPr>
        <w:t xml:space="preserve"> for example, instead of mapping the sentence a, b, c to the sentence α, β, γ, the LSTM is asked to map c, b, a to α, β, γ, where α, β, γ is the translation of a, b, c. This way, a is </w:t>
      </w:r>
      <w:r w:rsidR="00CB4C72" w:rsidRPr="004D0018">
        <w:rPr>
          <w:rFonts w:ascii="Segoe UI" w:hAnsi="Segoe UI" w:cs="Segoe UI"/>
          <w:color w:val="1F3864" w:themeColor="accent1" w:themeShade="80"/>
          <w:sz w:val="28"/>
          <w:szCs w:val="28"/>
          <w:shd w:val="clear" w:color="auto" w:fill="FFFFFF"/>
        </w:rPr>
        <w:t>near</w:t>
      </w:r>
      <w:r w:rsidRPr="004D0018">
        <w:rPr>
          <w:rFonts w:ascii="Segoe UI" w:hAnsi="Segoe UI" w:cs="Segoe UI"/>
          <w:color w:val="1F3864" w:themeColor="accent1" w:themeShade="80"/>
          <w:sz w:val="28"/>
          <w:szCs w:val="28"/>
          <w:shd w:val="clear" w:color="auto" w:fill="FFFFFF"/>
        </w:rPr>
        <w:t xml:space="preserve"> α, b is </w:t>
      </w:r>
      <w:proofErr w:type="gramStart"/>
      <w:r w:rsidRPr="004D0018">
        <w:rPr>
          <w:rFonts w:ascii="Segoe UI" w:hAnsi="Segoe UI" w:cs="Segoe UI"/>
          <w:color w:val="1F3864" w:themeColor="accent1" w:themeShade="80"/>
          <w:sz w:val="28"/>
          <w:szCs w:val="28"/>
          <w:shd w:val="clear" w:color="auto" w:fill="FFFFFF"/>
        </w:rPr>
        <w:t xml:space="preserve">fairly </w:t>
      </w:r>
      <w:r w:rsidRPr="004D0018">
        <w:rPr>
          <w:rFonts w:ascii="Segoe UI" w:hAnsi="Segoe UI" w:cs="Segoe UI"/>
          <w:color w:val="1F3864" w:themeColor="accent1" w:themeShade="80"/>
          <w:sz w:val="28"/>
          <w:szCs w:val="28"/>
          <w:shd w:val="clear" w:color="auto" w:fill="FFFFFF"/>
        </w:rPr>
        <w:lastRenderedPageBreak/>
        <w:t>close</w:t>
      </w:r>
      <w:proofErr w:type="gramEnd"/>
      <w:r w:rsidRPr="004D0018">
        <w:rPr>
          <w:rFonts w:ascii="Segoe UI" w:hAnsi="Segoe UI" w:cs="Segoe UI"/>
          <w:color w:val="1F3864" w:themeColor="accent1" w:themeShade="80"/>
          <w:sz w:val="28"/>
          <w:szCs w:val="28"/>
          <w:shd w:val="clear" w:color="auto" w:fill="FFFFFF"/>
        </w:rPr>
        <w:t xml:space="preserve"> to β, and so on, a fact that makes it easy for SGD to “establish communication” between the input and the output. We found this simple data transformation to greatly improve the performance of the LSTM</w:t>
      </w:r>
      <w:r w:rsidR="004D0018" w:rsidRPr="004D0018">
        <w:rPr>
          <w:rFonts w:ascii="Segoe UI" w:hAnsi="Segoe UI" w:cs="Segoe UI"/>
          <w:color w:val="1F3864" w:themeColor="accent1" w:themeShade="80"/>
          <w:sz w:val="28"/>
          <w:szCs w:val="28"/>
          <w:shd w:val="clear" w:color="auto" w:fill="FFFFFF"/>
        </w:rPr>
        <w:t>.</w:t>
      </w:r>
    </w:p>
    <w:p w14:paraId="5BD64D59" w14:textId="1572A67B" w:rsidR="004D0018" w:rsidRPr="004D0018" w:rsidRDefault="004D0018" w:rsidP="004D0018">
      <w:pPr>
        <w:rPr>
          <w:rFonts w:ascii="Segoe UI" w:hAnsi="Segoe UI" w:cs="Segoe UI"/>
          <w:color w:val="1F3864" w:themeColor="accent1" w:themeShade="80"/>
          <w:sz w:val="28"/>
          <w:szCs w:val="28"/>
          <w:shd w:val="clear" w:color="auto" w:fill="FFFFFF"/>
        </w:rPr>
      </w:pPr>
      <w:r w:rsidRPr="004D0018">
        <w:rPr>
          <w:rFonts w:ascii="Segoe UI" w:hAnsi="Segoe UI" w:cs="Segoe UI"/>
          <w:color w:val="1F3864" w:themeColor="accent1" w:themeShade="80"/>
          <w:sz w:val="28"/>
          <w:szCs w:val="28"/>
          <w:shd w:val="clear" w:color="auto" w:fill="FFFFFF"/>
        </w:rPr>
        <w:t xml:space="preserve">We found that the LSTM models are </w:t>
      </w:r>
      <w:proofErr w:type="gramStart"/>
      <w:r w:rsidRPr="004D0018">
        <w:rPr>
          <w:rFonts w:ascii="Segoe UI" w:hAnsi="Segoe UI" w:cs="Segoe UI"/>
          <w:color w:val="1F3864" w:themeColor="accent1" w:themeShade="80"/>
          <w:sz w:val="28"/>
          <w:szCs w:val="28"/>
          <w:shd w:val="clear" w:color="auto" w:fill="FFFFFF"/>
        </w:rPr>
        <w:t>fairly easy</w:t>
      </w:r>
      <w:proofErr w:type="gramEnd"/>
      <w:r w:rsidRPr="004D0018">
        <w:rPr>
          <w:rFonts w:ascii="Segoe UI" w:hAnsi="Segoe UI" w:cs="Segoe UI"/>
          <w:color w:val="1F3864" w:themeColor="accent1" w:themeShade="80"/>
          <w:sz w:val="28"/>
          <w:szCs w:val="28"/>
          <w:shd w:val="clear" w:color="auto" w:fill="FFFFFF"/>
        </w:rPr>
        <w:t xml:space="preserve"> to train, we used deep LSTMs with 3 layers, with 128 cells at each layer,</w:t>
      </w:r>
      <w:r w:rsidRPr="004D0018">
        <w:rPr>
          <w:color w:val="1F3864" w:themeColor="accent1" w:themeShade="80"/>
        </w:rPr>
        <w:t xml:space="preserve"> </w:t>
      </w:r>
      <w:r w:rsidRPr="004D0018">
        <w:rPr>
          <w:rFonts w:ascii="Segoe UI" w:hAnsi="Segoe UI" w:cs="Segoe UI"/>
          <w:color w:val="1F3864" w:themeColor="accent1" w:themeShade="80"/>
          <w:sz w:val="28"/>
          <w:szCs w:val="28"/>
          <w:shd w:val="clear" w:color="auto" w:fill="FFFFFF"/>
        </w:rPr>
        <w:t>the</w:t>
      </w:r>
      <w:r w:rsidRPr="004D0018">
        <w:rPr>
          <w:rFonts w:ascii="Segoe UI" w:hAnsi="Segoe UI" w:cs="Segoe UI"/>
          <w:color w:val="1F3864" w:themeColor="accent1" w:themeShade="80"/>
          <w:sz w:val="28"/>
          <w:szCs w:val="28"/>
          <w:shd w:val="clear" w:color="auto" w:fill="FFFFFF"/>
        </w:rPr>
        <w:t xml:space="preserve"> encoder and decoder have a vocabulary size of 20,000 each.</w:t>
      </w:r>
    </w:p>
    <w:p w14:paraId="7DE52C02" w14:textId="77777777" w:rsidR="004D0018" w:rsidRDefault="004D0018">
      <w:pPr>
        <w:rPr>
          <w:rFonts w:ascii="Segoe UI" w:hAnsi="Segoe UI" w:cs="Segoe UI"/>
          <w:color w:val="525252" w:themeColor="accent3" w:themeShade="80"/>
          <w:sz w:val="28"/>
          <w:szCs w:val="28"/>
          <w:shd w:val="clear" w:color="auto" w:fill="FFFFFF"/>
        </w:rPr>
      </w:pPr>
    </w:p>
    <w:p w14:paraId="58C81847" w14:textId="69C6A285" w:rsidR="00CB74FB" w:rsidRDefault="004D0018">
      <w:pPr>
        <w:rPr>
          <w:rFonts w:ascii="Segoe UI" w:hAnsi="Segoe UI" w:cs="Segoe UI"/>
          <w:color w:val="525252" w:themeColor="accent3" w:themeShade="80"/>
          <w:sz w:val="28"/>
          <w:szCs w:val="28"/>
          <w:shd w:val="clear" w:color="auto" w:fill="FFFFFF"/>
        </w:rPr>
      </w:pPr>
      <w:r>
        <w:rPr>
          <w:rFonts w:ascii="Segoe UI" w:hAnsi="Segoe UI" w:cs="Segoe UI"/>
          <w:noProof/>
          <w:color w:val="525252" w:themeColor="accent3" w:themeShade="80"/>
          <w:sz w:val="28"/>
          <w:szCs w:val="28"/>
          <w:shd w:val="clear" w:color="auto" w:fill="FFFFFF"/>
        </w:rPr>
        <w:drawing>
          <wp:inline distT="0" distB="0" distL="0" distR="0" wp14:anchorId="487500A7" wp14:editId="44EC96DE">
            <wp:extent cx="6372225" cy="3095625"/>
            <wp:effectExtent l="76200" t="76200" r="123825" b="1238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6373963" cy="30964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329093" w14:textId="0580DCD6" w:rsidR="004D0018" w:rsidRPr="00003512" w:rsidRDefault="004D0018">
      <w:pPr>
        <w:rPr>
          <w:rFonts w:ascii="Segoe UI" w:hAnsi="Segoe UI" w:cs="Segoe UI"/>
          <w:color w:val="525252" w:themeColor="accent3" w:themeShade="80"/>
          <w:sz w:val="28"/>
          <w:szCs w:val="28"/>
          <w:shd w:val="clear" w:color="auto" w:fill="FFFFFF"/>
        </w:rPr>
      </w:pPr>
      <w:r>
        <w:rPr>
          <w:rFonts w:ascii="Segoe UI" w:hAnsi="Segoe UI" w:cs="Segoe UI"/>
          <w:noProof/>
          <w:color w:val="525252" w:themeColor="accent3" w:themeShade="80"/>
          <w:sz w:val="28"/>
          <w:szCs w:val="28"/>
          <w:shd w:val="clear" w:color="auto" w:fill="FFFFFF"/>
        </w:rPr>
        <w:drawing>
          <wp:inline distT="0" distB="0" distL="0" distR="0" wp14:anchorId="3BA4B531" wp14:editId="4354B96A">
            <wp:extent cx="6410325" cy="2857500"/>
            <wp:effectExtent l="76200" t="76200" r="123825"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0325" cy="285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05AF33" w14:textId="6C68639E" w:rsidR="008E6F8D" w:rsidRDefault="008E6F8D">
      <w:pPr>
        <w:rPr>
          <w:rFonts w:ascii="Arial" w:eastAsia="Arial" w:hAnsi="Arial" w:cs="Arial"/>
          <w:sz w:val="32"/>
        </w:rPr>
      </w:pPr>
      <w:r>
        <w:rPr>
          <w:rFonts w:ascii="Arial" w:eastAsia="Arial" w:hAnsi="Arial" w:cs="Arial"/>
          <w:noProof/>
          <w:sz w:val="32"/>
        </w:rPr>
        <w:lastRenderedPageBreak/>
        <w:drawing>
          <wp:inline distT="0" distB="0" distL="0" distR="0" wp14:anchorId="7BC29922" wp14:editId="34822434">
            <wp:extent cx="6381750" cy="3514725"/>
            <wp:effectExtent l="76200" t="76200" r="114300" b="1238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t-seq2seq.png"/>
                    <pic:cNvPicPr/>
                  </pic:nvPicPr>
                  <pic:blipFill>
                    <a:blip r:embed="rId7">
                      <a:extLst>
                        <a:ext uri="{28A0092B-C50C-407E-A947-70E740481C1C}">
                          <a14:useLocalDpi xmlns:a14="http://schemas.microsoft.com/office/drawing/2010/main" val="0"/>
                        </a:ext>
                      </a:extLst>
                    </a:blip>
                    <a:stretch>
                      <a:fillRect/>
                    </a:stretch>
                  </pic:blipFill>
                  <pic:spPr>
                    <a:xfrm>
                      <a:off x="0" y="0"/>
                      <a:ext cx="6381750" cy="351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E878DC" w14:textId="7C714617" w:rsidR="004D0018" w:rsidRDefault="004D0018">
      <w:pPr>
        <w:rPr>
          <w:rFonts w:ascii="Segoe UI" w:hAnsi="Segoe UI" w:cs="Segoe UI"/>
          <w:color w:val="525252" w:themeColor="accent3" w:themeShade="80"/>
          <w:sz w:val="28"/>
          <w:szCs w:val="28"/>
          <w:shd w:val="clear" w:color="auto" w:fill="FFFFFF"/>
        </w:rPr>
      </w:pPr>
    </w:p>
    <w:p w14:paraId="209AED13" w14:textId="76325AF8" w:rsidR="004D0018" w:rsidRDefault="004D0018">
      <w:pPr>
        <w:rPr>
          <w:rFonts w:ascii="Segoe UI" w:hAnsi="Segoe UI" w:cs="Segoe UI"/>
          <w:color w:val="525252" w:themeColor="accent3" w:themeShade="80"/>
          <w:sz w:val="28"/>
          <w:szCs w:val="28"/>
          <w:shd w:val="clear" w:color="auto" w:fill="FFFFFF"/>
        </w:rPr>
      </w:pPr>
      <w:r>
        <w:rPr>
          <w:rFonts w:ascii="Segoe UI" w:hAnsi="Segoe UI" w:cs="Segoe UI"/>
          <w:noProof/>
          <w:color w:val="525252" w:themeColor="accent3" w:themeShade="80"/>
          <w:sz w:val="28"/>
          <w:szCs w:val="28"/>
          <w:shd w:val="clear" w:color="auto" w:fill="FFFFFF"/>
        </w:rPr>
        <w:drawing>
          <wp:inline distT="0" distB="0" distL="0" distR="0" wp14:anchorId="45D57C30" wp14:editId="543AFE15">
            <wp:extent cx="6343650" cy="4419600"/>
            <wp:effectExtent l="76200" t="76200" r="114300" b="11430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6343650" cy="441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D8D927" w14:textId="77777777" w:rsidR="004D0018" w:rsidRDefault="004D0018">
      <w:pPr>
        <w:rPr>
          <w:rFonts w:ascii="Segoe UI" w:hAnsi="Segoe UI" w:cs="Segoe UI"/>
          <w:color w:val="525252" w:themeColor="accent3" w:themeShade="80"/>
          <w:sz w:val="28"/>
          <w:szCs w:val="28"/>
          <w:shd w:val="clear" w:color="auto" w:fill="FFFFFF"/>
        </w:rPr>
      </w:pPr>
    </w:p>
    <w:p w14:paraId="2A726311" w14:textId="77777777" w:rsidR="004D0018" w:rsidRDefault="004D0018">
      <w:pPr>
        <w:rPr>
          <w:rFonts w:ascii="Arial" w:eastAsia="Arial" w:hAnsi="Arial" w:cs="Arial"/>
          <w:sz w:val="32"/>
        </w:rPr>
      </w:pPr>
    </w:p>
    <w:p w14:paraId="29881E1E" w14:textId="77777777" w:rsidR="00CB74FB" w:rsidRDefault="00CB74FB">
      <w:pPr>
        <w:rPr>
          <w:rFonts w:ascii="Arial" w:eastAsia="Arial" w:hAnsi="Arial" w:cs="Arial"/>
          <w:sz w:val="32"/>
        </w:rPr>
      </w:pPr>
    </w:p>
    <w:p w14:paraId="65F82C27" w14:textId="77777777" w:rsidR="00CB74FB" w:rsidRDefault="00CB74FB">
      <w:pPr>
        <w:rPr>
          <w:rFonts w:ascii="Arial" w:eastAsia="Arial" w:hAnsi="Arial" w:cs="Arial"/>
          <w:sz w:val="32"/>
        </w:rPr>
      </w:pPr>
    </w:p>
    <w:p w14:paraId="7CC2CA67" w14:textId="77777777" w:rsidR="00CB74FB" w:rsidRDefault="00CB74FB">
      <w:pPr>
        <w:rPr>
          <w:rFonts w:ascii="Arial" w:eastAsia="Arial" w:hAnsi="Arial" w:cs="Arial"/>
          <w:sz w:val="32"/>
        </w:rPr>
      </w:pPr>
    </w:p>
    <w:p w14:paraId="57DBC362" w14:textId="77777777" w:rsidR="00CB74FB" w:rsidRDefault="00CB74FB">
      <w:pPr>
        <w:rPr>
          <w:rFonts w:ascii="Calibri" w:eastAsia="Calibri" w:hAnsi="Calibri" w:cs="Calibri"/>
          <w:sz w:val="40"/>
        </w:rPr>
      </w:pPr>
      <w:bookmarkStart w:id="1" w:name="_GoBack"/>
      <w:bookmarkEnd w:id="1"/>
    </w:p>
    <w:sectPr w:rsidR="00CB7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or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C60C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CA34916"/>
    <w:multiLevelType w:val="multilevel"/>
    <w:tmpl w:val="A630E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9D6EA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EA387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E3E2B6B"/>
    <w:multiLevelType w:val="hybridMultilevel"/>
    <w:tmpl w:val="A6CC4E8E"/>
    <w:lvl w:ilvl="0" w:tplc="08090005">
      <w:start w:val="1"/>
      <w:numFmt w:val="bullet"/>
      <w:lvlText w:val=""/>
      <w:lvlJc w:val="left"/>
      <w:pPr>
        <w:ind w:left="1455" w:hanging="360"/>
      </w:pPr>
      <w:rPr>
        <w:rFonts w:ascii="Wingdings" w:hAnsi="Wingdings"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5" w15:restartNumberingAfterBreak="0">
    <w:nsid w:val="2F6565B9"/>
    <w:multiLevelType w:val="hybridMultilevel"/>
    <w:tmpl w:val="8A46FF2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5324577"/>
    <w:multiLevelType w:val="hybridMultilevel"/>
    <w:tmpl w:val="4C747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6B1022"/>
    <w:multiLevelType w:val="hybridMultilevel"/>
    <w:tmpl w:val="FC3077E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5362FEA"/>
    <w:multiLevelType w:val="multilevel"/>
    <w:tmpl w:val="A630E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C600E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D4F740C"/>
    <w:multiLevelType w:val="hybridMultilevel"/>
    <w:tmpl w:val="7C509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381CB3"/>
    <w:multiLevelType w:val="hybridMultilevel"/>
    <w:tmpl w:val="7A3CC0A6"/>
    <w:lvl w:ilvl="0" w:tplc="08090005">
      <w:start w:val="1"/>
      <w:numFmt w:val="bullet"/>
      <w:lvlText w:val=""/>
      <w:lvlJc w:val="left"/>
      <w:pPr>
        <w:ind w:left="2175" w:hanging="360"/>
      </w:pPr>
      <w:rPr>
        <w:rFonts w:ascii="Wingdings" w:hAnsi="Wingdings" w:hint="default"/>
      </w:rPr>
    </w:lvl>
    <w:lvl w:ilvl="1" w:tplc="08090003" w:tentative="1">
      <w:start w:val="1"/>
      <w:numFmt w:val="bullet"/>
      <w:lvlText w:val="o"/>
      <w:lvlJc w:val="left"/>
      <w:pPr>
        <w:ind w:left="2895" w:hanging="360"/>
      </w:pPr>
      <w:rPr>
        <w:rFonts w:ascii="Courier New" w:hAnsi="Courier New" w:cs="Courier New" w:hint="default"/>
      </w:rPr>
    </w:lvl>
    <w:lvl w:ilvl="2" w:tplc="08090005" w:tentative="1">
      <w:start w:val="1"/>
      <w:numFmt w:val="bullet"/>
      <w:lvlText w:val=""/>
      <w:lvlJc w:val="left"/>
      <w:pPr>
        <w:ind w:left="3615" w:hanging="360"/>
      </w:pPr>
      <w:rPr>
        <w:rFonts w:ascii="Wingdings" w:hAnsi="Wingdings" w:hint="default"/>
      </w:rPr>
    </w:lvl>
    <w:lvl w:ilvl="3" w:tplc="08090001" w:tentative="1">
      <w:start w:val="1"/>
      <w:numFmt w:val="bullet"/>
      <w:lvlText w:val=""/>
      <w:lvlJc w:val="left"/>
      <w:pPr>
        <w:ind w:left="4335" w:hanging="360"/>
      </w:pPr>
      <w:rPr>
        <w:rFonts w:ascii="Symbol" w:hAnsi="Symbol" w:hint="default"/>
      </w:rPr>
    </w:lvl>
    <w:lvl w:ilvl="4" w:tplc="08090003" w:tentative="1">
      <w:start w:val="1"/>
      <w:numFmt w:val="bullet"/>
      <w:lvlText w:val="o"/>
      <w:lvlJc w:val="left"/>
      <w:pPr>
        <w:ind w:left="5055" w:hanging="360"/>
      </w:pPr>
      <w:rPr>
        <w:rFonts w:ascii="Courier New" w:hAnsi="Courier New" w:cs="Courier New" w:hint="default"/>
      </w:rPr>
    </w:lvl>
    <w:lvl w:ilvl="5" w:tplc="08090005" w:tentative="1">
      <w:start w:val="1"/>
      <w:numFmt w:val="bullet"/>
      <w:lvlText w:val=""/>
      <w:lvlJc w:val="left"/>
      <w:pPr>
        <w:ind w:left="5775" w:hanging="360"/>
      </w:pPr>
      <w:rPr>
        <w:rFonts w:ascii="Wingdings" w:hAnsi="Wingdings" w:hint="default"/>
      </w:rPr>
    </w:lvl>
    <w:lvl w:ilvl="6" w:tplc="08090001" w:tentative="1">
      <w:start w:val="1"/>
      <w:numFmt w:val="bullet"/>
      <w:lvlText w:val=""/>
      <w:lvlJc w:val="left"/>
      <w:pPr>
        <w:ind w:left="6495" w:hanging="360"/>
      </w:pPr>
      <w:rPr>
        <w:rFonts w:ascii="Symbol" w:hAnsi="Symbol" w:hint="default"/>
      </w:rPr>
    </w:lvl>
    <w:lvl w:ilvl="7" w:tplc="08090003" w:tentative="1">
      <w:start w:val="1"/>
      <w:numFmt w:val="bullet"/>
      <w:lvlText w:val="o"/>
      <w:lvlJc w:val="left"/>
      <w:pPr>
        <w:ind w:left="7215" w:hanging="360"/>
      </w:pPr>
      <w:rPr>
        <w:rFonts w:ascii="Courier New" w:hAnsi="Courier New" w:cs="Courier New" w:hint="default"/>
      </w:rPr>
    </w:lvl>
    <w:lvl w:ilvl="8" w:tplc="08090005" w:tentative="1">
      <w:start w:val="1"/>
      <w:numFmt w:val="bullet"/>
      <w:lvlText w:val=""/>
      <w:lvlJc w:val="left"/>
      <w:pPr>
        <w:ind w:left="7935" w:hanging="360"/>
      </w:pPr>
      <w:rPr>
        <w:rFonts w:ascii="Wingdings" w:hAnsi="Wingdings" w:hint="default"/>
      </w:rPr>
    </w:lvl>
  </w:abstractNum>
  <w:abstractNum w:abstractNumId="12" w15:restartNumberingAfterBreak="0">
    <w:nsid w:val="61246F75"/>
    <w:multiLevelType w:val="hybridMultilevel"/>
    <w:tmpl w:val="30A6C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E264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75902C4"/>
    <w:multiLevelType w:val="multilevel"/>
    <w:tmpl w:val="A630E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B764F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E363970"/>
    <w:multiLevelType w:val="hybridMultilevel"/>
    <w:tmpl w:val="D772BDCE"/>
    <w:lvl w:ilvl="0" w:tplc="08090005">
      <w:start w:val="1"/>
      <w:numFmt w:val="bullet"/>
      <w:lvlText w:val=""/>
      <w:lvlJc w:val="left"/>
      <w:pPr>
        <w:ind w:left="2235" w:hanging="360"/>
      </w:pPr>
      <w:rPr>
        <w:rFonts w:ascii="Wingdings" w:hAnsi="Wingdings" w:hint="default"/>
      </w:rPr>
    </w:lvl>
    <w:lvl w:ilvl="1" w:tplc="08090003" w:tentative="1">
      <w:start w:val="1"/>
      <w:numFmt w:val="bullet"/>
      <w:lvlText w:val="o"/>
      <w:lvlJc w:val="left"/>
      <w:pPr>
        <w:ind w:left="2955" w:hanging="360"/>
      </w:pPr>
      <w:rPr>
        <w:rFonts w:ascii="Courier New" w:hAnsi="Courier New" w:cs="Courier New" w:hint="default"/>
      </w:rPr>
    </w:lvl>
    <w:lvl w:ilvl="2" w:tplc="08090005" w:tentative="1">
      <w:start w:val="1"/>
      <w:numFmt w:val="bullet"/>
      <w:lvlText w:val=""/>
      <w:lvlJc w:val="left"/>
      <w:pPr>
        <w:ind w:left="3675" w:hanging="360"/>
      </w:pPr>
      <w:rPr>
        <w:rFonts w:ascii="Wingdings" w:hAnsi="Wingdings" w:hint="default"/>
      </w:rPr>
    </w:lvl>
    <w:lvl w:ilvl="3" w:tplc="08090001" w:tentative="1">
      <w:start w:val="1"/>
      <w:numFmt w:val="bullet"/>
      <w:lvlText w:val=""/>
      <w:lvlJc w:val="left"/>
      <w:pPr>
        <w:ind w:left="4395" w:hanging="360"/>
      </w:pPr>
      <w:rPr>
        <w:rFonts w:ascii="Symbol" w:hAnsi="Symbol" w:hint="default"/>
      </w:rPr>
    </w:lvl>
    <w:lvl w:ilvl="4" w:tplc="08090003" w:tentative="1">
      <w:start w:val="1"/>
      <w:numFmt w:val="bullet"/>
      <w:lvlText w:val="o"/>
      <w:lvlJc w:val="left"/>
      <w:pPr>
        <w:ind w:left="5115" w:hanging="360"/>
      </w:pPr>
      <w:rPr>
        <w:rFonts w:ascii="Courier New" w:hAnsi="Courier New" w:cs="Courier New" w:hint="default"/>
      </w:rPr>
    </w:lvl>
    <w:lvl w:ilvl="5" w:tplc="08090005" w:tentative="1">
      <w:start w:val="1"/>
      <w:numFmt w:val="bullet"/>
      <w:lvlText w:val=""/>
      <w:lvlJc w:val="left"/>
      <w:pPr>
        <w:ind w:left="5835" w:hanging="360"/>
      </w:pPr>
      <w:rPr>
        <w:rFonts w:ascii="Wingdings" w:hAnsi="Wingdings" w:hint="default"/>
      </w:rPr>
    </w:lvl>
    <w:lvl w:ilvl="6" w:tplc="08090001" w:tentative="1">
      <w:start w:val="1"/>
      <w:numFmt w:val="bullet"/>
      <w:lvlText w:val=""/>
      <w:lvlJc w:val="left"/>
      <w:pPr>
        <w:ind w:left="6555" w:hanging="360"/>
      </w:pPr>
      <w:rPr>
        <w:rFonts w:ascii="Symbol" w:hAnsi="Symbol" w:hint="default"/>
      </w:rPr>
    </w:lvl>
    <w:lvl w:ilvl="7" w:tplc="08090003" w:tentative="1">
      <w:start w:val="1"/>
      <w:numFmt w:val="bullet"/>
      <w:lvlText w:val="o"/>
      <w:lvlJc w:val="left"/>
      <w:pPr>
        <w:ind w:left="7275" w:hanging="360"/>
      </w:pPr>
      <w:rPr>
        <w:rFonts w:ascii="Courier New" w:hAnsi="Courier New" w:cs="Courier New" w:hint="default"/>
      </w:rPr>
    </w:lvl>
    <w:lvl w:ilvl="8" w:tplc="08090005" w:tentative="1">
      <w:start w:val="1"/>
      <w:numFmt w:val="bullet"/>
      <w:lvlText w:val=""/>
      <w:lvlJc w:val="left"/>
      <w:pPr>
        <w:ind w:left="7995" w:hanging="360"/>
      </w:pPr>
      <w:rPr>
        <w:rFonts w:ascii="Wingdings" w:hAnsi="Wingdings" w:hint="default"/>
      </w:rPr>
    </w:lvl>
  </w:abstractNum>
  <w:num w:numId="1">
    <w:abstractNumId w:val="8"/>
  </w:num>
  <w:num w:numId="2">
    <w:abstractNumId w:val="6"/>
  </w:num>
  <w:num w:numId="3">
    <w:abstractNumId w:val="5"/>
  </w:num>
  <w:num w:numId="4">
    <w:abstractNumId w:val="15"/>
  </w:num>
  <w:num w:numId="5">
    <w:abstractNumId w:val="2"/>
  </w:num>
  <w:num w:numId="6">
    <w:abstractNumId w:val="3"/>
  </w:num>
  <w:num w:numId="7">
    <w:abstractNumId w:val="1"/>
  </w:num>
  <w:num w:numId="8">
    <w:abstractNumId w:val="0"/>
  </w:num>
  <w:num w:numId="9">
    <w:abstractNumId w:val="14"/>
  </w:num>
  <w:num w:numId="10">
    <w:abstractNumId w:val="9"/>
  </w:num>
  <w:num w:numId="11">
    <w:abstractNumId w:val="12"/>
  </w:num>
  <w:num w:numId="12">
    <w:abstractNumId w:val="10"/>
  </w:num>
  <w:num w:numId="13">
    <w:abstractNumId w:val="4"/>
  </w:num>
  <w:num w:numId="14">
    <w:abstractNumId w:val="13"/>
  </w:num>
  <w:num w:numId="15">
    <w:abstractNumId w:val="11"/>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B74FB"/>
    <w:rsid w:val="00003512"/>
    <w:rsid w:val="002C7C91"/>
    <w:rsid w:val="003A25AF"/>
    <w:rsid w:val="004D0018"/>
    <w:rsid w:val="00612C71"/>
    <w:rsid w:val="00675999"/>
    <w:rsid w:val="007C7450"/>
    <w:rsid w:val="008E6BEC"/>
    <w:rsid w:val="008E6F8D"/>
    <w:rsid w:val="009E5228"/>
    <w:rsid w:val="00AF7264"/>
    <w:rsid w:val="00B8179E"/>
    <w:rsid w:val="00CB4C72"/>
    <w:rsid w:val="00CB74FB"/>
    <w:rsid w:val="00EA011C"/>
    <w:rsid w:val="00EE0260"/>
    <w:rsid w:val="00FC54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CE5C"/>
  <w15:docId w15:val="{594CAE56-4187-4747-B3AC-AC3BE840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228"/>
    <w:pPr>
      <w:ind w:left="720"/>
      <w:contextualSpacing/>
    </w:pPr>
  </w:style>
  <w:style w:type="paragraph" w:styleId="PlainText">
    <w:name w:val="Plain Text"/>
    <w:basedOn w:val="Normal"/>
    <w:link w:val="PlainTextChar"/>
    <w:uiPriority w:val="99"/>
    <w:unhideWhenUsed/>
    <w:rsid w:val="00EA011C"/>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EA011C"/>
    <w:rPr>
      <w:rFonts w:ascii="Consolas" w:eastAsiaTheme="minorHAnsi" w:hAnsi="Consolas"/>
      <w:sz w:val="21"/>
      <w:szCs w:val="21"/>
      <w:lang w:eastAsia="en-US"/>
    </w:rPr>
  </w:style>
  <w:style w:type="character" w:styleId="Strong">
    <w:name w:val="Strong"/>
    <w:basedOn w:val="DefaultParagraphFont"/>
    <w:uiPriority w:val="22"/>
    <w:qFormat/>
    <w:rsid w:val="00EE0260"/>
    <w:rPr>
      <w:b/>
      <w:bCs/>
    </w:rPr>
  </w:style>
  <w:style w:type="paragraph" w:styleId="BalloonText">
    <w:name w:val="Balloon Text"/>
    <w:basedOn w:val="Normal"/>
    <w:link w:val="BalloonTextChar"/>
    <w:uiPriority w:val="99"/>
    <w:semiHidden/>
    <w:unhideWhenUsed/>
    <w:rsid w:val="008E6F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Mayada Ghoniem</cp:lastModifiedBy>
  <cp:revision>4</cp:revision>
  <dcterms:created xsi:type="dcterms:W3CDTF">2019-04-28T04:44:00Z</dcterms:created>
  <dcterms:modified xsi:type="dcterms:W3CDTF">2019-04-28T07:53:00Z</dcterms:modified>
</cp:coreProperties>
</file>