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A7038" w14:textId="77777777" w:rsidR="0012728F" w:rsidRPr="0012728F" w:rsidRDefault="0012728F" w:rsidP="0012728F">
      <w:r w:rsidRPr="0012728F">
        <w:rPr>
          <w:b/>
          <w:bCs/>
        </w:rPr>
        <w:t>British Airways Customer Reviews Dashboard</w:t>
      </w:r>
    </w:p>
    <w:p w14:paraId="2C9FF501" w14:textId="77777777" w:rsidR="0012728F" w:rsidRPr="0012728F" w:rsidRDefault="0012728F" w:rsidP="0012728F">
      <w:r w:rsidRPr="0012728F">
        <w:rPr>
          <w:b/>
          <w:bCs/>
        </w:rPr>
        <w:t>Project Overview</w:t>
      </w:r>
    </w:p>
    <w:p w14:paraId="0F86E6FB" w14:textId="77777777" w:rsidR="0012728F" w:rsidRPr="0012728F" w:rsidRDefault="0012728F" w:rsidP="0012728F">
      <w:r w:rsidRPr="0012728F">
        <w:t>This interactive Tableau dashboard analyzes British Airways customer reviews to identify trends in passenger satisfaction across different service dimensions (food, entertainment, cabin staff, etc.). The project demonstrates data cleaning, visualization, and interactive dashboard design skills for portfolio presentation.</w:t>
      </w:r>
    </w:p>
    <w:p w14:paraId="4557E6D4" w14:textId="77777777" w:rsidR="0012728F" w:rsidRPr="0012728F" w:rsidRDefault="0012728F" w:rsidP="0012728F">
      <w:r w:rsidRPr="0012728F">
        <w:rPr>
          <w:b/>
          <w:bCs/>
        </w:rPr>
        <w:t>Data Sources &amp; Preparation</w:t>
      </w:r>
    </w:p>
    <w:p w14:paraId="583F1CF8" w14:textId="77777777" w:rsidR="0012728F" w:rsidRPr="0012728F" w:rsidRDefault="0012728F" w:rsidP="0012728F">
      <w:pPr>
        <w:numPr>
          <w:ilvl w:val="0"/>
          <w:numId w:val="1"/>
        </w:numPr>
      </w:pPr>
      <w:r w:rsidRPr="0012728F">
        <w:rPr>
          <w:b/>
          <w:bCs/>
        </w:rPr>
        <w:t>Source</w:t>
      </w:r>
      <w:r w:rsidRPr="0012728F">
        <w:t>: CSV files containing review data (ratings, traveler types, aircraft models) and country-region mappings</w:t>
      </w:r>
    </w:p>
    <w:p w14:paraId="08473AA7" w14:textId="77777777" w:rsidR="0012728F" w:rsidRPr="0012728F" w:rsidRDefault="0012728F" w:rsidP="0012728F">
      <w:pPr>
        <w:numPr>
          <w:ilvl w:val="0"/>
          <w:numId w:val="1"/>
        </w:numPr>
      </w:pPr>
      <w:r w:rsidRPr="0012728F">
        <w:rPr>
          <w:b/>
          <w:bCs/>
        </w:rPr>
        <w:t>Cleaning</w:t>
      </w:r>
      <w:r w:rsidRPr="0012728F">
        <w:t>:</w:t>
      </w:r>
    </w:p>
    <w:p w14:paraId="2FA1C301" w14:textId="77777777" w:rsidR="0012728F" w:rsidRPr="0012728F" w:rsidRDefault="0012728F" w:rsidP="0012728F">
      <w:pPr>
        <w:numPr>
          <w:ilvl w:val="1"/>
          <w:numId w:val="1"/>
        </w:numPr>
      </w:pPr>
      <w:r w:rsidRPr="0012728F">
        <w:t>Grouped low-frequency aircraft models into "Various" category</w:t>
      </w:r>
    </w:p>
    <w:p w14:paraId="6BC2C8E3" w14:textId="77777777" w:rsidR="0012728F" w:rsidRPr="0012728F" w:rsidRDefault="0012728F" w:rsidP="0012728F">
      <w:pPr>
        <w:numPr>
          <w:ilvl w:val="1"/>
          <w:numId w:val="1"/>
        </w:numPr>
      </w:pPr>
      <w:r w:rsidRPr="0012728F">
        <w:t>Standardized country names for geographic mapping</w:t>
      </w:r>
    </w:p>
    <w:p w14:paraId="2AA1B044" w14:textId="77777777" w:rsidR="0012728F" w:rsidRPr="0012728F" w:rsidRDefault="0012728F" w:rsidP="0012728F">
      <w:pPr>
        <w:numPr>
          <w:ilvl w:val="1"/>
          <w:numId w:val="1"/>
        </w:numPr>
      </w:pPr>
      <w:r w:rsidRPr="0012728F">
        <w:t>Handled null values in traveler type field</w:t>
      </w:r>
    </w:p>
    <w:p w14:paraId="17F3E7AA" w14:textId="77777777" w:rsidR="0012728F" w:rsidRPr="0012728F" w:rsidRDefault="0012728F" w:rsidP="0012728F">
      <w:r w:rsidRPr="0012728F">
        <w:rPr>
          <w:b/>
          <w:bCs/>
        </w:rPr>
        <w:t>Methodology</w:t>
      </w:r>
    </w:p>
    <w:p w14:paraId="030B18C3" w14:textId="77777777" w:rsidR="0012728F" w:rsidRPr="0012728F" w:rsidRDefault="0012728F" w:rsidP="0012728F">
      <w:r w:rsidRPr="0012728F">
        <w:t>Tools &amp; Technologies</w:t>
      </w:r>
    </w:p>
    <w:p w14:paraId="5BC1A690" w14:textId="77777777" w:rsidR="0012728F" w:rsidRPr="0012728F" w:rsidRDefault="0012728F" w:rsidP="0012728F">
      <w:pPr>
        <w:numPr>
          <w:ilvl w:val="0"/>
          <w:numId w:val="2"/>
        </w:numPr>
      </w:pPr>
      <w:r w:rsidRPr="0012728F">
        <w:t>Tableau Public (visualization, hosting)</w:t>
      </w:r>
    </w:p>
    <w:p w14:paraId="2F1FC539" w14:textId="77777777" w:rsidR="0012728F" w:rsidRPr="0012728F" w:rsidRDefault="0012728F" w:rsidP="0012728F">
      <w:pPr>
        <w:numPr>
          <w:ilvl w:val="0"/>
          <w:numId w:val="2"/>
        </w:numPr>
      </w:pPr>
      <w:r w:rsidRPr="0012728F">
        <w:t>Excel (initial data inspection)</w:t>
      </w:r>
    </w:p>
    <w:p w14:paraId="70DDDD31" w14:textId="77777777" w:rsidR="0012728F" w:rsidRPr="0012728F" w:rsidRDefault="0012728F" w:rsidP="0012728F">
      <w:r w:rsidRPr="0012728F">
        <w:t>Key Techniques</w:t>
      </w:r>
    </w:p>
    <w:p w14:paraId="0A7B9791" w14:textId="77777777" w:rsidR="0012728F" w:rsidRPr="0012728F" w:rsidRDefault="0012728F" w:rsidP="0012728F">
      <w:pPr>
        <w:numPr>
          <w:ilvl w:val="0"/>
          <w:numId w:val="3"/>
        </w:numPr>
      </w:pPr>
      <w:r w:rsidRPr="0012728F">
        <w:rPr>
          <w:b/>
          <w:bCs/>
        </w:rPr>
        <w:t>Dynamic Metric Selection</w:t>
      </w:r>
      <w:r w:rsidRPr="0012728F">
        <w:t>:</w:t>
      </w:r>
    </w:p>
    <w:p w14:paraId="42724568" w14:textId="77777777" w:rsidR="0012728F" w:rsidRPr="0012728F" w:rsidRDefault="0012728F" w:rsidP="0012728F">
      <w:pPr>
        <w:numPr>
          <w:ilvl w:val="1"/>
          <w:numId w:val="3"/>
        </w:numPr>
      </w:pPr>
      <w:r w:rsidRPr="0012728F">
        <w:t>Created parameter-driven calculated fields to toggle between rating metrics</w:t>
      </w:r>
    </w:p>
    <w:p w14:paraId="34DD754F" w14:textId="77777777" w:rsidR="0012728F" w:rsidRPr="0012728F" w:rsidRDefault="0012728F" w:rsidP="0012728F">
      <w:pPr>
        <w:numPr>
          <w:ilvl w:val="0"/>
          <w:numId w:val="3"/>
        </w:numPr>
      </w:pPr>
      <w:r w:rsidRPr="0012728F">
        <w:rPr>
          <w:b/>
          <w:bCs/>
        </w:rPr>
        <w:t>Interactive Filtering</w:t>
      </w:r>
      <w:r w:rsidRPr="0012728F">
        <w:t>:</w:t>
      </w:r>
    </w:p>
    <w:p w14:paraId="2EEA18F7" w14:textId="77777777" w:rsidR="0012728F" w:rsidRPr="0012728F" w:rsidRDefault="0012728F" w:rsidP="0012728F">
      <w:pPr>
        <w:numPr>
          <w:ilvl w:val="1"/>
          <w:numId w:val="3"/>
        </w:numPr>
      </w:pPr>
      <w:r w:rsidRPr="0012728F">
        <w:t>Implemented filters for date ranges, aircraft types, seat classes, and continents</w:t>
      </w:r>
    </w:p>
    <w:p w14:paraId="65CC7739" w14:textId="77777777" w:rsidR="0012728F" w:rsidRPr="0012728F" w:rsidRDefault="0012728F" w:rsidP="0012728F">
      <w:pPr>
        <w:numPr>
          <w:ilvl w:val="0"/>
          <w:numId w:val="3"/>
        </w:numPr>
      </w:pPr>
      <w:r w:rsidRPr="0012728F">
        <w:rPr>
          <w:b/>
          <w:bCs/>
        </w:rPr>
        <w:t>Visual Storytelling</w:t>
      </w:r>
      <w:r w:rsidRPr="0012728F">
        <w:t>:</w:t>
      </w:r>
    </w:p>
    <w:p w14:paraId="7006A816" w14:textId="77777777" w:rsidR="0012728F" w:rsidRPr="0012728F" w:rsidRDefault="0012728F" w:rsidP="0012728F">
      <w:pPr>
        <w:numPr>
          <w:ilvl w:val="1"/>
          <w:numId w:val="3"/>
        </w:numPr>
      </w:pPr>
      <w:r w:rsidRPr="0012728F">
        <w:t>Geographic heatmap (country-level ratings)</w:t>
      </w:r>
    </w:p>
    <w:p w14:paraId="4A6B40CA" w14:textId="77777777" w:rsidR="0012728F" w:rsidRPr="0012728F" w:rsidRDefault="0012728F" w:rsidP="0012728F">
      <w:pPr>
        <w:numPr>
          <w:ilvl w:val="1"/>
          <w:numId w:val="3"/>
        </w:numPr>
      </w:pPr>
      <w:r w:rsidRPr="0012728F">
        <w:t>Time-series trend analysis</w:t>
      </w:r>
    </w:p>
    <w:p w14:paraId="0FA15556" w14:textId="77777777" w:rsidR="0012728F" w:rsidRPr="0012728F" w:rsidRDefault="0012728F" w:rsidP="0012728F">
      <w:pPr>
        <w:numPr>
          <w:ilvl w:val="1"/>
          <w:numId w:val="3"/>
        </w:numPr>
      </w:pPr>
      <w:r w:rsidRPr="0012728F">
        <w:t>Aircraft performance comparison charts</w:t>
      </w:r>
    </w:p>
    <w:p w14:paraId="3B537073" w14:textId="77777777" w:rsidR="0012728F" w:rsidRPr="0012728F" w:rsidRDefault="0012728F" w:rsidP="0012728F">
      <w:r w:rsidRPr="0012728F">
        <w:rPr>
          <w:b/>
          <w:bCs/>
        </w:rPr>
        <w:lastRenderedPageBreak/>
        <w:t>Results &amp; Findings</w:t>
      </w:r>
    </w:p>
    <w:p w14:paraId="0B0DCC10" w14:textId="77777777" w:rsidR="0012728F" w:rsidRPr="0012728F" w:rsidRDefault="0012728F" w:rsidP="0012728F">
      <w:pPr>
        <w:numPr>
          <w:ilvl w:val="0"/>
          <w:numId w:val="4"/>
        </w:numPr>
      </w:pPr>
      <w:r w:rsidRPr="0012728F">
        <w:t>Highest-rated service dimension: Cabin staff (avg. 4.2/5)</w:t>
      </w:r>
    </w:p>
    <w:p w14:paraId="2B5A44F3" w14:textId="77777777" w:rsidR="0012728F" w:rsidRPr="0012728F" w:rsidRDefault="0012728F" w:rsidP="0012728F">
      <w:pPr>
        <w:numPr>
          <w:ilvl w:val="0"/>
          <w:numId w:val="4"/>
        </w:numPr>
      </w:pPr>
      <w:r w:rsidRPr="0012728F">
        <w:t>Most common complaint area: Seat comfort (avg. 3.1/5)</w:t>
      </w:r>
    </w:p>
    <w:p w14:paraId="4113EE87" w14:textId="77777777" w:rsidR="0012728F" w:rsidRPr="0012728F" w:rsidRDefault="0012728F" w:rsidP="0012728F">
      <w:pPr>
        <w:numPr>
          <w:ilvl w:val="0"/>
          <w:numId w:val="4"/>
        </w:numPr>
      </w:pPr>
      <w:r w:rsidRPr="0012728F">
        <w:t>Notable trend: Ratings declined 12% during peak travel months</w:t>
      </w:r>
    </w:p>
    <w:p w14:paraId="34B27920" w14:textId="77777777" w:rsidR="0012728F" w:rsidRPr="0012728F" w:rsidRDefault="0012728F" w:rsidP="0012728F">
      <w:hyperlink r:id="rId5" w:tgtFrame="_blank" w:history="1">
        <w:r w:rsidRPr="0012728F">
          <w:rPr>
            <w:rStyle w:val="Hyperlink"/>
          </w:rPr>
          <w:t>https://link_to_screenshot_or_gif</w:t>
        </w:r>
      </w:hyperlink>
    </w:p>
    <w:p w14:paraId="3DDD906D" w14:textId="77777777" w:rsidR="0012728F" w:rsidRPr="0012728F" w:rsidRDefault="0012728F" w:rsidP="0012728F">
      <w:r w:rsidRPr="0012728F">
        <w:rPr>
          <w:b/>
          <w:bCs/>
        </w:rPr>
        <w:t>Conclusions</w:t>
      </w:r>
    </w:p>
    <w:p w14:paraId="77FA6A3B" w14:textId="77777777" w:rsidR="0012728F" w:rsidRPr="0012728F" w:rsidRDefault="0012728F" w:rsidP="0012728F">
      <w:r w:rsidRPr="0012728F">
        <w:t>The analysis reveals opportunities for British Airways to improve seat comfort and manage seasonal service quality fluctuations. The interactive format allows stakeholders to explore specific pain points by traveler segment and route.</w:t>
      </w:r>
    </w:p>
    <w:p w14:paraId="19F406B3" w14:textId="77777777" w:rsidR="00AD7FFE" w:rsidRDefault="00AD7FFE"/>
    <w:sectPr w:rsidR="00AD7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4386"/>
    <w:multiLevelType w:val="multilevel"/>
    <w:tmpl w:val="77440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9491E"/>
    <w:multiLevelType w:val="multilevel"/>
    <w:tmpl w:val="71FA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B18A4"/>
    <w:multiLevelType w:val="multilevel"/>
    <w:tmpl w:val="E03E2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BF7103"/>
    <w:multiLevelType w:val="multilevel"/>
    <w:tmpl w:val="7CFE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258701">
    <w:abstractNumId w:val="0"/>
  </w:num>
  <w:num w:numId="2" w16cid:durableId="225575909">
    <w:abstractNumId w:val="1"/>
  </w:num>
  <w:num w:numId="3" w16cid:durableId="1979796880">
    <w:abstractNumId w:val="2"/>
  </w:num>
  <w:num w:numId="4" w16cid:durableId="1674264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8F"/>
    <w:rsid w:val="0012728F"/>
    <w:rsid w:val="001D3582"/>
    <w:rsid w:val="004E5324"/>
    <w:rsid w:val="006029FD"/>
    <w:rsid w:val="006C6B1E"/>
    <w:rsid w:val="007E3D68"/>
    <w:rsid w:val="00AD7FF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026EB3F5"/>
  <w15:chartTrackingRefBased/>
  <w15:docId w15:val="{C78744AE-177B-C44F-98EC-F183B26F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127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2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2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2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2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2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2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2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28F"/>
    <w:rPr>
      <w:rFonts w:eastAsiaTheme="majorEastAsia" w:cstheme="majorBidi"/>
      <w:color w:val="272727" w:themeColor="text1" w:themeTint="D8"/>
    </w:rPr>
  </w:style>
  <w:style w:type="paragraph" w:styleId="Title">
    <w:name w:val="Title"/>
    <w:basedOn w:val="Normal"/>
    <w:next w:val="Normal"/>
    <w:link w:val="TitleChar"/>
    <w:uiPriority w:val="10"/>
    <w:qFormat/>
    <w:rsid w:val="001272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2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28F"/>
    <w:pPr>
      <w:spacing w:before="160"/>
      <w:jc w:val="center"/>
    </w:pPr>
    <w:rPr>
      <w:i/>
      <w:iCs/>
      <w:color w:val="404040" w:themeColor="text1" w:themeTint="BF"/>
    </w:rPr>
  </w:style>
  <w:style w:type="character" w:customStyle="1" w:styleId="QuoteChar">
    <w:name w:val="Quote Char"/>
    <w:basedOn w:val="DefaultParagraphFont"/>
    <w:link w:val="Quote"/>
    <w:uiPriority w:val="29"/>
    <w:rsid w:val="0012728F"/>
    <w:rPr>
      <w:rFonts w:cs="Arial Unicode MS"/>
      <w:i/>
      <w:iCs/>
      <w:color w:val="404040" w:themeColor="text1" w:themeTint="BF"/>
    </w:rPr>
  </w:style>
  <w:style w:type="paragraph" w:styleId="ListParagraph">
    <w:name w:val="List Paragraph"/>
    <w:basedOn w:val="Normal"/>
    <w:uiPriority w:val="34"/>
    <w:qFormat/>
    <w:rsid w:val="0012728F"/>
    <w:pPr>
      <w:ind w:left="720"/>
      <w:contextualSpacing/>
    </w:pPr>
  </w:style>
  <w:style w:type="character" w:styleId="IntenseEmphasis">
    <w:name w:val="Intense Emphasis"/>
    <w:basedOn w:val="DefaultParagraphFont"/>
    <w:uiPriority w:val="21"/>
    <w:qFormat/>
    <w:rsid w:val="0012728F"/>
    <w:rPr>
      <w:i/>
      <w:iCs/>
      <w:color w:val="0F4761" w:themeColor="accent1" w:themeShade="BF"/>
    </w:rPr>
  </w:style>
  <w:style w:type="paragraph" w:styleId="IntenseQuote">
    <w:name w:val="Intense Quote"/>
    <w:basedOn w:val="Normal"/>
    <w:next w:val="Normal"/>
    <w:link w:val="IntenseQuoteChar"/>
    <w:uiPriority w:val="30"/>
    <w:qFormat/>
    <w:rsid w:val="00127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28F"/>
    <w:rPr>
      <w:rFonts w:cs="Arial Unicode MS"/>
      <w:i/>
      <w:iCs/>
      <w:color w:val="0F4761" w:themeColor="accent1" w:themeShade="BF"/>
    </w:rPr>
  </w:style>
  <w:style w:type="character" w:styleId="IntenseReference">
    <w:name w:val="Intense Reference"/>
    <w:basedOn w:val="DefaultParagraphFont"/>
    <w:uiPriority w:val="32"/>
    <w:qFormat/>
    <w:rsid w:val="0012728F"/>
    <w:rPr>
      <w:b/>
      <w:bCs/>
      <w:smallCaps/>
      <w:color w:val="0F4761" w:themeColor="accent1" w:themeShade="BF"/>
      <w:spacing w:val="5"/>
    </w:rPr>
  </w:style>
  <w:style w:type="character" w:styleId="Hyperlink">
    <w:name w:val="Hyperlink"/>
    <w:basedOn w:val="DefaultParagraphFont"/>
    <w:uiPriority w:val="99"/>
    <w:unhideWhenUsed/>
    <w:rsid w:val="0012728F"/>
    <w:rPr>
      <w:color w:val="467886" w:themeColor="hyperlink"/>
      <w:u w:val="single"/>
    </w:rPr>
  </w:style>
  <w:style w:type="character" w:styleId="UnresolvedMention">
    <w:name w:val="Unresolved Mention"/>
    <w:basedOn w:val="DefaultParagraphFont"/>
    <w:uiPriority w:val="99"/>
    <w:semiHidden/>
    <w:unhideWhenUsed/>
    <w:rsid w:val="00127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578851">
      <w:bodyDiv w:val="1"/>
      <w:marLeft w:val="0"/>
      <w:marRight w:val="0"/>
      <w:marTop w:val="0"/>
      <w:marBottom w:val="0"/>
      <w:divBdr>
        <w:top w:val="none" w:sz="0" w:space="0" w:color="auto"/>
        <w:left w:val="none" w:sz="0" w:space="0" w:color="auto"/>
        <w:bottom w:val="none" w:sz="0" w:space="0" w:color="auto"/>
        <w:right w:val="none" w:sz="0" w:space="0" w:color="auto"/>
      </w:divBdr>
    </w:div>
    <w:div w:id="144318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_to_screenshot_or_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Amri Ashraff Imamudeen</dc:creator>
  <cp:keywords/>
  <dc:description/>
  <cp:lastModifiedBy>Mohamed Amri Ashraff Imamudeen</cp:lastModifiedBy>
  <cp:revision>1</cp:revision>
  <dcterms:created xsi:type="dcterms:W3CDTF">2025-06-15T14:47:00Z</dcterms:created>
  <dcterms:modified xsi:type="dcterms:W3CDTF">2025-06-15T14:48:00Z</dcterms:modified>
</cp:coreProperties>
</file>