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w:t>
      </w:r>
      <w:r>
        <w:t xml:space="preserve"> </w:t>
      </w:r>
      <w:r>
        <w:t xml:space="preserve">policies</w:t>
      </w:r>
      <w:r>
        <w:t xml:space="preserve"> </w:t>
      </w:r>
      <w:r>
        <w:t xml:space="preserve">for</w:t>
      </w:r>
      <w:r>
        <w:t xml:space="preserve"> </w:t>
      </w:r>
      <w:r>
        <w:t xml:space="preserve">AKS</w:t>
      </w:r>
      <w:r>
        <w:t xml:space="preserve"> </w:t>
      </w:r>
      <w:r>
        <w:t xml:space="preserve">Engine</w:t>
      </w:r>
      <w:r>
        <w:t xml:space="preserve"> </w:t>
      </w:r>
      <w:r>
        <w:t xml:space="preserve">on</w:t>
      </w:r>
      <w:r>
        <w:t xml:space="preserve"> </w:t>
      </w:r>
      <w:r>
        <w:t xml:space="preserve">Azure</w:t>
      </w:r>
      <w:r>
        <w:t xml:space="preserve"> </w:t>
      </w:r>
      <w:r>
        <w:t xml:space="preserve">Stack</w:t>
      </w:r>
      <w:r>
        <w:t xml:space="preserve"> </w:t>
      </w:r>
      <w:r>
        <w:t xml:space="preserve">|</w:t>
      </w:r>
      <w:r>
        <w:t xml:space="preserve"> </w:t>
      </w:r>
      <w:r>
        <w:t xml:space="preserve">Microsoft</w:t>
      </w:r>
      <w:r>
        <w:t xml:space="preserve"> </w:t>
      </w:r>
      <w:r>
        <w:t xml:space="preserve">Docs</w:t>
      </w:r>
    </w:p>
    <w:p>
      <w:pPr>
        <w:pStyle w:val="Author"/>
      </w:pPr>
      <w:r>
        <w:t xml:space="preserve">mattbriggs</w:t>
      </w:r>
    </w:p>
    <w:p>
      <w:pPr>
        <w:pStyle w:val="Heading1"/>
      </w:pPr>
      <w:bookmarkStart w:id="21" w:name="support-policies-for-aks-engine-on-azure-stack"/>
      <w:bookmarkEnd w:id="21"/>
      <w:r>
        <w:t xml:space="preserve">Support policies for AKS Engine on Azure Stack</w:t>
      </w:r>
    </w:p>
    <w:p>
      <w:pPr>
        <w:pStyle w:val="FirstParagraph"/>
      </w:pPr>
      <w:r>
        <w:rPr>
          <w:i/>
        </w:rPr>
        <w:t xml:space="preserve">Applies to: Azure Stack integrated systems and Azure Stack Development Kit</w:t>
      </w:r>
    </w:p>
    <w:p>
      <w:pPr>
        <w:pStyle w:val="BodyText"/>
      </w:pPr>
      <w:r>
        <w:t xml:space="preserve">This article provides details about technical support policies and limitations for AKS Engine on Azure Stack. The article also details Kubernetes Marketplace item, third-party open-source components, and security or patch management.</w:t>
      </w:r>
    </w:p>
    <w:p>
      <w:pPr>
        <w:pStyle w:val="Heading2"/>
      </w:pPr>
      <w:bookmarkStart w:id="22" w:name="self-managed-kubernetes-clusters-on-azure-stack-with-aks-engine"/>
      <w:bookmarkEnd w:id="22"/>
      <w:r>
        <w:t xml:space="preserve">Self-managed Kubernetes clusters on Azure Stack with AKS Engine</w:t>
      </w:r>
    </w:p>
    <w:p>
      <w:pPr>
        <w:pStyle w:val="FirstParagraph"/>
      </w:pPr>
      <w:r>
        <w:t xml:space="preserve">Infrastructure as a service (IaaS) cloud components, such as compute or networking components, give users access to low-level controls and customization options. AKS Engine allows the user to laydown Kubernetes clusters utilizing these IaaS components transparently, users can access and affect all aspects of their deployments.</w:t>
      </w:r>
    </w:p>
    <w:p>
      <w:pPr>
        <w:pStyle w:val="BodyText"/>
      </w:pPr>
      <w:r>
        <w:t xml:space="preserve">When a cluster is created, the customer defines the Kubernetes masters and worker nodes that AKS Engine creates. Customer workloads are executed on these nodes. Customers own and can view or modify the master and worker nodes. Carelessly modified nodes can cause losses of data and workloads and can render the cluster non-functional. Also, AKS Engine operations such as Upgrade or Scale will overwrite any out-of-bound changes. For example, if the cluster has static pods these will not be preserved after an AKS Engine upgrade operation.</w:t>
      </w:r>
    </w:p>
    <w:p>
      <w:pPr>
        <w:pStyle w:val="BodyText"/>
      </w:pPr>
      <w:r>
        <w:t xml:space="preserve">Because customer cluster nodes execute private code and store sensitive data, Microsoft Support can access them in only a limited way. Microsoft Support can't sign in to, execute commands in, or view logs for these nodes without express customer permission or assistance.</w:t>
      </w:r>
    </w:p>
    <w:p>
      <w:pPr>
        <w:pStyle w:val="Heading2"/>
      </w:pPr>
      <w:bookmarkStart w:id="23" w:name="aks-engine-supported-areas"/>
      <w:bookmarkEnd w:id="23"/>
      <w:r>
        <w:t xml:space="preserve">AKS Engine supported areas</w:t>
      </w:r>
    </w:p>
    <w:p>
      <w:pPr>
        <w:pStyle w:val="FirstParagraph"/>
      </w:pPr>
      <w:r>
        <w:t xml:space="preserve">Microsoft provides technical support for the following:</w:t>
      </w:r>
    </w:p>
    <w:p>
      <w:pPr>
        <w:pStyle w:val="Compact"/>
        <w:numPr>
          <w:numId w:val="1001"/>
          <w:ilvl w:val="0"/>
        </w:numPr>
      </w:pPr>
      <w:r>
        <w:t xml:space="preserve">Issues with AKS Engine commands: deploy, generate, upgrade, and scale. The tool should be consistent with its behavior on Azure.</w:t>
      </w:r>
    </w:p>
    <w:p>
      <w:pPr>
        <w:pStyle w:val="Compact"/>
        <w:numPr>
          <w:numId w:val="1001"/>
          <w:ilvl w:val="0"/>
        </w:numPr>
      </w:pPr>
      <w:r>
        <w:t xml:space="preserve">Issues with a Kubernetes cluster deployed following the</w:t>
      </w:r>
      <w:r>
        <w:t xml:space="preserve"> </w:t>
      </w:r>
      <w:hyperlink r:id="rId24">
        <w:r>
          <w:rPr>
            <w:rStyle w:val="Hyperlink"/>
          </w:rPr>
          <w:t xml:space="preserve">Overview of the AKS Engine</w:t>
        </w:r>
      </w:hyperlink>
      <w:r>
        <w:t xml:space="preserve">.</w:t>
      </w:r>
    </w:p>
    <w:p>
      <w:pPr>
        <w:pStyle w:val="Compact"/>
        <w:numPr>
          <w:numId w:val="1001"/>
          <w:ilvl w:val="0"/>
        </w:numPr>
      </w:pPr>
      <w:r>
        <w:t xml:space="preserve">Issues with connectivity to other Azure Stack services</w:t>
      </w:r>
    </w:p>
    <w:p>
      <w:pPr>
        <w:pStyle w:val="Compact"/>
        <w:numPr>
          <w:numId w:val="1001"/>
          <w:ilvl w:val="0"/>
        </w:numPr>
      </w:pPr>
      <w:r>
        <w:t xml:space="preserve">Issues with Kubernetes API connectivity</w:t>
      </w:r>
    </w:p>
    <w:p>
      <w:pPr>
        <w:pStyle w:val="Compact"/>
        <w:numPr>
          <w:numId w:val="1001"/>
          <w:ilvl w:val="0"/>
        </w:numPr>
      </w:pPr>
      <w:r>
        <w:t xml:space="preserve">Issues with Azure Stack Kubernetes provider functionality and connectivity with Azure Resource Manager</w:t>
      </w:r>
    </w:p>
    <w:p>
      <w:pPr>
        <w:pStyle w:val="Compact"/>
        <w:numPr>
          <w:numId w:val="1001"/>
          <w:ilvl w:val="0"/>
        </w:numPr>
      </w:pPr>
      <w:r>
        <w:t xml:space="preserve">Issues with the AKS Engine-generated configuration of Azure Stack native artifacts such as Load Balancers, Network Security Groups, VNETs, Subnets, Network Interfaces, Route table, Availability sets, Public IP addresses, Storage account, and VM Machines</w:t>
      </w:r>
    </w:p>
    <w:p>
      <w:pPr>
        <w:pStyle w:val="Compact"/>
        <w:numPr>
          <w:numId w:val="1001"/>
          <w:ilvl w:val="0"/>
        </w:numPr>
      </w:pPr>
      <w:r>
        <w:t xml:space="preserve">Issues with network performance and latency</w:t>
      </w:r>
    </w:p>
    <w:p>
      <w:pPr>
        <w:pStyle w:val="Compact"/>
        <w:numPr>
          <w:numId w:val="1001"/>
          <w:ilvl w:val="0"/>
        </w:numPr>
      </w:pPr>
      <w:r>
        <w:t xml:space="preserve">Issues with the AKS base image used by the AKS Engine in disconnected deployments.</w:t>
      </w:r>
    </w:p>
    <w:p>
      <w:pPr>
        <w:pStyle w:val="Heading2"/>
      </w:pPr>
      <w:bookmarkStart w:id="25" w:name="aks-engine-areas-not-supported"/>
      <w:bookmarkEnd w:id="25"/>
      <w:r>
        <w:t xml:space="preserve">AKS Engine areas not supported</w:t>
      </w:r>
    </w:p>
    <w:p>
      <w:pPr>
        <w:pStyle w:val="FirstParagraph"/>
      </w:pPr>
      <w:r>
        <w:t xml:space="preserve">Microsoft does not provide technical support for the following:</w:t>
      </w:r>
    </w:p>
    <w:p>
      <w:pPr>
        <w:pStyle w:val="Compact"/>
        <w:numPr>
          <w:numId w:val="1002"/>
          <w:ilvl w:val="0"/>
        </w:numPr>
      </w:pPr>
      <w:r>
        <w:t xml:space="preserve">Using the AKS Engine on Azure.</w:t>
      </w:r>
    </w:p>
    <w:p>
      <w:pPr>
        <w:pStyle w:val="Compact"/>
        <w:numPr>
          <w:numId w:val="1002"/>
          <w:ilvl w:val="0"/>
        </w:numPr>
      </w:pPr>
      <w:r>
        <w:t xml:space="preserve">Azure Stack Kubernetes Marketplace item.</w:t>
      </w:r>
    </w:p>
    <w:p>
      <w:pPr>
        <w:pStyle w:val="Compact"/>
        <w:numPr>
          <w:numId w:val="1002"/>
          <w:ilvl w:val="0"/>
        </w:numPr>
      </w:pPr>
      <w:r>
        <w:t xml:space="preserve">Using the following AKS Engine cluster definition options and addons.</w:t>
      </w:r>
    </w:p>
    <w:p>
      <w:pPr>
        <w:numPr>
          <w:numId w:val="1003"/>
          <w:ilvl w:val="1"/>
        </w:numPr>
      </w:pPr>
      <w:r>
        <w:t xml:space="preserve">Not supported addons:</w:t>
      </w:r>
      <w:r>
        <w:br w:type="textWrapping"/>
      </w:r>
      <w:r>
        <w:t xml:space="preserve">- AAD Pod Identity</w:t>
      </w:r>
      <w:r>
        <w:br w:type="textWrapping"/>
      </w:r>
      <w:r>
        <w:t xml:space="preserve">- ACI Connector</w:t>
      </w:r>
      <w:r>
        <w:br w:type="textWrapping"/>
      </w:r>
      <w:r>
        <w:t xml:space="preserve">- Blobfuse Flex Volume</w:t>
      </w:r>
      <w:r>
        <w:br w:type="textWrapping"/>
      </w:r>
      <w:r>
        <w:t xml:space="preserve">- Cluster Autoscaler</w:t>
      </w:r>
      <w:r>
        <w:br w:type="textWrapping"/>
      </w:r>
      <w:r>
        <w:t xml:space="preserve">- Container Monitoring</w:t>
      </w:r>
      <w:r>
        <w:br w:type="textWrapping"/>
      </w:r>
      <w:r>
        <w:t xml:space="preserve">- KeyVault Flex Volume</w:t>
      </w:r>
      <w:r>
        <w:br w:type="textWrapping"/>
      </w:r>
      <w:r>
        <w:t xml:space="preserve">- NVIDIA Device Plugin</w:t>
      </w:r>
      <w:r>
        <w:br w:type="textWrapping"/>
      </w:r>
      <w:r>
        <w:t xml:space="preserve">- Rescheduler</w:t>
      </w:r>
      <w:r>
        <w:br w:type="textWrapping"/>
      </w:r>
      <w:r>
        <w:t xml:space="preserve">- SMB Flex Volume</w:t>
      </w:r>
    </w:p>
    <w:p>
      <w:pPr>
        <w:numPr>
          <w:numId w:val="1003"/>
          <w:ilvl w:val="1"/>
        </w:numPr>
      </w:pPr>
      <w:r>
        <w:t xml:space="preserve">Not supported cluster definition options:</w:t>
      </w:r>
      <w:r>
        <w:br w:type="textWrapping"/>
      </w:r>
      <w:r>
        <w:t xml:space="preserve">- Under KubernetesConfig:</w:t>
      </w:r>
      <w:r>
        <w:br w:type="textWrapping"/>
      </w:r>
      <w:r>
        <w:t xml:space="preserve">- cloudControllerManagerConfig</w:t>
      </w:r>
      <w:r>
        <w:br w:type="textWrapping"/>
      </w:r>
      <w:r>
        <w:t xml:space="preserve">- enableDataEncryptionAtRest</w:t>
      </w:r>
      <w:r>
        <w:br w:type="textWrapping"/>
      </w:r>
      <w:r>
        <w:t xml:space="preserve">- enableEncryptionWithExternalKms</w:t>
      </w:r>
      <w:r>
        <w:br w:type="textWrapping"/>
      </w:r>
      <w:r>
        <w:t xml:space="preserve">- enablePodSecurityPolicy</w:t>
      </w:r>
      <w:r>
        <w:br w:type="textWrapping"/>
      </w:r>
      <w:r>
        <w:t xml:space="preserve">- etcdEncryptionKey</w:t>
      </w:r>
      <w:r>
        <w:br w:type="textWrapping"/>
      </w:r>
      <w:r>
        <w:t xml:space="preserve">- useInstanceMetadata</w:t>
      </w:r>
      <w:r>
        <w:br w:type="textWrapping"/>
      </w:r>
      <w:r>
        <w:t xml:space="preserve">- useManagedIdentity</w:t>
      </w:r>
      <w:r>
        <w:br w:type="textWrapping"/>
      </w:r>
      <w:r>
        <w:t xml:space="preserve">- azureCNIURLLinux</w:t>
      </w:r>
      <w:r>
        <w:br w:type="textWrapping"/>
      </w:r>
      <w:r>
        <w:t xml:space="preserve">- azureCNIURLWindows</w:t>
      </w:r>
      <w:r>
        <w:br w:type="textWrapping"/>
      </w:r>
      <w:r>
        <w:t xml:space="preserve">- Under masterProfile:</w:t>
      </w:r>
      <w:r>
        <w:br w:type="textWrapping"/>
      </w:r>
      <w:r>
        <w:t xml:space="preserve">- availabilityZones</w:t>
      </w:r>
      <w:r>
        <w:br w:type="textWrapping"/>
      </w:r>
      <w:r>
        <w:t xml:space="preserve">- Under agentPoolProfiles:</w:t>
      </w:r>
      <w:r>
        <w:br w:type="textWrapping"/>
      </w:r>
      <w:r>
        <w:t xml:space="preserve">- availabilityZones</w:t>
      </w:r>
      <w:r>
        <w:br w:type="textWrapping"/>
      </w:r>
      <w:r>
        <w:t xml:space="preserve">- singlePlacementGroup</w:t>
      </w:r>
      <w:r>
        <w:br w:type="textWrapping"/>
      </w:r>
      <w:r>
        <w:t xml:space="preserve">- scaleSetPriority</w:t>
      </w:r>
      <w:r>
        <w:br w:type="textWrapping"/>
      </w:r>
      <w:r>
        <w:t xml:space="preserve">- scaleSetEvictionPolicy</w:t>
      </w:r>
      <w:r>
        <w:br w:type="textWrapping"/>
      </w:r>
      <w:r>
        <w:t xml:space="preserve">- acceleratedNetworkingEnabled</w:t>
      </w:r>
      <w:r>
        <w:br w:type="textWrapping"/>
      </w:r>
      <w:r>
        <w:t xml:space="preserve">- acceleratedNetworkingEnabledWindows</w:t>
      </w:r>
    </w:p>
    <w:p>
      <w:pPr>
        <w:pStyle w:val="Compact"/>
        <w:numPr>
          <w:numId w:val="1002"/>
          <w:ilvl w:val="0"/>
        </w:numPr>
      </w:pPr>
      <w:r>
        <w:t xml:space="preserve">Kubernetes configuration changes persisted outside the Kubernetes configuration store etcd. For example, static pods running in nodes of the cluster.</w:t>
      </w:r>
    </w:p>
    <w:p>
      <w:pPr>
        <w:pStyle w:val="Compact"/>
        <w:numPr>
          <w:numId w:val="1002"/>
          <w:ilvl w:val="0"/>
        </w:numPr>
      </w:pPr>
      <w:r>
        <w:t xml:space="preserve">Questions about how to use Kubernetes. For example, Microsoft Support doesn't provide advice on how to create custom ingress controllers, use application workloads, or apply third-party or open-source software packages or tools.</w:t>
      </w:r>
    </w:p>
    <w:p>
      <w:pPr>
        <w:pStyle w:val="Compact"/>
        <w:numPr>
          <w:numId w:val="1002"/>
          <w:ilvl w:val="0"/>
        </w:numPr>
      </w:pPr>
      <w:r>
        <w:t xml:space="preserve">Third-party open-source projects that aren't provided as part of the Kubernetes cluster deployed by AKS Engine. These projects might include Kubeadm, Kubespray, Native, Istio, Helm, Envoy, or others.</w:t>
      </w:r>
    </w:p>
    <w:p>
      <w:pPr>
        <w:pStyle w:val="Compact"/>
        <w:numPr>
          <w:numId w:val="1002"/>
          <w:ilvl w:val="0"/>
        </w:numPr>
      </w:pPr>
      <w:r>
        <w:t xml:space="preserve">Using the AKS Engine in use-case scenarios outside the ones specified in</w:t>
      </w:r>
      <w:r>
        <w:t xml:space="preserve"> </w:t>
      </w:r>
      <w:hyperlink r:id="rId26">
        <w:r>
          <w:rPr>
            <w:rStyle w:val="Hyperlink"/>
          </w:rPr>
          <w:t xml:space="preserve">Supported scenarios with the AKS Engine</w:t>
        </w:r>
      </w:hyperlink>
      <w:r>
        <w:t xml:space="preserve">.</w:t>
      </w:r>
    </w:p>
    <w:p>
      <w:pPr>
        <w:pStyle w:val="Compact"/>
        <w:numPr>
          <w:numId w:val="1002"/>
          <w:ilvl w:val="0"/>
        </w:numPr>
      </w:pPr>
      <w:r>
        <w:t xml:space="preserve">Third-party software. This software can include security scanning tools and networking devices or software.</w:t>
      </w:r>
    </w:p>
    <w:p>
      <w:pPr>
        <w:pStyle w:val="Compact"/>
        <w:numPr>
          <w:numId w:val="1002"/>
          <w:ilvl w:val="0"/>
        </w:numPr>
      </w:pPr>
      <w:r>
        <w:t xml:space="preserve">Issues about multicloud or multivendor build-outs. For example, Microsoft doesn't support issues related to running a federated multipublic cloud vendor solution.</w:t>
      </w:r>
    </w:p>
    <w:p>
      <w:pPr>
        <w:pStyle w:val="Compact"/>
        <w:numPr>
          <w:numId w:val="1002"/>
          <w:ilvl w:val="0"/>
        </w:numPr>
      </w:pPr>
      <w:r>
        <w:t xml:space="preserve">Network customizations other than those listed in the</w:t>
      </w:r>
      <w:r>
        <w:t xml:space="preserve"> </w:t>
      </w:r>
      <w:hyperlink w:anchor="aks-engine-supported-areas">
        <w:r>
          <w:rPr>
            <w:rStyle w:val="Hyperlink"/>
          </w:rPr>
          <w:t xml:space="preserve">AKS Engine supported areas</w:t>
        </w:r>
      </w:hyperlink>
      <w:r>
        <w:t xml:space="preserve"> </w:t>
      </w:r>
      <w:r>
        <w:t xml:space="preserve">section.</w:t>
      </w:r>
    </w:p>
    <w:p>
      <w:pPr>
        <w:pStyle w:val="Heading2"/>
      </w:pPr>
      <w:bookmarkStart w:id="27" w:name="security-issues-and-patching"/>
      <w:bookmarkEnd w:id="27"/>
      <w:r>
        <w:t xml:space="preserve">Security issues and patching</w:t>
      </w:r>
    </w:p>
    <w:p>
      <w:pPr>
        <w:pStyle w:val="FirstParagraph"/>
      </w:pPr>
      <w:r>
        <w:t xml:space="preserve">If a security flaw is found in one or more components of AKS Engine or Kubernetes provider for Azure Stack, Microsoft will make available a patch for customers to patch affected clusters to mitigate the issue. Alternatively, the team will give users upgrade guidance. Notice that patches may require downtime of the cluster. When reboots are required, Microsoft will notify the customers of this requirement. If users don't apply the patches according to Microsoft guidance, their cluster will continue to be vulnerable to the security issue.</w:t>
      </w:r>
    </w:p>
    <w:p>
      <w:pPr>
        <w:pStyle w:val="Heading2"/>
      </w:pPr>
      <w:bookmarkStart w:id="28" w:name="kubernetes-marketplace-item"/>
      <w:bookmarkEnd w:id="28"/>
      <w:r>
        <w:t xml:space="preserve">Kubernetes marketplace item</w:t>
      </w:r>
    </w:p>
    <w:p>
      <w:pPr>
        <w:pStyle w:val="FirstParagraph"/>
      </w:pPr>
      <w:r>
        <w:t xml:space="preserve">Users can download a Kubernetes Marketplace item, which allows users to deploy Kubernetes clusters using the AKS Engine indirectly through a template in the Azure Stack user portal, this makes it simpler than using the AKS Engine directly. This is a useful tool to quickly set up clusters for demonstrations, testing, and development. It is not intended for production, as such it is not included in the set of items supported by Microsoft.</w:t>
      </w:r>
    </w:p>
    <w:p>
      <w:pPr>
        <w:pStyle w:val="Heading2"/>
      </w:pPr>
      <w:bookmarkStart w:id="29" w:name="preview-features"/>
      <w:bookmarkEnd w:id="29"/>
      <w:r>
        <w:t xml:space="preserve">Preview features</w:t>
      </w:r>
    </w:p>
    <w:p>
      <w:pPr>
        <w:pStyle w:val="FirstParagraph"/>
      </w:pPr>
      <w:r>
        <w:t xml:space="preserve">For features and functionality that requires extended testing and user feedback, Microsoft releases new preview features or features behind a feature flag. Consider these features as prerelease or beta features.</w:t>
      </w:r>
      <w:r>
        <w:t xml:space="preserve"> </w:t>
      </w:r>
      <w:r>
        <w:t xml:space="preserve">Preview features or feature-flag features aren't meant for production. Ongoing functionality changes and behavior, bug fixes, and other changes can result in unstable clusters and downtime. These features are not supported by Microsoft.</w:t>
      </w:r>
    </w:p>
    <w:p>
      <w:pPr>
        <w:pStyle w:val="Heading2"/>
      </w:pPr>
      <w:bookmarkStart w:id="30" w:name="next-steps"/>
      <w:bookmarkEnd w:id="30"/>
      <w:r>
        <w:t xml:space="preserve">Next steps</w:t>
      </w:r>
    </w:p>
    <w:p>
      <w:pPr>
        <w:pStyle w:val="Compact"/>
        <w:numPr>
          <w:numId w:val="1004"/>
          <w:ilvl w:val="0"/>
        </w:numPr>
      </w:pPr>
      <w:r>
        <w:t xml:space="preserve">Read about the</w:t>
      </w:r>
      <w:r>
        <w:t xml:space="preserve"> </w:t>
      </w:r>
      <w:hyperlink r:id="rId24">
        <w:r>
          <w:rPr>
            <w:rStyle w:val="Hyperlink"/>
          </w:rPr>
          <w:t xml:space="preserve">The AKS Engine on Azure Stack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28b7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f8ac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azure-stack-kubernetes-aks-engine-overview.md" TargetMode="External" /><Relationship Type="http://schemas.openxmlformats.org/officeDocument/2006/relationships/hyperlink" Id="rId26" Target="azure-stack-kubernetes-aks-engine-overview.md#supported-scenarios-with-the-aks-engine" TargetMode="External" /></Relationships>
</file>

<file path=word/_rels/footnotes.xml.rels><?xml version="1.0" encoding="UTF-8"?>
<Relationships xmlns="http://schemas.openxmlformats.org/package/2006/relationships"><Relationship Type="http://schemas.openxmlformats.org/officeDocument/2006/relationships/hyperlink" Id="rId24" Target="azure-stack-kubernetes-aks-engine-overview.md" TargetMode="External" /><Relationship Type="http://schemas.openxmlformats.org/officeDocument/2006/relationships/hyperlink" Id="rId26" Target="azure-stack-kubernetes-aks-engine-overview.md#supported-scenarios-with-the-aks-eng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policies for AKS Engine on Azure Stack | Microsoft Docs</dc:title>
  <dc:creator>mattbriggs</dc:creator>
  <dcterms:created xsi:type="dcterms:W3CDTF">2019-08-28T17:31:02Z</dcterms:created>
  <dcterms:modified xsi:type="dcterms:W3CDTF">2019-08-28T17:31:02Z</dcterms:modified>
</cp:coreProperties>
</file>