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682F38" w14:textId="13D5CBC5" w:rsidR="0031102B" w:rsidRDefault="00000000">
      <w:pPr>
        <w:pStyle w:val="Title"/>
      </w:pPr>
      <w:r>
        <w:t>Week 7  Risk Register</w:t>
      </w:r>
    </w:p>
    <w:p w14:paraId="74E8615D" w14:textId="77777777" w:rsidR="0031102B" w:rsidRDefault="00000000">
      <w:pPr>
        <w:pStyle w:val="Heading1"/>
      </w:pPr>
      <w:bookmarkStart w:id="0" w:name="risk-register-week-7"/>
      <w:r>
        <w:t>Risk Register — Week 7</w:t>
      </w:r>
    </w:p>
    <w:p w14:paraId="11EC2DD1" w14:textId="77777777" w:rsidR="0031102B" w:rsidRDefault="00000000">
      <w:pPr>
        <w:pStyle w:val="FirstParagraph"/>
      </w:pPr>
      <w:r>
        <w:rPr>
          <w:b/>
          <w:bCs/>
        </w:rPr>
        <w:t>SiteChat / CleanTasker Project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64"/>
        <w:gridCol w:w="2057"/>
        <w:gridCol w:w="1176"/>
        <w:gridCol w:w="2103"/>
        <w:gridCol w:w="1535"/>
        <w:gridCol w:w="949"/>
        <w:gridCol w:w="1076"/>
      </w:tblGrid>
      <w:tr w:rsidR="0031102B" w14:paraId="4C7B6750" w14:textId="77777777" w:rsidTr="00311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A65629" w14:textId="77777777" w:rsidR="00311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4443552" w14:textId="77777777" w:rsidR="0031102B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47BE36C6" w14:textId="77777777" w:rsidR="0031102B" w:rsidRDefault="00000000">
            <w:pPr>
              <w:pStyle w:val="Compact"/>
            </w:pPr>
            <w:r>
              <w:t>Likelihood</w:t>
            </w:r>
          </w:p>
        </w:tc>
        <w:tc>
          <w:tcPr>
            <w:tcW w:w="0" w:type="auto"/>
          </w:tcPr>
          <w:p w14:paraId="6748154E" w14:textId="77777777" w:rsidR="0031102B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53664733" w14:textId="77777777" w:rsidR="0031102B" w:rsidRDefault="00000000">
            <w:pPr>
              <w:pStyle w:val="Compact"/>
            </w:pPr>
            <w:r>
              <w:t>Mitigation</w:t>
            </w:r>
          </w:p>
        </w:tc>
        <w:tc>
          <w:tcPr>
            <w:tcW w:w="0" w:type="auto"/>
          </w:tcPr>
          <w:p w14:paraId="15C63EA8" w14:textId="77777777" w:rsidR="0031102B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715E5F50" w14:textId="77777777" w:rsidR="0031102B" w:rsidRDefault="00000000">
            <w:pPr>
              <w:pStyle w:val="Compact"/>
            </w:pPr>
            <w:r>
              <w:t>Status</w:t>
            </w:r>
          </w:p>
        </w:tc>
      </w:tr>
      <w:tr w:rsidR="0031102B" w14:paraId="5EBCE483" w14:textId="77777777">
        <w:tc>
          <w:tcPr>
            <w:tcW w:w="0" w:type="auto"/>
          </w:tcPr>
          <w:p w14:paraId="35374D71" w14:textId="77777777" w:rsidR="0031102B" w:rsidRDefault="00000000">
            <w:pPr>
              <w:pStyle w:val="Compact"/>
            </w:pPr>
            <w:r>
              <w:t>R1</w:t>
            </w:r>
          </w:p>
        </w:tc>
        <w:tc>
          <w:tcPr>
            <w:tcW w:w="0" w:type="auto"/>
          </w:tcPr>
          <w:p w14:paraId="25A2B8AD" w14:textId="77777777" w:rsidR="0031102B" w:rsidRDefault="00000000">
            <w:pPr>
              <w:pStyle w:val="Compact"/>
            </w:pPr>
            <w:r>
              <w:t>Firebase vendor lock-in limits future flexibility</w:t>
            </w:r>
          </w:p>
        </w:tc>
        <w:tc>
          <w:tcPr>
            <w:tcW w:w="0" w:type="auto"/>
          </w:tcPr>
          <w:p w14:paraId="6E938968" w14:textId="77777777" w:rsidR="0031102B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2D0B3C57" w14:textId="77777777" w:rsidR="0031102B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23169C1D" w14:textId="77777777" w:rsidR="0031102B" w:rsidRDefault="00000000">
            <w:pPr>
              <w:pStyle w:val="Compact"/>
            </w:pPr>
            <w:r>
              <w:t>Documented Supabase as a viable migration path in Technology &amp; Market Survey; kept data model (site-scoped, timestamped) portable</w:t>
            </w:r>
          </w:p>
        </w:tc>
        <w:tc>
          <w:tcPr>
            <w:tcW w:w="0" w:type="auto"/>
          </w:tcPr>
          <w:p w14:paraId="356FDB74" w14:textId="77777777" w:rsidR="0031102B" w:rsidRDefault="00000000">
            <w:pPr>
              <w:pStyle w:val="Compact"/>
            </w:pPr>
            <w:r>
              <w:t>Amrit</w:t>
            </w:r>
          </w:p>
        </w:tc>
        <w:tc>
          <w:tcPr>
            <w:tcW w:w="0" w:type="auto"/>
          </w:tcPr>
          <w:p w14:paraId="1F42BF98" w14:textId="77777777" w:rsidR="0031102B" w:rsidRDefault="00000000">
            <w:pPr>
              <w:pStyle w:val="Compact"/>
            </w:pPr>
            <w:r>
              <w:t>Open</w:t>
            </w:r>
          </w:p>
        </w:tc>
      </w:tr>
      <w:tr w:rsidR="0031102B" w14:paraId="27C810F9" w14:textId="77777777">
        <w:tc>
          <w:tcPr>
            <w:tcW w:w="0" w:type="auto"/>
          </w:tcPr>
          <w:p w14:paraId="0F975B92" w14:textId="77777777" w:rsidR="0031102B" w:rsidRDefault="00000000">
            <w:pPr>
              <w:pStyle w:val="Compact"/>
            </w:pPr>
            <w:r>
              <w:t>R2</w:t>
            </w:r>
          </w:p>
        </w:tc>
        <w:tc>
          <w:tcPr>
            <w:tcW w:w="0" w:type="auto"/>
          </w:tcPr>
          <w:p w14:paraId="3CA0ABAF" w14:textId="77777777" w:rsidR="0031102B" w:rsidRDefault="00000000">
            <w:pPr>
              <w:pStyle w:val="Compact"/>
            </w:pPr>
            <w:r>
              <w:t>Firestore cost scales non-linearly if message volume grows beyond MVP estimates</w:t>
            </w:r>
          </w:p>
        </w:tc>
        <w:tc>
          <w:tcPr>
            <w:tcW w:w="0" w:type="auto"/>
          </w:tcPr>
          <w:p w14:paraId="7AE72286" w14:textId="77777777" w:rsidR="0031102B" w:rsidRDefault="00000000">
            <w:pPr>
              <w:pStyle w:val="Compact"/>
            </w:pPr>
            <w:r>
              <w:t>Low (at current scale)</w:t>
            </w:r>
          </w:p>
        </w:tc>
        <w:tc>
          <w:tcPr>
            <w:tcW w:w="0" w:type="auto"/>
          </w:tcPr>
          <w:p w14:paraId="1024799A" w14:textId="77777777" w:rsidR="0031102B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259B347" w14:textId="77777777" w:rsidR="0031102B" w:rsidRDefault="00000000">
            <w:pPr>
              <w:pStyle w:val="Compact"/>
            </w:pPr>
            <w:r>
              <w:t>Cost model includes a sensitivity note; re-costing planned if usage exceeds ~500 msgs/site/day or 50+ sites</w:t>
            </w:r>
          </w:p>
        </w:tc>
        <w:tc>
          <w:tcPr>
            <w:tcW w:w="0" w:type="auto"/>
          </w:tcPr>
          <w:p w14:paraId="263F9CB0" w14:textId="77777777" w:rsidR="0031102B" w:rsidRDefault="00000000">
            <w:pPr>
              <w:pStyle w:val="Compact"/>
            </w:pPr>
            <w:r>
              <w:t>Sujit</w:t>
            </w:r>
          </w:p>
        </w:tc>
        <w:tc>
          <w:tcPr>
            <w:tcW w:w="0" w:type="auto"/>
          </w:tcPr>
          <w:p w14:paraId="716AC302" w14:textId="77777777" w:rsidR="0031102B" w:rsidRDefault="00000000">
            <w:pPr>
              <w:pStyle w:val="Compact"/>
            </w:pPr>
            <w:r>
              <w:t>Open</w:t>
            </w:r>
          </w:p>
        </w:tc>
      </w:tr>
      <w:tr w:rsidR="0031102B" w14:paraId="0D291242" w14:textId="77777777">
        <w:tc>
          <w:tcPr>
            <w:tcW w:w="0" w:type="auto"/>
          </w:tcPr>
          <w:p w14:paraId="413FF3DA" w14:textId="77777777" w:rsidR="0031102B" w:rsidRDefault="00000000">
            <w:pPr>
              <w:pStyle w:val="Compact"/>
            </w:pPr>
            <w:r>
              <w:t>R3</w:t>
            </w:r>
          </w:p>
        </w:tc>
        <w:tc>
          <w:tcPr>
            <w:tcW w:w="0" w:type="auto"/>
          </w:tcPr>
          <w:p w14:paraId="4D7AD267" w14:textId="77777777" w:rsidR="0031102B" w:rsidRDefault="00000000">
            <w:pPr>
              <w:pStyle w:val="Compact"/>
            </w:pPr>
            <w:r>
              <w:t>Push notification delivery delays/failures on physical test devices</w:t>
            </w:r>
          </w:p>
        </w:tc>
        <w:tc>
          <w:tcPr>
            <w:tcW w:w="0" w:type="auto"/>
          </w:tcPr>
          <w:p w14:paraId="7BE69BF2" w14:textId="77777777" w:rsidR="0031102B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8F98DA5" w14:textId="77777777" w:rsidR="0031102B" w:rsidRDefault="00000000">
            <w:pPr>
              <w:pStyle w:val="Compact"/>
            </w:pPr>
            <w:r>
              <w:t>High (affects PoC demo credibility)</w:t>
            </w:r>
          </w:p>
        </w:tc>
        <w:tc>
          <w:tcPr>
            <w:tcW w:w="0" w:type="auto"/>
          </w:tcPr>
          <w:p w14:paraId="78BBE102" w14:textId="77777777" w:rsidR="0031102B" w:rsidRDefault="00000000">
            <w:pPr>
              <w:pStyle w:val="Compact"/>
            </w:pPr>
            <w:r>
              <w:t>Test FCM delivery early in Week 8 (Wed), not left to final demo day</w:t>
            </w:r>
          </w:p>
        </w:tc>
        <w:tc>
          <w:tcPr>
            <w:tcW w:w="0" w:type="auto"/>
          </w:tcPr>
          <w:p w14:paraId="5AB40369" w14:textId="77777777" w:rsidR="0031102B" w:rsidRDefault="00000000">
            <w:pPr>
              <w:pStyle w:val="Compact"/>
            </w:pPr>
            <w:r>
              <w:t>Sujit</w:t>
            </w:r>
          </w:p>
        </w:tc>
        <w:tc>
          <w:tcPr>
            <w:tcW w:w="0" w:type="auto"/>
          </w:tcPr>
          <w:p w14:paraId="46F3AC62" w14:textId="77777777" w:rsidR="0031102B" w:rsidRDefault="00000000">
            <w:pPr>
              <w:pStyle w:val="Compact"/>
            </w:pPr>
            <w:r>
              <w:t>Open</w:t>
            </w:r>
          </w:p>
        </w:tc>
      </w:tr>
      <w:tr w:rsidR="0031102B" w14:paraId="2AC507EC" w14:textId="77777777">
        <w:tc>
          <w:tcPr>
            <w:tcW w:w="0" w:type="auto"/>
          </w:tcPr>
          <w:p w14:paraId="7BAE1B9B" w14:textId="77777777" w:rsidR="0031102B" w:rsidRDefault="00000000">
            <w:pPr>
              <w:pStyle w:val="Compact"/>
            </w:pPr>
            <w:r>
              <w:t>R4</w:t>
            </w:r>
          </w:p>
        </w:tc>
        <w:tc>
          <w:tcPr>
            <w:tcW w:w="0" w:type="auto"/>
          </w:tcPr>
          <w:p w14:paraId="6165FAE6" w14:textId="77777777" w:rsidR="0031102B" w:rsidRDefault="00000000">
            <w:pPr>
              <w:pStyle w:val="Compact"/>
            </w:pPr>
            <w:r>
              <w:t xml:space="preserve">Firestore security rules misconfigured, </w:t>
            </w:r>
            <w:r>
              <w:lastRenderedPageBreak/>
              <w:t>exposing cross-site data</w:t>
            </w:r>
          </w:p>
        </w:tc>
        <w:tc>
          <w:tcPr>
            <w:tcW w:w="0" w:type="auto"/>
          </w:tcPr>
          <w:p w14:paraId="2057317C" w14:textId="77777777" w:rsidR="0031102B" w:rsidRDefault="00000000">
            <w:pPr>
              <w:pStyle w:val="Compact"/>
            </w:pPr>
            <w:r>
              <w:lastRenderedPageBreak/>
              <w:t>Medium</w:t>
            </w:r>
          </w:p>
        </w:tc>
        <w:tc>
          <w:tcPr>
            <w:tcW w:w="0" w:type="auto"/>
          </w:tcPr>
          <w:p w14:paraId="4C12130D" w14:textId="77777777" w:rsidR="0031102B" w:rsidRDefault="00000000">
            <w:pPr>
              <w:pStyle w:val="Compact"/>
            </w:pPr>
            <w:r>
              <w:t>High (data privacy/compliance)</w:t>
            </w:r>
          </w:p>
        </w:tc>
        <w:tc>
          <w:tcPr>
            <w:tcW w:w="0" w:type="auto"/>
          </w:tcPr>
          <w:p w14:paraId="6C71AB9E" w14:textId="77777777" w:rsidR="0031102B" w:rsidRDefault="00000000">
            <w:pPr>
              <w:pStyle w:val="Compact"/>
            </w:pPr>
            <w:r>
              <w:t xml:space="preserve">Security rules written and </w:t>
            </w:r>
            <w:r>
              <w:lastRenderedPageBreak/>
              <w:t>tested alongside schema setup in Week 8 (Mon), not deferred</w:t>
            </w:r>
          </w:p>
        </w:tc>
        <w:tc>
          <w:tcPr>
            <w:tcW w:w="0" w:type="auto"/>
          </w:tcPr>
          <w:p w14:paraId="5FD1BAB1" w14:textId="77777777" w:rsidR="0031102B" w:rsidRDefault="00000000">
            <w:pPr>
              <w:pStyle w:val="Compact"/>
            </w:pPr>
            <w:r>
              <w:lastRenderedPageBreak/>
              <w:t>Subham</w:t>
            </w:r>
          </w:p>
        </w:tc>
        <w:tc>
          <w:tcPr>
            <w:tcW w:w="0" w:type="auto"/>
          </w:tcPr>
          <w:p w14:paraId="0BF40088" w14:textId="77777777" w:rsidR="0031102B" w:rsidRDefault="00000000">
            <w:pPr>
              <w:pStyle w:val="Compact"/>
            </w:pPr>
            <w:r>
              <w:t>Open</w:t>
            </w:r>
          </w:p>
        </w:tc>
      </w:tr>
      <w:tr w:rsidR="0031102B" w14:paraId="47664B88" w14:textId="77777777">
        <w:tc>
          <w:tcPr>
            <w:tcW w:w="0" w:type="auto"/>
          </w:tcPr>
          <w:p w14:paraId="63CDAA25" w14:textId="77777777" w:rsidR="0031102B" w:rsidRDefault="00000000">
            <w:pPr>
              <w:pStyle w:val="Compact"/>
            </w:pPr>
            <w:r>
              <w:t>R5</w:t>
            </w:r>
          </w:p>
        </w:tc>
        <w:tc>
          <w:tcPr>
            <w:tcW w:w="0" w:type="auto"/>
          </w:tcPr>
          <w:p w14:paraId="64053D3C" w14:textId="77777777" w:rsidR="0031102B" w:rsidRDefault="00000000">
            <w:pPr>
              <w:pStyle w:val="Compact"/>
            </w:pPr>
            <w:r>
              <w:t>Tight Weeks 7–8 timeline leaves no buffer if a core feature (chat or notifications) slips</w:t>
            </w:r>
          </w:p>
        </w:tc>
        <w:tc>
          <w:tcPr>
            <w:tcW w:w="0" w:type="auto"/>
          </w:tcPr>
          <w:p w14:paraId="380B00F0" w14:textId="77777777" w:rsidR="0031102B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92FBE5F" w14:textId="77777777" w:rsidR="0031102B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7A70B6A" w14:textId="77777777" w:rsidR="0031102B" w:rsidRDefault="00000000">
            <w:pPr>
              <w:pStyle w:val="Compact"/>
            </w:pPr>
            <w:r>
              <w:t>Manager dashboard (gap G6) explicitly descoped to stretch-goal to protect core PoC delivery</w:t>
            </w:r>
          </w:p>
        </w:tc>
        <w:tc>
          <w:tcPr>
            <w:tcW w:w="0" w:type="auto"/>
          </w:tcPr>
          <w:p w14:paraId="3E6DD798" w14:textId="77777777" w:rsidR="0031102B" w:rsidRDefault="00000000">
            <w:pPr>
              <w:pStyle w:val="Compact"/>
            </w:pPr>
            <w:r>
              <w:t>Amrit</w:t>
            </w:r>
          </w:p>
        </w:tc>
        <w:tc>
          <w:tcPr>
            <w:tcW w:w="0" w:type="auto"/>
          </w:tcPr>
          <w:p w14:paraId="16F4C640" w14:textId="77777777" w:rsidR="0031102B" w:rsidRDefault="00000000">
            <w:pPr>
              <w:pStyle w:val="Compact"/>
            </w:pPr>
            <w:r>
              <w:t>Mitigated</w:t>
            </w:r>
          </w:p>
        </w:tc>
      </w:tr>
      <w:tr w:rsidR="0031102B" w14:paraId="3D918806" w14:textId="77777777">
        <w:tc>
          <w:tcPr>
            <w:tcW w:w="0" w:type="auto"/>
          </w:tcPr>
          <w:p w14:paraId="3A6C88C8" w14:textId="77777777" w:rsidR="0031102B" w:rsidRDefault="00000000">
            <w:pPr>
              <w:pStyle w:val="Compact"/>
            </w:pPr>
            <w:r>
              <w:t>R6</w:t>
            </w:r>
          </w:p>
        </w:tc>
        <w:tc>
          <w:tcPr>
            <w:tcW w:w="0" w:type="auto"/>
          </w:tcPr>
          <w:p w14:paraId="70C83B77" w14:textId="77777777" w:rsidR="0031102B" w:rsidRDefault="00000000">
            <w:pPr>
              <w:pStyle w:val="Compact"/>
            </w:pPr>
            <w:r>
              <w:t>Team member unavailability during PoC build week affects sprint velocity</w:t>
            </w:r>
          </w:p>
        </w:tc>
        <w:tc>
          <w:tcPr>
            <w:tcW w:w="0" w:type="auto"/>
          </w:tcPr>
          <w:p w14:paraId="4C9E4A20" w14:textId="77777777" w:rsidR="0031102B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6F8E9E3D" w14:textId="77777777" w:rsidR="0031102B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D598A96" w14:textId="77777777" w:rsidR="0031102B" w:rsidRDefault="00000000">
            <w:pPr>
              <w:pStyle w:val="Compact"/>
            </w:pPr>
            <w:r>
              <w:t>Daily push cadence and clear task ownership (see sprint plan) allow early detection of slippage</w:t>
            </w:r>
          </w:p>
        </w:tc>
        <w:tc>
          <w:tcPr>
            <w:tcW w:w="0" w:type="auto"/>
          </w:tcPr>
          <w:p w14:paraId="7F268311" w14:textId="77777777" w:rsidR="0031102B" w:rsidRDefault="00000000">
            <w:pPr>
              <w:pStyle w:val="Compact"/>
            </w:pPr>
            <w:r>
              <w:t>Amrit</w:t>
            </w:r>
          </w:p>
        </w:tc>
        <w:tc>
          <w:tcPr>
            <w:tcW w:w="0" w:type="auto"/>
          </w:tcPr>
          <w:p w14:paraId="037F1692" w14:textId="77777777" w:rsidR="0031102B" w:rsidRDefault="00000000">
            <w:pPr>
              <w:pStyle w:val="Compact"/>
            </w:pPr>
            <w:r>
              <w:t>Open</w:t>
            </w:r>
          </w:p>
        </w:tc>
      </w:tr>
      <w:tr w:rsidR="0031102B" w14:paraId="134D9DBF" w14:textId="77777777">
        <w:tc>
          <w:tcPr>
            <w:tcW w:w="0" w:type="auto"/>
          </w:tcPr>
          <w:p w14:paraId="131C35BC" w14:textId="77777777" w:rsidR="0031102B" w:rsidRDefault="00000000">
            <w:pPr>
              <w:pStyle w:val="Compact"/>
            </w:pPr>
            <w:r>
              <w:t>R7</w:t>
            </w:r>
          </w:p>
        </w:tc>
        <w:tc>
          <w:tcPr>
            <w:tcW w:w="0" w:type="auto"/>
          </w:tcPr>
          <w:p w14:paraId="3C4621D2" w14:textId="77777777" w:rsidR="0031102B" w:rsidRDefault="00000000">
            <w:pPr>
              <w:pStyle w:val="Compact"/>
            </w:pPr>
            <w:r>
              <w:t>Manual/placeholder pricing figures in cost model not replaced with real calculator output before submission</w:t>
            </w:r>
          </w:p>
        </w:tc>
        <w:tc>
          <w:tcPr>
            <w:tcW w:w="0" w:type="auto"/>
          </w:tcPr>
          <w:p w14:paraId="698C5BCA" w14:textId="77777777" w:rsidR="0031102B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8AA40CE" w14:textId="77777777" w:rsidR="0031102B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684F24E" w14:textId="77777777" w:rsidR="0031102B" w:rsidRDefault="00000000">
            <w:pPr>
              <w:pStyle w:val="Compact"/>
            </w:pPr>
            <w:r>
              <w:t xml:space="preserve">Flagged explicitly with </w:t>
            </w:r>
            <w:r>
              <w:rPr>
                <w:rStyle w:val="VerbatimChar"/>
              </w:rPr>
              <w:t>[TBC]</w:t>
            </w:r>
            <w:r>
              <w:t xml:space="preserve"> markers in cost-model.md; action item assigned before final submission</w:t>
            </w:r>
          </w:p>
        </w:tc>
        <w:tc>
          <w:tcPr>
            <w:tcW w:w="0" w:type="auto"/>
          </w:tcPr>
          <w:p w14:paraId="75508182" w14:textId="77777777" w:rsidR="0031102B" w:rsidRDefault="00000000">
            <w:pPr>
              <w:pStyle w:val="Compact"/>
            </w:pPr>
            <w:r>
              <w:t>Sujit</w:t>
            </w:r>
          </w:p>
        </w:tc>
        <w:tc>
          <w:tcPr>
            <w:tcW w:w="0" w:type="auto"/>
          </w:tcPr>
          <w:p w14:paraId="2C855D00" w14:textId="77777777" w:rsidR="0031102B" w:rsidRDefault="00000000">
            <w:pPr>
              <w:pStyle w:val="Compact"/>
            </w:pPr>
            <w:r>
              <w:t>Open</w:t>
            </w:r>
          </w:p>
        </w:tc>
      </w:tr>
    </w:tbl>
    <w:p w14:paraId="23A96C93" w14:textId="77777777" w:rsidR="0031102B" w:rsidRDefault="00000000">
      <w:pPr>
        <w:pStyle w:val="Heading2"/>
      </w:pPr>
      <w:bookmarkStart w:id="1" w:name="risk-rating-key"/>
      <w:r>
        <w:t>Risk Rating Key</w:t>
      </w:r>
    </w:p>
    <w:p w14:paraId="35B7021E" w14:textId="77777777" w:rsidR="003110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Likelihood/Impact:</w:t>
      </w:r>
      <w:r>
        <w:t xml:space="preserve"> Low / Medium / High</w:t>
      </w:r>
    </w:p>
    <w:p w14:paraId="48D91403" w14:textId="77777777" w:rsidR="003110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Status:</w:t>
      </w:r>
      <w:r>
        <w:t xml:space="preserve"> Open (active, monitored) / Mitigated (control in place, residual risk low) / Closed (no longer relevant)</w:t>
      </w:r>
    </w:p>
    <w:p w14:paraId="4AE18C22" w14:textId="77777777" w:rsidR="0031102B" w:rsidRDefault="00000000">
      <w:pPr>
        <w:pStyle w:val="Heading2"/>
      </w:pPr>
      <w:bookmarkStart w:id="2" w:name="notes"/>
      <w:bookmarkEnd w:id="1"/>
      <w:r>
        <w:lastRenderedPageBreak/>
        <w:t>Notes</w:t>
      </w:r>
    </w:p>
    <w:p w14:paraId="49C9D469" w14:textId="77777777" w:rsidR="0031102B" w:rsidRDefault="00000000">
      <w:pPr>
        <w:pStyle w:val="FirstParagraph"/>
      </w:pPr>
      <w:r>
        <w:t>This register will be reviewed again during Epic 8 (Week 8) evaluation, with any new PoC-build risks (e.g. integration bugs, test device availability) added as they are identified.</w:t>
      </w:r>
      <w:bookmarkEnd w:id="0"/>
      <w:bookmarkEnd w:id="2"/>
    </w:p>
    <w:sectPr w:rsidR="0031102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93E1FA" w14:textId="77777777" w:rsidR="00567A0F" w:rsidRDefault="00567A0F">
      <w:pPr>
        <w:spacing w:after="0"/>
      </w:pPr>
      <w:r>
        <w:separator/>
      </w:r>
    </w:p>
  </w:endnote>
  <w:endnote w:type="continuationSeparator" w:id="0">
    <w:p w14:paraId="686F0A9C" w14:textId="77777777" w:rsidR="00567A0F" w:rsidRDefault="00567A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9C489C" w14:textId="77777777" w:rsidR="00567A0F" w:rsidRDefault="00567A0F">
      <w:r>
        <w:separator/>
      </w:r>
    </w:p>
  </w:footnote>
  <w:footnote w:type="continuationSeparator" w:id="0">
    <w:p w14:paraId="5D153E13" w14:textId="77777777" w:rsidR="00567A0F" w:rsidRDefault="00567A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AF2011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61E11E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714772244">
    <w:abstractNumId w:val="0"/>
  </w:num>
  <w:num w:numId="2" w16cid:durableId="11247916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2B"/>
    <w:rsid w:val="00245FF7"/>
    <w:rsid w:val="0031102B"/>
    <w:rsid w:val="00567A0F"/>
    <w:rsid w:val="00D109F4"/>
    <w:rsid w:val="00F3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F796F"/>
  <w15:docId w15:val="{51982012-DF5B-4348-802A-5A56CBBE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��� Risk Register</dc:title>
  <dc:creator>Madhab  POUDEL</dc:creator>
  <cp:keywords/>
  <cp:lastModifiedBy>Madhab  POUDEL</cp:lastModifiedBy>
  <cp:revision>3</cp:revision>
  <dcterms:created xsi:type="dcterms:W3CDTF">2026-08-31T00:21:00Z</dcterms:created>
  <dcterms:modified xsi:type="dcterms:W3CDTF">2026-08-31T00:22:00Z</dcterms:modified>
</cp:coreProperties>
</file>