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7 ��� Document</w:t>
      </w:r>
    </w:p>
    <w:bookmarkStart w:id="33" w:name="X1e5498a8e77ddae08ddb3816f50f7f47ccc9ee7"/>
    <w:p>
      <w:pPr>
        <w:pStyle w:val="Heading1"/>
      </w:pPr>
      <w:r>
        <w:t xml:space="preserve">Week 7 — Landscape Analysis, Solution Design &amp; PoC Start</w:t>
      </w:r>
    </w:p>
    <w:p>
      <w:pPr>
        <w:pStyle w:val="FirstParagraph"/>
      </w:pPr>
      <w:r>
        <w:rPr>
          <w:bCs/>
          <w:b/>
        </w:rPr>
        <w:t xml:space="preserve">SiteChat for CleanTasker</w:t>
      </w:r>
      <w:r>
        <w:t xml:space="preserve"> </w:t>
      </w:r>
      <w:r>
        <w:t xml:space="preserve">· ICT942 Industry Project Report, Assessment 2</w:t>
      </w:r>
      <w:r>
        <w:t xml:space="preserve"> </w:t>
      </w:r>
      <w:r>
        <w:t xml:space="preserve">Folder:</w:t>
      </w:r>
      <w:r>
        <w:t xml:space="preserve"> </w:t>
      </w:r>
      <w:r>
        <w:rPr>
          <w:rStyle w:val="VerbatimChar"/>
        </w:rPr>
        <w:t xml:space="preserve">Document/</w:t>
      </w:r>
      <w:r>
        <w:t xml:space="preserve"> </w:t>
      </w:r>
      <w:r>
        <w:t xml:space="preserve">· Contributors: Amrit (PM), Madhab, Sujit, Subham</w:t>
      </w:r>
    </w:p>
    <w:p>
      <w:r>
        <w:pict>
          <v:rect style="width:0;height:1.5pt" o:hralign="center" o:hrstd="t" o:hr="t"/>
        </w:pict>
      </w:r>
    </w:p>
    <w:bookmarkStart w:id="24" w:name="technology-market-survey"/>
    <w:p>
      <w:pPr>
        <w:pStyle w:val="Heading2"/>
      </w:pPr>
      <w:r>
        <w:t xml:space="preserve">1. Technology &amp; Market Survey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Evaluated real-time communication and notification platforms suitable for SiteChat, to justify the technology choices behind the CleanTasker-integrated chat and alerting solution.</w:t>
      </w:r>
    </w:p>
    <w:bookmarkEnd w:id="20"/>
    <w:bookmarkStart w:id="21" w:name="tools-evaluated"/>
    <w:p>
      <w:pPr>
        <w:pStyle w:val="Heading3"/>
      </w:pPr>
      <w:r>
        <w:t xml:space="preserve">1.2 Tools Evaluated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Firebase (Firestore + Cloud Messaging)</w:t>
      </w:r>
      <w:r>
        <w:t xml:space="preserve"> </w:t>
      </w:r>
      <w:r>
        <w:t xml:space="preserve">— current baseline for SiteChat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Supabase Realtime</w:t>
      </w:r>
      <w:r>
        <w:t xml:space="preserve"> </w:t>
      </w:r>
      <w:r>
        <w:t xml:space="preserve">— open-source Postgres-based BaaS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Pusher Channels</w:t>
      </w:r>
      <w:r>
        <w:t xml:space="preserve"> </w:t>
      </w:r>
      <w:r>
        <w:t xml:space="preserve">— managed pub/sub WebSocket service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Ably</w:t>
      </w:r>
      <w:r>
        <w:t xml:space="preserve"> </w:t>
      </w:r>
      <w:r>
        <w:t xml:space="preserve">— managed realtime messaging with guaranteed delivery</w:t>
      </w:r>
    </w:p>
    <w:bookmarkEnd w:id="21"/>
    <w:bookmarkStart w:id="22" w:name="comparative-analysis-table"/>
    <w:p>
      <w:pPr>
        <w:pStyle w:val="Heading3"/>
      </w:pPr>
      <w:r>
        <w:t xml:space="preserve">1.3 Comparative Analysis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(Firestore + FCM)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Pusher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(~100–300ms)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(~100–300ms)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(&lt;100ms)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(&lt;100ms)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Flutter/React SDK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Excellent, official SDKs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Good, community Flutter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Good, official SDKs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Good, official SDKs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sync &amp;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(Firestore offline persistence)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Limited, manual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(messaging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(history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(FCM)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separate FCM/APNs wiring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separate wiring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separate wiring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(Firebase 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(Supabase 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Bring-your-own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Bring-your-own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at MVP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generous; Blaze pay-as-you-go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+ $25/mo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limited (100 conns)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familiarity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(already using Firebase)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lock-in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(Postgres-based)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Site-based data querying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(Firestore queries/indexes)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</w:tr>
    </w:tbl>
    <w:bookmarkEnd w:id="22"/>
    <w:bookmarkStart w:id="23" w:name="recommendation"/>
    <w:p>
      <w:pPr>
        <w:pStyle w:val="Heading3"/>
      </w:pPr>
      <w:r>
        <w:t xml:space="preserve">1.4 Recommendation</w:t>
      </w:r>
    </w:p>
    <w:p>
      <w:pPr>
        <w:pStyle w:val="FirstParagraph"/>
      </w:pPr>
      <w:r>
        <w:t xml:space="preserve">Proceed with</w:t>
      </w:r>
      <w:r>
        <w:t xml:space="preserve"> </w:t>
      </w:r>
      <w:r>
        <w:rPr>
          <w:bCs/>
          <w:b/>
        </w:rPr>
        <w:t xml:space="preserve">Firebase (Firestore + Cloud Messaging + Firebase Auth)</w:t>
      </w:r>
      <w:r>
        <w:t xml:space="preserve"> </w:t>
      </w:r>
      <w:r>
        <w:t xml:space="preserve">as the core real-time backend — it unifies chat storage, offline sync, auth, and push in one SDK set, and the team already has working familiarity, reducing PoC risk within the Weeks 7–8 window.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20156ef447c0f8b10ade87d8701632649b9a1b4"/>
    <w:p>
      <w:pPr>
        <w:pStyle w:val="Heading2"/>
      </w:pPr>
      <w:r>
        <w:t xml:space="preserve">2. Technology Stack Justification (Individual Evidence — Amrit)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Alternatives 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for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Native, native Android/iOS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codebase, faster PoC build, team familiarity, strong Firebase SDK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Vue.js,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familiarity; large UI component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(Postgres), MongoDB Realm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offline persistence + realtime listeners; integrates with Auth/FCM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Auth0, Supabase Auth, custom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extra infra; integrates with Firestore security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OneSignal, Pusher Beams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vendor, free at PoC scale, native Flutter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logic/triggers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Functions for Firebase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Node/Express, AWS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Serverless, auto-scales, no server management for a 2-week 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(dashboard)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Vercel, Netlify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stack under one platform/billing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control/CI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+ GitHub Actions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GitLab, Bitbucket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team GitHub org already in 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Trade-offs accepted:</w:t>
      </w:r>
      <w:r>
        <w:t xml:space="preserve"> </w:t>
      </w:r>
      <w:r>
        <w:t xml:space="preserve">Consolidating on Firebase creates single-vendor dependency (accepted given short PoC timeline; Supabase migration path documented as contingency). Firestore read/write costs can grow non-linearly at high volume — addressed quantitatively below.</w:t>
      </w:r>
    </w:p>
    <w:p>
      <w:r>
        <w:pict>
          <v:rect style="width:0;height:1.5pt" o:hralign="center" o:hrstd="t" o:hr="t"/>
        </w:pict>
      </w:r>
    </w:p>
    <w:bookmarkEnd w:id="25"/>
    <w:bookmarkStart w:id="30" w:name="cost-model-capexopex-cost-benefit-roi"/>
    <w:p>
      <w:pPr>
        <w:pStyle w:val="Heading2"/>
      </w:pPr>
      <w:r>
        <w:t xml:space="preserve">3. Cost Model: CAPEX/OPEX, Cost-Benefit &amp; ROI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Figures marked</w:t>
      </w:r>
      <w:r>
        <w:t xml:space="preserve"> </w:t>
      </w:r>
      <w:r>
        <w:rPr>
          <w:rStyle w:val="VerbatimChar"/>
        </w:rPr>
        <w:t xml:space="preserve">[TBC]</w:t>
      </w:r>
      <w:r>
        <w:t xml:space="preserve"> </w:t>
      </w:r>
      <w:r>
        <w:t xml:space="preserve">should be replaced with live output from the Firebase Pricing Calculator and Azure Pricing Calculator before final submission.</w:t>
      </w:r>
    </w:p>
    <w:p>
      <w:pPr>
        <w:pStyle w:val="FirstParagraph"/>
      </w:pPr>
      <w:r>
        <w:rPr>
          <w:bCs/>
          <w:b/>
        </w:rPr>
        <w:t xml:space="preserve">Assumptions:</w:t>
      </w:r>
      <w:r>
        <w:t xml:space="preserve"> </w:t>
      </w:r>
      <w:r>
        <w:t xml:space="preserve">~10 job sites, ~150 active users, avg. 200 messages/site/day, 12-month projection.</w:t>
      </w:r>
    </w:p>
    <w:bookmarkStart w:id="26" w:name="capex-year-1"/>
    <w:p>
      <w:pPr>
        <w:pStyle w:val="Heading3"/>
      </w:pPr>
      <w:r>
        <w:t xml:space="preserve">3.1 CAPEX (Year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effort (student team, in-kind)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Design/UI assets (free tier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Play registration (one-off)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Developer account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$124</w:t>
            </w:r>
          </w:p>
        </w:tc>
      </w:tr>
    </w:tbl>
    <w:bookmarkEnd w:id="26"/>
    <w:bookmarkStart w:id="27" w:name="opex-monthly-mvp-scale"/>
    <w:p>
      <w:pPr>
        <w:pStyle w:val="Heading3"/>
      </w:pPr>
      <w:r>
        <w:t xml:space="preserve">3.2 OPEX (Monthly, MVP scale)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(Blaze)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reads/writes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Firestore: [TBC] — est. $10–25/mo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Cosmos DB: [TBC] — est. $25–40/mo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Realtime/messaging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SignalR Service: [TBC] — est. $50/mo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FCM: free at any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Hubs: [TBC] — est. $10/mo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Functions: [TBC] — est. $0–5/mo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Functions: [TBC] — est. $5–10/mo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up to 50k MAU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Est. Monthly 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$10–30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$90–100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Est. Annual 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$120–360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$1,080–1,200</w:t>
            </w:r>
          </w:p>
        </w:tc>
      </w:tr>
    </w:tbl>
    <w:p>
      <w:pPr>
        <w:pStyle w:val="BodyText"/>
      </w:pPr>
      <w:r>
        <w:rPr>
          <w:iCs/>
          <w:i/>
        </w:rPr>
        <w:t xml:space="preserve">Action item: run both calculators with these exact assumptions and replace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[TBC]</w:t>
      </w:r>
      <w:r>
        <w:rPr>
          <w:iCs/>
          <w:i/>
        </w:rPr>
        <w:t xml:space="preserve"> </w:t>
      </w:r>
      <w:r>
        <w:rPr>
          <w:iCs/>
          <w:i/>
        </w:rPr>
        <w:t xml:space="preserve">values before final submission.</w:t>
      </w:r>
    </w:p>
    <w:bookmarkEnd w:id="27"/>
    <w:bookmarkStart w:id="28" w:name="cost-benefit"/>
    <w:p>
      <w:pPr>
        <w:pStyle w:val="Heading3"/>
      </w:pPr>
      <w:r>
        <w:t xml:space="preserve">3.3 Cost-Benefit</w:t>
      </w:r>
    </w:p>
    <w:p>
      <w:pPr>
        <w:numPr>
          <w:ilvl w:val="0"/>
          <w:numId w:val="1002"/>
        </w:numPr>
        <w:pStyle w:val="Compact"/>
      </w:pPr>
      <w:r>
        <w:t xml:space="preserve">Fewer missed instructions/hazard reports → reduced rework/incident costs</w:t>
      </w:r>
    </w:p>
    <w:p>
      <w:pPr>
        <w:numPr>
          <w:ilvl w:val="0"/>
          <w:numId w:val="1002"/>
        </w:numPr>
        <w:pStyle w:val="Compact"/>
      </w:pPr>
      <w:r>
        <w:t xml:space="preserve">Est. 10–15 min/day/supervisor saved on coordination calls across 10 sites ≈ 25–37 hrs/month reclaimed</w:t>
      </w:r>
    </w:p>
    <w:p>
      <w:pPr>
        <w:numPr>
          <w:ilvl w:val="0"/>
          <w:numId w:val="1002"/>
        </w:numPr>
        <w:pStyle w:val="Compact"/>
      </w:pPr>
      <w:r>
        <w:t xml:space="preserve">Audit trail reduces dispute/compliance risk exposure (qualitative)</w:t>
      </w:r>
    </w:p>
    <w:bookmarkEnd w:id="28"/>
    <w:bookmarkStart w:id="29" w:name="roi-break-even"/>
    <w:p>
      <w:pPr>
        <w:pStyle w:val="Heading3"/>
      </w:pPr>
      <w:r>
        <w:t xml:space="preserve">3.4 ROI / Break-Even</w:t>
      </w:r>
    </w:p>
    <w:p>
      <w:pPr>
        <w:numPr>
          <w:ilvl w:val="0"/>
          <w:numId w:val="1003"/>
        </w:numPr>
        <w:pStyle w:val="Compact"/>
      </w:pPr>
      <w:r>
        <w:t xml:space="preserve">Total Year 1 cost (Firebase path):</w:t>
      </w:r>
      <w:r>
        <w:t xml:space="preserve"> </w:t>
      </w:r>
      <w:r>
        <w:rPr>
          <w:bCs/>
          <w:b/>
        </w:rPr>
        <w:t xml:space="preserve">≈ $124 + $360 = $484</w:t>
      </w:r>
    </w:p>
    <w:p>
      <w:pPr>
        <w:numPr>
          <w:ilvl w:val="0"/>
          <w:numId w:val="1003"/>
        </w:numPr>
        <w:pStyle w:val="Compact"/>
      </w:pPr>
      <w:r>
        <w:t xml:space="preserve">Value of supervisor time reclaimed alone (25 hrs/mo × 12 × $35/hr):</w:t>
      </w:r>
      <w:r>
        <w:t xml:space="preserve"> </w:t>
      </w:r>
      <w:r>
        <w:rPr>
          <w:bCs/>
          <w:b/>
        </w:rPr>
        <w:t xml:space="preserve">≈ $10,500/year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Break-even: within the first month</w:t>
      </w:r>
      <w:r>
        <w:t xml:space="preserve"> </w:t>
      </w:r>
      <w:r>
        <w:t xml:space="preserve">of supervisor time savings alone, before incident/rework/retention benefits are even counted (conservative, single-driver estimate).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Sensitivity:</w:t>
      </w:r>
      <w:r>
        <w:t xml:space="preserve"> </w:t>
      </w:r>
      <w:r>
        <w:t xml:space="preserve">re-cost against the Blaze calculator if usage exceeds ~500 msgs/site/day or ~50 sites, as Firestore’s per-operation pricing compounds faster than Azure’s provisioned-capacity model at very high scale.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oc-kick-off-summary"/>
    <w:p>
      <w:pPr>
        <w:pStyle w:val="Heading2"/>
      </w:pPr>
      <w:r>
        <w:t xml:space="preserve">4. PoC Kick-off Summary</w:t>
      </w:r>
    </w:p>
    <w:p>
      <w:pPr>
        <w:pStyle w:val="FirstParagraph"/>
      </w:pPr>
      <w:r>
        <w:rPr>
          <w:bCs/>
          <w:b/>
        </w:rPr>
        <w:t xml:space="preserve">Repo scaffold pushed 6 Sept 2026, tagged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v0.7-week7</w:t>
      </w:r>
      <w:r>
        <w:rPr>
          <w:bCs/>
          <w:b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(Flutter mobile source),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(React dashboard source),</w:t>
      </w:r>
      <w:r>
        <w:t xml:space="preserve"> </w:t>
      </w:r>
      <w:r>
        <w:rPr>
          <w:rStyle w:val="VerbatimChar"/>
        </w:rPr>
        <w:t xml:space="preserve">functions/</w:t>
      </w:r>
      <w:r>
        <w:t xml:space="preserve"> </w:t>
      </w:r>
      <w:r>
        <w:t xml:space="preserve">(Cloud Functions),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(PoC-specific docs)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Setup:</w:t>
      </w:r>
      <w:r>
        <w:t xml:space="preserve"> </w:t>
      </w:r>
      <w:r>
        <w:t xml:space="preserve">Flutter SDK + Node.js 18+ + Firebase CLI;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populated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(not committed);</w:t>
      </w:r>
      <w:r>
        <w:t xml:space="preserve"> </w:t>
      </w:r>
      <w:r>
        <w:rPr>
          <w:rStyle w:val="VerbatimChar"/>
        </w:rPr>
        <w:t xml:space="preserve">flutter pub 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per subfolder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 dataset:</w:t>
      </w:r>
      <w:r>
        <w:t xml:space="preserve"> </w:t>
      </w:r>
      <w:r>
        <w:t xml:space="preserve">3 test sites, 2 supervisor accounts, 5 worker accounts, seeded message history for offline-sync testing; credentials kept in team password manager, not in the repo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Week 7 = folder structure, dependency setup, config in place. Feature build begins Week 8.</w:t>
      </w:r>
    </w:p>
    <w:bookmarkStart w:id="31" w:name="sprint-plan-snapshot-weeks-78"/>
    <w:p>
      <w:pPr>
        <w:pStyle w:val="Heading3"/>
      </w:pPr>
      <w:r>
        <w:t xml:space="preserve">Sprint Plan Snapshot — Weeks 7–8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7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8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Auth + Firestore schema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chat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Function → FCM push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dashboard (multi-site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stack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test data, offline sync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PoC demo/dry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scaffold, tag</w:t>
            </w:r>
            <w:r>
              <w:t xml:space="preserve"> </w:t>
            </w:r>
            <w:r>
              <w:rPr>
                <w:rStyle w:val="VerbatimChar"/>
              </w:rPr>
              <w:t xml:space="preserve">v0.7-week7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write-up, tag</w:t>
            </w:r>
            <w:r>
              <w:t xml:space="preserve"> </w:t>
            </w:r>
            <w:r>
              <w:rPr>
                <w:rStyle w:val="VerbatimChar"/>
              </w:rPr>
              <w:t xml:space="preserve">v1.0-assessment2-final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Definition of Done (end of Week 8):</w:t>
      </w:r>
      <w:r>
        <w:t xml:space="preserve"> </w:t>
      </w:r>
      <w:r>
        <w:t xml:space="preserve">real-time send/receive across accounts in a site channel; push notification fires on new message to an offline device; messages persist after app restart; supervisor dashboard shows ≥2 sites; repo tagged</w:t>
      </w:r>
      <w:r>
        <w:t xml:space="preserve"> </w:t>
      </w:r>
      <w:r>
        <w:rPr>
          <w:rStyle w:val="VerbatimChar"/>
        </w:rPr>
        <w:t xml:space="preserve">v1.0-assessment2-final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Labels: week7, landscape-analysis, solution-design, individual-evidence, cost-model, poc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��� Document</dc:title>
  <dc:creator/>
  <cp:keywords/>
  <dcterms:created xsi:type="dcterms:W3CDTF">2026-08-31T00:16:45Z</dcterms:created>
  <dcterms:modified xsi:type="dcterms:W3CDTF">2026-08-31T00:16:45Z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