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t>Dated 01/01/1995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Tower 2, Montreal Business Centre, Off Pallod Farms, Christina Hill – 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Jason Brown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tina91@example.net Telephone: + 895.375.5521x82488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Ryan Hale, Erin Johnson, Shannon Cox, ROHIT Sheila Davis, RAKHI GIRIJA SHETTY, DHAULAGIRI FAMILY TRUST, EVEREST FAMILY TRUST, MAKALU FAMILY TRUST, BROAD FAMILY TRUST, ANNAPURNA FAMILY TRUST, KANCHENJUNGA FAMILY TRUST 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Jackie Murray</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Pushpa Steven Spencer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Rajesh Steven Spencer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Jessica Lang</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Kirtane &amp; Pandit LLP, Chartered Accountants, our Statutory Auditors, by way of their certificate dated 01/01/1995. For further details, see “Summary of the Offer Document – Average cost of acquisition of Equity Shares by our Promoters and the Promoter Selling Shareholders” on page 26.</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the Equity Shares. The face value of the Equity Shares is ₹5 each. The Floor Price, Jennifer Woods and Don Gomez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Lokesh Shah/ Mr. Mrs. Michael Castro</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jonessandra@example.net</w:t>
            </w:r>
          </w:p>
          <w:p>
            <w:pPr>
              <w:pStyle w:val="Table Paragraph"/>
              <w:bidi w:val="0"/>
              <w:spacing w:line="229" w:lineRule="exact"/>
              <w:ind w:left="255" w:right="0" w:firstLine="0"/>
              <w:jc w:val="left"/>
              <w:rPr>
                <w:rtl w:val="0"/>
              </w:rPr>
            </w:pPr>
            <w:r>
              <w:t>Telephone: +91 9780252016</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Michelle Parker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tallen@example.com</w:t>
            </w:r>
          </w:p>
          <w:p>
            <w:pPr>
              <w:pStyle w:val="Table Paragraph"/>
              <w:bidi w:val="0"/>
              <w:spacing w:line="229" w:lineRule="exact"/>
              <w:ind w:left="255" w:right="0" w:firstLine="0"/>
              <w:jc w:val="left"/>
              <w:rPr>
                <w:rtl w:val="0"/>
              </w:rPr>
            </w:pPr>
            <w:r>
              <w:t>Telephone: +91 5607392731</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Leslie Webb</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t>E-mail: morenokristen@example.com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Thursday, 01/01/1995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t>Dated 01/01/1995 Please read section 32 of the Companies Act, 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t>Our Company was originally incorporated as “Bhandary Metal Extrusion Private Limited” under the provisions of the Companies Act, 1956, pursuant to a certificate of incorporation dated 01/01/1995, issued by the Registrar of Companies, Maharashtra at Bombay. Subsequently, the name of our Company was changed from “Bhandary Metal Extrusion Private Limited” to “KSH International Private Limited” pursuant to a resolution dated 01/01/1995 passed by our Board and a resolution dated 01/01/1995 passed by our shareholders, post which a fresh certificate of incorporation dated 01/01/1995 was issued by Registrar of Companies Maharashtra at Mumbai pursuant to change of name under the Companies Act, 1956. Further, pursuant to a special resolution passed by our Shareholders on 01/01/1995 which was confirmed by an order of the regional director dated 01/01/1995,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01/01/1995, by the RoC. On the conversion of our Company from a private limited company to a public limited company, pursuant to a resolution passed by our Board on 01/01/1995 and a special resolution passed by our Shareholders on 01/01/1995, the name of our Company was changed to “KSH International Limited” and a fresh certificate of incorporation was issued by the Registrar of Companies, Central Processing Centre on 01/01/1995.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Registered Office: 11/3, 11/4 and 11/5, Jonathan Hunt, Ashley Walker, Pune – 410 501, Maharashtra,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t>Contact Person: Kristie Logan, Company Secretary and Monica Tate; Telephone: + 001-597-830-9114x17075;</w:t>
      </w:r>
    </w:p>
    <w:p>
      <w:pPr>
        <w:pStyle w:val="Body"/>
        <w:spacing w:after="4" w:line="149" w:lineRule="exact"/>
        <w:ind w:left="722" w:right="722" w:firstLine="0"/>
        <w:jc w:val="center"/>
        <w:rPr>
          <w:rStyle w:val="Hyperlink.1"/>
        </w:rPr>
      </w:pPr>
      <w:r>
        <w:t>E-mail: michael56@example.net;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Joseph Adams, Nicolas Johnson, Kelly Ashley, ROHIT Jacob Robinson, RAKHI GIRIJA SHETTY, DHAULAGIRI FAMILY TRUST, 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Offer is being made in terms of Rule 19(2)(b) of the Securities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Kristina Lam; and (ii) 6.67% of the Anchor Investor Portion shall be reserved for Life Insurance Companies and Pension Funds, subject to valid Bids being received from domestic Kristina Lam, Life Insurance Companies and Pension Funds, as applicable, at or above the Anchor Investor Allocation Price. Any under-subscription in the Life Insurance Companies and Pension Funds category specified in (ii) above may be allocated to domestic Kristina Lam,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Kristina Lam,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Equity Shares of our Company, there has been no formal market for the Equity Shares. The face value of the Equity Shares is ₹5 each. The Offer Price, Amber Davis or Diana Smith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BSE and NSE for listing of the Equity Shares pursuant to their letters each dated 01/01/1995,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t>801 - 804, Wing A, Building No 3, Inspire BKC, G Block, Amanda Middleton, Bandra East, Mumbai 400051, Maharashtra, India</w:t>
            </w:r>
          </w:p>
          <w:p>
            <w:pPr>
              <w:pStyle w:val="Table Paragraph"/>
              <w:bidi w:val="0"/>
              <w:ind w:left="28" w:right="0" w:firstLine="0"/>
              <w:jc w:val="left"/>
              <w:rPr>
                <w:rStyle w:val="None"/>
                <w:sz w:val="12"/>
                <w:szCs w:val="12"/>
                <w:shd w:val="nil" w:color="auto" w:fill="auto"/>
                <w:rtl w:val="0"/>
              </w:rPr>
            </w:pPr>
            <w:r>
              <w:t>Tel: +91 8983708538</w:t>
            </w:r>
          </w:p>
          <w:p>
            <w:pPr>
              <w:pStyle w:val="Table Paragraph"/>
              <w:bidi w:val="0"/>
              <w:spacing w:before="1" w:line="137" w:lineRule="exact"/>
              <w:ind w:left="28" w:right="0" w:firstLine="0"/>
              <w:jc w:val="left"/>
              <w:rPr>
                <w:rStyle w:val="None"/>
                <w:sz w:val="12"/>
                <w:szCs w:val="12"/>
                <w:shd w:val="nil" w:color="auto" w:fill="auto"/>
                <w:rtl w:val="0"/>
              </w:rPr>
            </w:pPr>
            <w:r>
              <w:t>E-mail: jonessandra@example.net</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pmarshall@example.org</w:t>
            </w:r>
          </w:p>
          <w:p>
            <w:pPr>
              <w:pStyle w:val="Table Paragraph"/>
              <w:bidi w:val="0"/>
              <w:spacing w:line="137" w:lineRule="exact"/>
              <w:ind w:left="28" w:right="0" w:firstLine="0"/>
              <w:jc w:val="left"/>
              <w:rPr>
                <w:rStyle w:val="None"/>
                <w:sz w:val="12"/>
                <w:szCs w:val="12"/>
                <w:shd w:val="nil" w:color="auto" w:fill="auto"/>
                <w:rtl w:val="0"/>
              </w:rPr>
            </w:pPr>
            <w:r>
              <w:t>Contact Person: Lokesh Shah/ Mr. Mrs. Brianna Walker</w:t>
            </w:r>
          </w:p>
          <w:p>
            <w:pPr>
              <w:pStyle w:val="Table Paragraph"/>
              <w:bidi w:val="0"/>
              <w:spacing w:before="2"/>
              <w:ind w:left="28" w:right="0" w:firstLine="0"/>
              <w:jc w:val="left"/>
              <w:rPr>
                <w:rtl w:val="0"/>
              </w:rPr>
            </w:pPr>
            <w:r>
              <w:t>SEBI Registration Number: INM5664817922</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t>ICICI Venture House, Cameron Austin, Mumbai 400025, Maharashtra, India</w:t>
            </w:r>
          </w:p>
          <w:p>
            <w:pPr>
              <w:pStyle w:val="Table Paragraph"/>
              <w:bidi w:val="0"/>
              <w:ind w:left="28" w:right="0" w:firstLine="0"/>
              <w:jc w:val="left"/>
              <w:rPr>
                <w:rStyle w:val="None"/>
                <w:sz w:val="12"/>
                <w:szCs w:val="12"/>
                <w:shd w:val="nil" w:color="auto" w:fill="auto"/>
                <w:rtl w:val="0"/>
              </w:rPr>
            </w:pPr>
            <w:r>
              <w:t>Tel: +91 0794260791</w:t>
            </w:r>
          </w:p>
          <w:p>
            <w:pPr>
              <w:pStyle w:val="Table Paragraph"/>
              <w:bidi w:val="0"/>
              <w:spacing w:before="1" w:line="137" w:lineRule="exact"/>
              <w:ind w:left="28" w:right="0" w:firstLine="0"/>
              <w:jc w:val="left"/>
              <w:rPr>
                <w:rStyle w:val="None"/>
                <w:sz w:val="12"/>
                <w:szCs w:val="12"/>
                <w:shd w:val="nil" w:color="auto" w:fill="auto"/>
                <w:rtl w:val="0"/>
              </w:rPr>
            </w:pPr>
            <w:r>
              <w:t>E-mail: perezmark@example.org</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cashley@example.com</w:t>
            </w:r>
          </w:p>
          <w:p>
            <w:pPr>
              <w:pStyle w:val="Table Paragraph"/>
              <w:bidi w:val="0"/>
              <w:spacing w:line="137" w:lineRule="exact"/>
              <w:ind w:left="28" w:right="0" w:firstLine="0"/>
              <w:jc w:val="left"/>
              <w:rPr>
                <w:rStyle w:val="None"/>
                <w:sz w:val="12"/>
                <w:szCs w:val="12"/>
                <w:shd w:val="nil" w:color="auto" w:fill="auto"/>
                <w:rtl w:val="0"/>
              </w:rPr>
            </w:pPr>
            <w:r>
              <w:t>Contact Person: Ms. Sandra King</w:t>
            </w:r>
          </w:p>
          <w:p>
            <w:pPr>
              <w:pStyle w:val="Table Paragraph"/>
              <w:bidi w:val="0"/>
              <w:spacing w:before="2"/>
              <w:ind w:left="28" w:right="0" w:firstLine="0"/>
              <w:jc w:val="left"/>
              <w:rPr>
                <w:rtl w:val="0"/>
              </w:rPr>
            </w:pPr>
            <w:r>
              <w:t>SEBI Registration Number: INM725.727.8120x6176</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t>E-mail: porterjeffery@example.net</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porterjeffery@example.net</w:t>
            </w:r>
          </w:p>
          <w:p>
            <w:pPr>
              <w:pStyle w:val="Table Paragraph"/>
              <w:bidi w:val="0"/>
              <w:spacing w:before="1" w:line="137" w:lineRule="exact"/>
              <w:ind w:left="26" w:right="0" w:firstLine="0"/>
              <w:jc w:val="left"/>
              <w:rPr>
                <w:rStyle w:val="None"/>
                <w:sz w:val="12"/>
                <w:szCs w:val="12"/>
                <w:shd w:val="nil" w:color="auto" w:fill="auto"/>
                <w:rtl w:val="0"/>
              </w:rPr>
            </w:pPr>
            <w:r>
              <w:t>Contact Person: Leslie Webb</w:t>
            </w:r>
          </w:p>
          <w:p>
            <w:pPr>
              <w:pStyle w:val="Table Paragraph"/>
              <w:bidi w:val="0"/>
              <w:spacing w:line="120" w:lineRule="exact"/>
              <w:ind w:left="26" w:right="0" w:firstLine="0"/>
              <w:jc w:val="left"/>
              <w:rPr>
                <w:rtl w:val="0"/>
              </w:rPr>
            </w:pPr>
            <w:r>
              <w:t>SEBI Registration Number: INR638-201-2911x02859</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Thursday, 01/01/1995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KSH International Limited, a company incorporated on 01/01/1995 under the Companies Act, 1956 and having its Registered Office at 11/3, 11/4 and 11/5, Jonathan Hunt, Ashley Walker, Pune – 410 501, Maharashtra, India and its Little, Sharp and Davis Ltd at 201, Tower 2, Montreal Business Centre, Off Pallod Farms, Baner, Pune – 411 045, Maharashtra,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KSH International Limited, a public limited company incorporated under the Companies Act, 1956, having its registered office at 11/3, 11/4 and 11/5, Jonathan Hunt, Ashley Walker, Pune – 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Bonus issue undertaken on 01/01/1995, in the ratio of four Equity Shares of face value of</w:t>
            </w:r>
          </w:p>
          <w:p>
            <w:pPr>
              <w:pStyle w:val="Table Paragraph"/>
              <w:bidi w:val="0"/>
              <w:spacing w:line="206" w:lineRule="exact"/>
              <w:ind w:left="57" w:right="43" w:firstLine="0"/>
              <w:jc w:val="both"/>
              <w:rPr>
                <w:rtl w:val="0"/>
              </w:rPr>
            </w:pPr>
            <w:r>
              <w:t>₹5 for every one Equity Share of face value of ₹5 held by our Shareholders as on 01/01/1995. For further details, please see “Capital Structure – Equity Share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India” dated 01/01/1995, prepared and issued by CARE Analytics and Advisory Private Limited which has been commissioned by and paid for by our Company pursuant to an engagement letter dated 01/01/1995 entered into with CARE Analytics and Advisory Private Limited, exclusively for the purposes of the Offer. The report will be available on the website of our Company 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Jackie Murray.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Sabrina Estes.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Meagan Love.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Company, being Kristie Logan.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Little, Sharp and Davis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Sarah Elliott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Howell, Harrison and Heath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‘KSH Employee Stock Option Scheme 2025’ approved by our Board and Shareholders each in their meeting 01/01/1995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Ashley Kelley)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Waterloo Motors Private Limited, Berger-Wood Ltd, KSH Infra Park 5 Private Limited, KSH Infra Park VI Private Limited, KSH Distriparks Private Limited, KSH Integrated Logistics Private Limited, Kushal Motors and Electricals Private Limited, Anna Hayes I Private Limited, Sara Bishop Private Limited, Bryan Williams, Anna Hayes IV Private Limited, Debra Todd, Sarah Elliott, Aaron Beck, Tammy Valencia, Anna Hayes IX B Private Limited, William Phillips 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Whitney Walker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Jessica Lang.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Company, namely Erika Mcbride.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Board on 01/01/1995,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Jackie Murray, Pushpa Steven Spencer,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Jackie Murray, Pushpa Steven Spencer, Rajesh Steven Spencer, Jessica Lang and Sheri Sanders, Dhaulagiri Family Trust, Everest Family Trust, Makalu Family Trust, Broad</w:t>
            </w:r>
          </w:p>
          <w:p>
            <w:pPr>
              <w:pStyle w:val="Table Paragraph"/>
              <w:bidi w:val="0"/>
              <w:spacing w:line="206" w:lineRule="exact"/>
              <w:ind w:left="57" w:right="0" w:firstLine="0"/>
              <w:jc w:val="left"/>
              <w:rPr>
                <w:rtl w:val="0"/>
              </w:rPr>
            </w:pPr>
            <w:r>
              <w:t>Family Trust, Annapurna Family Trust, Kanchenjunga Family Trust and Sarah Elliott</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Jackie Murray, Pushpa Steven Spencer, Rajesh Steven Spencer and Jessica Lang</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Rajesh Steven Spencer,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Sheri Sanders,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Jonathan Hunt, Carl Rogers, Pune – 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three-month period ended 01/01/1995 and for the years ended 01/01/1995, 01/01/1995 and 01/01/1995,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01/01/1995, and for the years ended 01/01/1995, 01/01/1995 and 01/01/1995,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Jessica Lang,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Christine Dunn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Kimberly Gray,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Board and Shareholders dated 01/01/1995 and 01/01/1995, respectively, our Company sub-divided the face value of its equity shares 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Sean Hayes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Rachel Robertson (formerly Ahmednagar)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Jonathan Hunt, Ashley Walker, Pune – 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Plot No. 5, Chakan Industrial Area, Phase II, Village Khalumbre, Elizabeth Jenkins, Pune – 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Eric Moss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Taylor Logan; and (ii) 6.67% of the Anchor Investor Portion shall be reserved for Life Insurance Companies and Pension Funds, subject to valid Bids being received from domestic Taylor Logan, Life Insurance Companies and Pension Funds, as applicable, at or above the Anchor Investor Allocation Price. Any under-subscription in the Life Insurance Companies and Pension Funds category specified</w:t>
            </w:r>
          </w:p>
          <w:p>
            <w:pPr>
              <w:pStyle w:val="Table Paragraph"/>
              <w:bidi w:val="0"/>
              <w:spacing w:line="187" w:lineRule="exact"/>
              <w:ind w:left="57" w:right="0" w:firstLine="0"/>
              <w:jc w:val="both"/>
              <w:rPr>
                <w:rtl w:val="0"/>
              </w:rPr>
            </w:pPr>
            <w:r>
              <w:t>may be allocated to domestic Taylor Logan.,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Gabriel Martinez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Kathy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the Anchor Investors, the date after which the Designated Intermediaries will not accept any Bids, being 01/01/1995,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the Bid/Offer Period for QIBs one Working Day prior to the Bid/Offer Closing Date in accordance with the SEBI ICDR Regulations. In case of any revision, the extended Bid/ Elizabeth Abbott Date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Bids received from the Anchor Investors, the date on which the Designated Intermediaries shall start accepting Bids, being 01/01/1995, which shall be published in all editions of Financial Express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01/01/1995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Bids at the Designated CDP Locations in terms of circular no. CIR/CFD/POLICYCELL/11/2015 dated 01/01/1995 (to the extent not rescinded by the SEBI ICDR Master Circular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Matthew Simpson,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Beth Hatfield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01/01/1995, issued in accordance with the SEBI ICDR Regulations, which did not contain complete particulars of the price at which the Equity 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01/01/1995,</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01/01/1995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01/01/1995,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Jackie Murray aggregating up to ₹1,528.00 million, up to [●] Equity Shares of face value of ₹5 each by Melanie Carr aggregating up to ₹422.00 million, up to [●] Equity Shares of face value of ₹5 each by Rajesh Steven Spencer aggregating up to ₹475.00 million and up to [●] Equity Shares of face value of ₹5 each by Jessica Lang</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t>₹[●] per Equity Share (Christina Wilkinson) including any revisions thereof. The Cap Price shall be at least 105% of the Floor Price and shall be less than or equal to 120% of the Floor Price. The Price Band and the minimum Kathy Miller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01/01/1995, issued in accordance with Section 32 of the Companies Act, 2013 and the provisions of the SEBI ICDR Regulations, which does not 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t>The Bid/Offer Opening Date is 01/01/1995, which is at least three Working Days after filing of this Red Herring Prospectus with the RoC. This Red Herring Prospectus will become 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Syndicate and eligible to procure Bids in terms of the SEBI ICDR Master Circular and the SEBI circular no. CIR/CFD/14/2012 dated 01/01/1995,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01/01/1995 between our Company, the Promoter Selling Shareholders and the Registrar to the Offer in relation to the responsibilities and obligations of the Registrar 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01/01/1995 entered into between our Company, the Promoter Selling Shareholders and the Share Escrow Agent in connection with the transfer of the respective portion of Equity Shares being offered by each Promoter Selling Shareholder in the Offer for Sale 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01/01/1995, entered into and amongst our Company, the Promoter 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Retail Individual Investors in the Retail Portion and individuals applying as Non-Institutional Investors with Rebecca Palmer of up to ₹0.50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Sara Perez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01/01/1995 and SEBI master circular with circular number SEBI/HO/MIRSD/POD-1/P/CIR/2024/37 dated 01/01/1995,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01/01/1995, the circular issued by BSE having reference number 20220803-40 dated 01/01/1995 and SEBI circular number SEBI/HO/DEPA-II/DEPA-II_SRG/P/CIR/2025/86 dated 01/01/1995 and any 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Soto, Nichols and Calderon Ltd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01/01/1995, to give effect to the financial proposals of the Government of India for the financial year 2024-25, which received the assent of the President of India on 01/01/1995</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Bill number 14 of 2025 dated 01/01/1995, introduced in the Lok Sabha, to give effect to 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Mitchell, Ortega and Frye Ltd of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01/01/1995, and immediately before such date had taken benefits under the general permission 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Donna Thomas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ICDR Master Circular - SEBI master circular bearing reference SEBI/HO/CFD/PoD-1/P/CIR/2024/0154 dated 01/01/1995,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01/01/1995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Sandra Bell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Daniel Fisher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Deen Dayal Upadhyaya Marcus Browning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Rebecca Hansen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Kelly-Paul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Ashley Lewis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James Bright Jr. Awas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James Bright Jr. Jacqueline Gardner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Wilson Group Ltd of India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Lori Butler MD 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Chris Burton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01/01/1995 and for the years ended 01/01/1995, 01/01/1995 and 01/01/1995,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01/01/1995, and for the years ended 01/01/1995, 01/01/1995 and 01/01/1995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India” dated 01/01/1995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01/01/1995. The CARE Report is available on the website of our Company at the following weblink: https://kshinternational.com/investor-relations/industry-report/. Further, CareEdge Research, pursuant to their consent letter dated 01/01/1995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“INR” or “₹” or “Rs.” are to Donna Thomas, the official currency of the Republic of 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01/01/1995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01/01/1995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01/01/1995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01/01/1995</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Michelle Parker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Jackie Murray, Pushpa Steven Spencer, Rajesh Steven Spencer, Jessica Lang, Sheri Sanders, Dhaulagiri Family Trust, Everest Family Trust, Makalu Family Trust, Broad Family Trust, Annapurna Family Trust, Kanchenjunga Family Trust and Sarah Elliott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Offer has been authorized pursuant to the resolution passed by our Board dated 01/01/1995 and the Fresh Issue has been authorized by our Shareholders pursuant to a special resolution passed on 01/01/1995.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Jackie Murray*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Pushpa Steven Spencer*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Rajesh Steven Spencer*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Jessica Lang*</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Sheri Sanders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Brian Cardenas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Kristen Tucker*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Steven Spencer*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Rajesh</w:t>
              <w:tab/>
              <w:t>Steven Spencer*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Steven Spencer*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Sheri Sanders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Brian Cardenas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Belinda Reed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 Bond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Zachary Flynn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Travis Davis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t>The details of certain financial information as at and for the three-month period ended 01/01/1995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01/01/1995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01/01/1995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t>*Not annualised for period ended 01/01/1995. 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Indian Accounting Standard 33 ‘Earnings per Share’. Ms. Renee Johnston Shares and Bonus Issue are retrospectively considered for the computation of weighted average number of equity shares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Jackie Murray, Rajesh Steven Spencer, Jessica Lang and Sheri Sanders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Sabrina Estes, CEO, Meagan Love, CFO, Kristie Logan,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three-month period ended 01/01/1995, and Fiscals 2025, 2024 and 2023,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three-month period ended 01/01/1995, and Fiscals 2025, 2024, and 2023, respectively). We have not entered into long-term agreements with these suppliers, and any 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01/01/1995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three-month period ended 01/01/1995, 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India represented 30.75%, 33.20%, 39.15% and 43.93% of our sale of products for the three-month period ended 01/01/1995,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t>The following is a summary table of our contingent liabilities as at the three-month period ended 01/01/1995,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01/01/1995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t>The summary of related party transactions, as per the requirements under Ind AS 24 – ‘Related Party Disclosures’, entered into by us for the three-month period ended 01/01/1995 and Fiscals 2025, 2024 and 2023, as derived from the Restated 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Jenny Frey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Antonio Alvarez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Jackie Murray*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Pushpa Steven Spencer*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Rajesh Steven Spencer*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Jessica Lang*</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Sheri Sanders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t># Pursuant to a resolution passed by the Board and Shareholders of the Company dated 01/01/1995 and 01/01/1995, respectively, the face value of the equity shares was sub-divided from ₹100 per equity share to ₹5 per Equity Share. Further, pursuant to a resolution dated 01/01/1995 passed by our Shareholders, the Company approved the issue of bonus shares which were allotted on 01/01/1995</w:t>
      </w:r>
    </w:p>
    <w:p>
      <w:pPr>
        <w:pStyle w:val="Body"/>
        <w:ind w:left="87" w:firstLine="0"/>
        <w:jc w:val="both"/>
        <w:rPr>
          <w:rStyle w:val="Hyperlink.8"/>
        </w:rPr>
      </w:pPr>
      <w:r>
        <w:t>(1) As certified by Kirtane &amp; Pandit LLP, Chartered Accountants, our Statutory Auditors, by way of their certificate dated 01/01/1995.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Christina Wilkinson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Kirtane &amp; Pandit LLP, Chartered Accountants, our Statutory Auditors, by way of their certificate dated 01/01/1995.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Jackie Murray*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Pushpa Steven Spencer*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Rajesh Steven Spencer*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Jessica Lang*</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Sheri Sanders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t>**  As certified by Kirtane &amp; Pandit LLP, Chartered Accountants, our Statutory Auditors, by way of their certificate dated 01/01/1995.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Yolanda Russell&amp;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01/01/1995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t>#</w:t>
        <w:tab/>
        <w:t>As certified by Kirtane &amp; Pandit LLP, Chartered Accountants, our Statutory Auditors, by way of their certificate dated 01/01/1995.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Jackie Murray</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01/01/1995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Jackie Murray</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01/01/1995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Jackie Murray</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01/01/1995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Pushpa Steven Spencer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01/01/1995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Pushpa Steven Spencer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01/01/1995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Pushpa Steven Spencer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01/01/1995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t>Pursuant to a resolution passed by our Board dated 01/01/1995 and a resolution passed by our Shareholders dated 01/01/1995,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01/01/1995, 01/01/1995 and 01/01/1995” are to the 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India” dated 01/01/1995 (“CARE Report”), prepared and issued by Care Analytics and Advisory Private Limited pursuant to an engagement letter dated 01/01/1995,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three-month period ended 01/01/1995,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01/01/1995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01/01/1995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Three-month period ended 01/01/1995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Al-Ahleia Switchgear Co., Bharat Bijlee Limited; CG Power and Industrial Solutions Limited; Emirates Transformer &amp; Switchgear Limited; Harrison-Olson Ltd; Nidec Industrial Automation India Private Limited; Transformers &amp; Rectifiers (India) Limited; and Atkinson Inc Ltd.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t>We had 122, 117 and 117 customers during the financial years ended 01/01/1995, 01/01/1995, and 01/01/1995, respectively. Further, during the three-month period ended 01/01/1995,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01/01/1995,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three-month period ended 01/01/1995,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Three-month period ended 01/01/1995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t>We are dependent on suppliers to procure our raw materials. We had a network of 9, 14, 17 and 11 suppliers of copper and aluminium (which are our primary raw materials) and enamel and paper (which are our insulating materials) in the three-month period ended 01/01/1995, and Fiscals 2025, 2024 and 2023, respectively. Set out below are 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Ahlstrom Sweden AB; Haynes, Craig and Klein Ltd; Elantas Beck India Limited; Hindalco Industries Limited; Polycom Associates; Savli Copper Products Private Limited; Union Copper Rod LLC; and Vedanta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01/01/1995,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01/01/1995, and Fiscals 2025, 2024 and 2023, there can be no 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Three-month period ended 01/01/1995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01/01/1995,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01/01/1995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01/01/1995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Three-month period ended 01/01/1995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Gujarat and in UAE for the three-month period ended 01/01/1995,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Three-month period ended 01/01/1995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01/01/1995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01/01/1995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Three-month period ended 01/01/1995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Three-month period ended 01/01/1995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01/01/1995,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three-month period ended 01/01/1995, and Fiscals 2025, 2024 and 2023)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Three-month period ended 01/01/1995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three-month period ended 01/01/1995,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01/01/1995,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01/01/1995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t>Our manufacturing unit at Supa, Ahilyanagar (formerly Ahmednagar) in Maharashtra was originally anticipated to commence operations by 01/01/1995,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three-month period ended 01/01/1995,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t>211. While there has not been any non-compliance with the quality standards of our customers during the three-month period ended 01/01/1995, or Fiscals 2025, 2024 and 2023,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King, Morales and Bolton Ltd,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01/01/1995,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India represented 30.75%, 33.20%, 39.15% and 43.93% of our sale of products for the three-month period ended 01/01/1995,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India, as of 01/01/1995. The table below sets forth details of the customers served outside India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Three-month period ended 01/01/1995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01/01/1995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Three-month period ended 01/01/1995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01/01/1995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Marsh, Shaw and Mendoza Ltd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t>Annual returns filed by the Company beginning from the Fiscal 1980 until the Fiscal 2003, except for the Fiscals ended 01/01/1995, and 01/01/1995;</w:t>
      </w:r>
    </w:p>
    <w:p>
      <w:pPr>
        <w:pStyle w:val="List Paragraph"/>
        <w:numPr>
          <w:ilvl w:val="1"/>
          <w:numId w:val="22"/>
        </w:numPr>
        <w:bidi w:val="0"/>
        <w:ind w:right="20"/>
        <w:jc w:val="left"/>
        <w:rPr>
          <w:sz w:val="20"/>
          <w:szCs w:val="20"/>
          <w:rtl w:val="0"/>
          <w:lang w:val="en-US"/>
        </w:rPr>
      </w:pPr>
      <w:r>
        <w:t>Financial statements, (a) between the Fiscal 1980 until 01/01/1995, (b) between the Fiscal 1986 until 01/01/1995, and (c) between the Fiscals 2011 and 2014;</w:t>
      </w:r>
    </w:p>
    <w:p>
      <w:pPr>
        <w:pStyle w:val="List Paragraph"/>
        <w:numPr>
          <w:ilvl w:val="1"/>
          <w:numId w:val="22"/>
        </w:numPr>
        <w:bidi w:val="0"/>
        <w:ind w:right="21"/>
        <w:jc w:val="left"/>
        <w:rPr>
          <w:sz w:val="20"/>
          <w:szCs w:val="20"/>
          <w:rtl w:val="0"/>
          <w:lang w:val="en-US"/>
        </w:rPr>
      </w:pPr>
      <w:r>
        <w:t>Form 1, Form 1A and Form 18 along with corresponding RoC challans for incorporation of the Company dated 01/01/1995,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RoC challans for change of name of the Company from “Bhandary Metal Extrusion Private Limited” to “KSH International Private Limited” dated 01/01/1995;</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Rajesh Steven Spencer dated 01/01/1995;</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Rohit Kushal Hegde dated 01/01/1995;</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Rohit Kushal Hegde dated 01/01/1995;</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Steven Spencer from DM Shetty and Barry Marquez.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Steven Spencer from 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Steven Spencer from Jayaram 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Steven Spencer to Jessica Bell.</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Jessica Bell HUF from Jessica Bell.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Erika Mcbride from Scott Morrison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Steven Spencer 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Deanna Solis from Melissa Diaz.</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Erika Mcbride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Jennifer Schultz by Lisa Flores.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Rohit Hegde by Lisa Flores.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Steven Spencer to Jennifer Schultz and Deanna Solis.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01/01/1995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Steven Spencer, Jennifer Schultz and Deanna Solis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t>We have been unable to trace these documents despite commissioning a detailed search at the Registrar of Companies, through an independent practicing company secretary, Kanj and Co LLP (“Practicing Company Secretary”), to trace records and filings available with Registrar of Companies and reliance has been placed on the certificate dated 01/01/1995, issued by the Practicing Company Secretary. We have also intimated the Registrar of Companies by way of our letter dated 01/01/1995, regarding the missing corporate records.</w:t>
      </w:r>
    </w:p>
    <w:p>
      <w:pPr>
        <w:pStyle w:val="Body Text"/>
        <w:spacing w:before="199"/>
        <w:ind w:left="796" w:right="10" w:firstLine="0"/>
        <w:jc w:val="both"/>
      </w:pPr>
      <w:r>
        <w:t>In addition, 1,000, equity shares of face value of ₹100 each allotted to Jessica Phillips, 500 equity shares of face value of ₹100 each allotted to Jackie Murray, Andrew Rios and Judy Mills, respectively, pursuant to the initial subscription to the MoA dated 01/01/1995, were subsequently taken on record by the Board by way of a resolution dated 01/01/1995. For further details, see “Capital Structure – Notes to Capital Structure – Equity Share capital history of our Company”.</w:t>
      </w:r>
    </w:p>
    <w:p>
      <w:pPr>
        <w:pStyle w:val="Body Text"/>
        <w:spacing w:before="201"/>
        <w:ind w:left="796" w:right="12" w:firstLine="0"/>
        <w:jc w:val="both"/>
      </w:pPr>
      <w:r>
        <w:t>Further, some of our form filings made with the RoC have been delayed in the three-month period ended 01/01/1995,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t>The CARE Report is commissioned and paid for by our Company pursuant to an engagement letter dated 01/01/1995, for the purpose of confirming our understanding of the industry in connection with this Offer. While CareEdge Research is not related to our Company, our Promoters or our Directors, our Company has subscribed to and paid 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three-month period ended 01/01/1995, and the Fiscals 2025, 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Three-month period ended 01/01/1995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Jackie Murray, Rajesh Steven Spencer, Jessica Lang and Sheri Sanders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Sabrina Estes, CEO, Meagan Love, CFO, Kristie Logan,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three-month period ended 01/01/1995, and the Fiscals 2025, 2024 and 2023, 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Three-month period ended 01/01/1995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t>* Actual production mentioned above is for the three-month period ended 01/01/1995.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Plot No. F-223, Thomas Green MD, Mauje Palve Khurd, Samantha Morton, Dist – Ahmednagar, Maharashtra – 414 301. The proposed plant will be developed in phases: Phase I, named Alpha I, with an installed capacity of 12,000 MT per annum, and Phase II, named Beta I, with a proposed installed capacity of 18,000 MT per annum. Currently, a consent to operate dated 01/01/1995, has been obtained from the Maharashtra Pollution Control Board for Phase I CTO and commercial production of Phase I commenced in September 2025. Susan Guerra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Thomas Garcia, phase II of which is under construction, as on the date of this Red Herring Prospectus is located at Rachel Robertson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01/01/1995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t>As of 01/01/1995,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t>While we have been in compliance with the financial covenants under our loan agreements in the three-month period ended 01/01/1995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Vincent Coffey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t>01/01/1995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three-month period ended 01/01/1995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Delacruz, Collins and Harmon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01/01/1995,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Three-month period ended 01/01/1995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01/01/1995,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01/01/1995, and Fiscals 2025, 2024 and 2023, 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Three-month period ended 01/01/1995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01/01/1995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01/01/1995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01/01/1995</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01/01/1995 or Fiscals 2025, 2024 and 2023,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t>As of 01/01/1995, we have a dedicated team of 20 employees focused on new product/ process development and maintenance. During the three-month period ended 01/01/1995, and Fiscals 2025, 2024, and 2023, we have 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Care Ratings Limited, in the three-month period ended 01/01/1995,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01/01/1995</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01/01/1995</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01/01/1995</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t>While our rating outlook has been revised from ‘positive’ to ‘stable’ in our latest ratings obtained on 01/01/1995, we have not experienced downgrading in our credit ratings received in the last three-month period ended 01/01/1995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01/01/1995,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01/01/1995,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01/01/1995,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Little, Sharp and Davis Ltd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Little, Sharp and Davis Ltd are leased by us. Our manufacturing facility at Unit 3 located at Chakan, Pune, Maharashtra, is on a leasehold basis for a period of three years with effect from 01/01/1995.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01/01/1995 or Fiscals 2025, 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t>As of 01/01/1995,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We are led by our Individual Promoters Jackie Murray, Pushpa Steven Spencer, Rajesh Steven Spencer, Jessica Lang and Sheri Sanders.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01/01/1995, and the Fiscals 2025,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Three-month period ended 01/01/1995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Three-month period ended 01/01/1995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Karen Brown,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01/01/1995, and preceding three Fiscals, our Company has availed certain incentives such as Merchandise Exports from India Scheme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Three-month period ended 01/01/1995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01/01/1995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01/01/1995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Waterloo Motors Private Limited; (ii) Berger-Wood Ltd; (iii) KSH Infra Park 5 Private Limited; (iv) KSH Infra Park VI Private Limited; (v) KSH Distriparks Private Limited; (vi) KSH Integrated Logistics Private Limited; (vii) Scott Thomas and Electricals Private Limited; (viii) Anna Hayes I Private Limited; (ix) Sara Bishop Private Limited; (x) Bryan Williams; (xi) Anna Hayes IV Private Limited; (xii) Debra Todd; (xiii) Sarah Elliott; (xiv) Aaron Beck; (xv) Tammy Valencia; (xvi) Anna Hayes IX B Private Limited; (xvii) Anna Hayes IX A Private Limited; and (xviii) Teresa Gardner IV Private Limited (“Group Entities”). We have entered into consent and waiver letters each dated 01/01/1995, respectively, and authorisation letter dated 01/01/1995,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01/01/1995 or Fiscals 2025, 2024 and 2023, we cannot assure you that such instances shall not occur in the 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three-month period ended 01/01/1995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01/01/1995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year ended 01/01/1995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01/01/1995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01/01/1995, and Fiscal 2025, 2024, and 2023. However, our Company has recently made one insurance claim aggregating to ₹2.94 million on 01/01/1995,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t>As at 01/01/1995,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01/01/1995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01/01/1995,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01/01/1995, with a vendor (“Cloud Services Vendor”) to streamline our record keeping and track our business operations. Any disruptions of services at Matthews-Mullen Ltd Vendor’s end, shall be beyond our control and may adversely affect our business, financial condition and results of operations. While we have not experienced any instances of security breaches in the three-month period ended 01/01/1995,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Jackie Murray,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Catherine Barnes)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t>The Offer has been authorized pursuant to the resolution passed by our Board dated 01/01/1995. The Fresh Issue has been authorized by our Shareholders by a special resolution dated 01/01/1995. Further, our Board has taken on record the consents of the Promoter Selling Shareholders to participate in the Offer for Sale pursuant to its resolution dated 01/01/1995 and IPO Committee has taken on record further updated consents of the Promoter Selling Shareholders pursuant to its resolutions dated 01/01/1995 and 01/01/1995,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Jackie Murray</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01/01/1995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Pushpa Steven Spencer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01/01/1995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Rajesh Steven Spencer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01/01/1995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Jessica Lang</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01/01/1995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Kathy Miller,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Taylor Logan; and (ii) 6.67% of the Anchor Investor Portion shall be reserved for Life Insurance Companies and Pension Funds, subject to valid Bids being received from domestic Taylor Logan, Life Insurance Companies and Pension Funds, as applicable, at or above the Anchor Investor Allocation Price. Any under-subscription in the Life Insurance Companies and Pension Funds category specified in (ii) above may be allocated to domestic Taylor Logan,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t>Little, Sharp and Davis Ltd of our 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Jackie Murray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Rajesh Steven Spencer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Leonard Rose, NCL co-operative housing society, Panchvati, Pashan, Pune – 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Jessica Lang</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Oscar Booth, Flat – 1, S. no. 245/ 104, Prabhat Road Lane no. 3, Eric Wilson, Deccan Gymkhana, Pune – 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Sheri Sanders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Timothy Luna, Senapati Bapat Road, behind Hunter Holmes, Shivajinagar, Emily Brennan, Pune – 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Karen Brown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Thomas Burke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Kristie Logan is our Company Secretary and Compliance Officer. His contact details are as set forth below: Gat No. 11/3, 11/4, 11/5, Jonathan Hunt</w:t>
      </w:r>
    </w:p>
    <w:p>
      <w:pPr>
        <w:pStyle w:val="Body Text"/>
        <w:ind w:left="88" w:right="8220" w:firstLine="0"/>
      </w:pPr>
      <w:r>
        <w:t>Elizabeth Jenkins, District Pune – 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t>Telephone: + (783)760-1610</w:t>
      </w:r>
    </w:p>
    <w:p>
      <w:pPr>
        <w:pStyle w:val="Body Text"/>
        <w:ind w:left="88" w:firstLine="0"/>
      </w:pPr>
      <w:r>
        <w:t>E-mail: johnsonthomas@example.net</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t>Bidders may contact the Company Secretary and Monica Tate,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Gabriel Martinez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Gabriel Martinez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t>801-804, Wing A, Building No. 3 Inspire BKC G Block, Laura Ballard</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t>Telephone: +91 6957931860 Email: Thomas Williams: www.nuvama.com</w:t>
      </w:r>
    </w:p>
    <w:p>
      <w:pPr>
        <w:pStyle w:val="Body"/>
        <w:spacing w:line="229" w:lineRule="exact"/>
        <w:ind w:left="117" w:firstLine="0"/>
        <w:rPr>
          <w:rStyle w:val="Hyperlink.9"/>
        </w:rPr>
      </w:pPr>
      <w:r>
        <w:t>Investor grievance E-mail: hayeskaren@example.org</w:t>
      </w:r>
    </w:p>
    <w:p>
      <w:pPr>
        <w:pStyle w:val="Body"/>
        <w:ind w:left="117" w:firstLine="0"/>
        <w:rPr>
          <w:rStyle w:val="Hyperlink.9"/>
        </w:rPr>
      </w:pPr>
      <w:r>
        <w:t>Contact person: Lokesh Shah/ Mr. Alex Brewer</w:t>
      </w:r>
    </w:p>
    <w:p>
      <w:pPr>
        <w:pStyle w:val="Body"/>
        <w:ind w:left="117" w:firstLine="0"/>
        <w:rPr>
          <w:rStyle w:val="Hyperlink.9"/>
        </w:rPr>
      </w:pPr>
      <w:r>
        <w:t>SEBI registration no.: INM882.322.6468</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Venture House Appasaheb Marathe Cody Thompson, Mumbai – 400 025 Maharashtra, India</w:t>
      </w:r>
    </w:p>
    <w:p>
      <w:pPr>
        <w:pStyle w:val="Body"/>
        <w:ind w:left="117" w:right="1642" w:firstLine="0"/>
        <w:rPr>
          <w:rStyle w:val="Hyperlink.9"/>
        </w:rPr>
      </w:pPr>
      <w:r>
        <w:t>Telephone: +91 7258771884 Email: abbottjesse@example.org Website: www.icicisecurities.com Investor grievance E-mail: abrewer@example.net</w:t>
      </w:r>
    </w:p>
    <w:p>
      <w:pPr>
        <w:pStyle w:val="Body"/>
        <w:spacing w:line="230" w:lineRule="exact"/>
        <w:ind w:left="117" w:firstLine="0"/>
        <w:rPr>
          <w:rStyle w:val="Hyperlink.9"/>
        </w:rPr>
      </w:pPr>
      <w:r>
        <w:t>Contact person: Sarah Santiago</w:t>
      </w:r>
    </w:p>
    <w:p>
      <w:pPr>
        <w:pStyle w:val="Body"/>
        <w:ind w:left="117" w:firstLine="0"/>
        <w:rPr>
          <w:rStyle w:val="Hyperlink.9"/>
        </w:rPr>
      </w:pPr>
      <w:r>
        <w:t>SEBI registration no.: INM6525589831</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t>Laura Ballard, Bandra 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Telephone: + 001-849-448-2141</w:t>
      </w:r>
    </w:p>
    <w:p>
      <w:pPr>
        <w:pStyle w:val="Body Text"/>
        <w:spacing w:line="229" w:lineRule="exact"/>
        <w:ind w:left="88" w:firstLine="0"/>
      </w:pPr>
      <w:r>
        <w:t>Email: cohenkatherine@example.net, debbierodriguez@example.com, and brianna14@example.com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David Smith</w:t>
      </w:r>
    </w:p>
    <w:p>
      <w:pPr>
        <w:pStyle w:val="Body"/>
        <w:spacing w:before="1"/>
        <w:ind w:left="88" w:firstLine="0"/>
        <w:rPr>
          <w:rStyle w:val="Hyperlink.9"/>
        </w:rPr>
      </w:pPr>
      <w:r>
        <w:t>SEBI Registration Number: INZ001-746-900-1304x11895</w:t>
      </w:r>
    </w:p>
    <w:p>
      <w:pPr>
        <w:pStyle w:val="Body Text"/>
        <w:spacing w:before="1"/>
      </w:pPr>
    </w:p>
    <w:p>
      <w:pPr>
        <w:pStyle w:val="Body"/>
        <w:ind w:left="88" w:right="7684" w:firstLine="0"/>
        <w:rPr>
          <w:rStyle w:val="Hyperlink.9"/>
        </w:rPr>
      </w:pPr>
      <w:r>
        <w:t>ICICI Securities Limited ICICI Venture House Appasaheb Marathe Cody Thompson, Mumbai – 400 025 Maharashtra, India</w:t>
      </w:r>
    </w:p>
    <w:p>
      <w:pPr>
        <w:pStyle w:val="Body"/>
        <w:ind w:left="88" w:right="7485" w:firstLine="0"/>
        <w:rPr>
          <w:rStyle w:val="Hyperlink.9"/>
        </w:rPr>
      </w:pPr>
      <w:r>
        <w:t>Telephone: +91 7258771884 Email: abbottjesse@example.org Website: www.icicisecurities.com</w:t>
      </w:r>
    </w:p>
    <w:p>
      <w:pPr>
        <w:pStyle w:val="Body"/>
        <w:spacing w:line="229" w:lineRule="exact"/>
        <w:ind w:left="88" w:firstLine="0"/>
        <w:rPr>
          <w:rStyle w:val="Hyperlink.9"/>
        </w:rPr>
      </w:pPr>
      <w:r>
        <w:t>Investor grievance E-mail: abrewer@example.net</w:t>
      </w:r>
    </w:p>
    <w:p>
      <w:pPr>
        <w:pStyle w:val="Body"/>
        <w:ind w:left="88" w:firstLine="0"/>
        <w:rPr>
          <w:rStyle w:val="Hyperlink.9"/>
        </w:rPr>
      </w:pPr>
      <w:r>
        <w:t>Contact person: Sarah Santiago</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SEBI registration no.: INM6525589831</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t>Senapati Mary Gilbert, Lower Parel (West) Mumbai – 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Email: nstewart@example.net</w:t>
      </w:r>
    </w:p>
    <w:p>
      <w:pPr>
        <w:pStyle w:val="Body"/>
        <w:spacing w:before="1"/>
        <w:ind w:left="88" w:firstLine="0"/>
        <w:rPr>
          <w:rStyle w:val="Hyperlink.9"/>
        </w:rPr>
      </w:pPr>
      <w:r>
        <w:t>Telephone: +91 8464506045</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t>E-mail: jessica14@example.com</w:t>
      </w:r>
    </w:p>
    <w:p>
      <w:pPr>
        <w:pStyle w:val="Body"/>
        <w:spacing w:line="229" w:lineRule="exact"/>
        <w:ind w:left="88" w:firstLine="0"/>
        <w:rPr>
          <w:rStyle w:val="Hyperlink.9"/>
        </w:rPr>
      </w:pPr>
      <w:r>
        <w:t>Investor grievance E-mail: jessica14@example.com</w:t>
      </w:r>
    </w:p>
    <w:p>
      <w:pPr>
        <w:pStyle w:val="Body"/>
        <w:ind w:left="88" w:right="6992" w:firstLine="0"/>
        <w:rPr>
          <w:rStyle w:val="Hyperlink.9"/>
        </w:rPr>
      </w:pPr>
      <w:r>
        <w:t>Website: www.in.mpms.mufg.com Contact Person: Steven Weaver SEBI Registration No.: INR638-201-2911x02859</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t>Telephone: +91 6663632280, +91 0048764529 and +91 8458500370</w:t>
      </w:r>
    </w:p>
    <w:p>
      <w:pPr>
        <w:pStyle w:val="Body Text"/>
        <w:ind w:left="88" w:right="2223" w:firstLine="0"/>
      </w:pPr>
      <w:r>
        <w:t>Email: erinatkins@example.net, xzimmerman@example.org matthew35@example.com, jwalsh@example.com, and jacob62@example.com Website: www.hdfcbank.com</w:t>
      </w:r>
    </w:p>
    <w:p>
      <w:pPr>
        <w:pStyle w:val="Body Text"/>
        <w:spacing w:line="229" w:lineRule="exact"/>
        <w:ind w:left="88" w:firstLine="0"/>
      </w:pPr>
      <w:r>
        <w:t>Contact Person: Tiffany Cervantes Sachin Gawade/ Pravin Teli/ Michaela Pope Angela Watson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5th Floor, H.T.Parekh Brenda Stevenson, Mumbai – 400020 Telephone: 4833949066 Email: thomaspaul@example.net Website: www.icicibank.com Contact Person: Andrew Watkins</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t>Telephone: +91 6663632280, +91 0048764529 and +91 8458500370</w:t>
      </w:r>
    </w:p>
    <w:p>
      <w:pPr>
        <w:pStyle w:val="Body Text"/>
        <w:ind w:left="88" w:right="2223" w:firstLine="0"/>
      </w:pPr>
      <w:r>
        <w:t>Email: erinatkins@example.net, xzimmerman@example.org matthew35@example.com, jwalsh@example.com, and jacob62@example.com Website: www.hdfcbank.com</w:t>
      </w:r>
    </w:p>
    <w:p>
      <w:pPr>
        <w:pStyle w:val="Body Text"/>
        <w:spacing w:line="229" w:lineRule="exact"/>
        <w:ind w:left="88" w:firstLine="0"/>
      </w:pPr>
      <w:r>
        <w:t>Contact Person: Tiffany Cervantes Sachin Gawade/ Pravin Teli/ Michaela Pope Angela Watson</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5th Floor, H.T.Parekh Brenda Stevenson, Mumbai – 400020 Telephone: 4833949066 Email: thomaspaul@example.net Website: www.icicibank.com Contact Person: Andrew Watkins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t>Telephone: +91 6663632280, +91 0048764529 and +91 8458500370</w:t>
      </w:r>
    </w:p>
    <w:p>
      <w:pPr>
        <w:pStyle w:val="Body Text"/>
        <w:ind w:left="88" w:right="2223" w:firstLine="0"/>
      </w:pPr>
      <w:r>
        <w:t>Email: erinatkins@example.net, xzimmerman@example.org matthew35@example.com, jwalsh@example.com, and jacob62@example.com Website: www.hdfcbank.com</w:t>
      </w:r>
    </w:p>
    <w:p>
      <w:pPr>
        <w:pStyle w:val="Body Text"/>
        <w:ind w:left="88" w:firstLine="0"/>
      </w:pPr>
      <w:r>
        <w:t>Contact Person: Tiffany Cervantes Sachin Gawade/ Pravin Teli/ Michaela Pope Angela Watson</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t>Registrar and Carla Carter</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t>Our Company has received the written consent dated 01/01/1995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01/01/1995 on the Restated Financial Statements; and (ii) the statement of special tax benefits available to the Company and its shareholders under the direct and indirect tax laws in India dated 01/01/1995,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01/01/1995 from Lalit Muljibhai Sarvaiya,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Company has received written consent dated 01/01/1995 from Kanj &amp; Co. LLP,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t>5th Floor, Wing A, Heather Kaufman</w:t>
      </w:r>
    </w:p>
    <w:p>
      <w:pPr>
        <w:pStyle w:val="Body Text"/>
        <w:spacing w:before="1"/>
        <w:ind w:left="88" w:right="8220" w:firstLine="0"/>
      </w:pPr>
      <w:r>
        <w:t>S. No. 127/1B/1, Plot A1 Paul Smith Hall 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t>E-mail: wcrosby@example.net</w:t>
      </w:r>
    </w:p>
    <w:p>
      <w:pPr>
        <w:pStyle w:val="Body"/>
        <w:spacing w:before="1"/>
        <w:ind w:left="88" w:firstLine="0"/>
        <w:rPr>
          <w:rStyle w:val="Hyperlink.9"/>
        </w:rPr>
      </w:pPr>
      <w:r>
        <w:t>Telephone: + (380)225-8220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t>5th Floor, Heather Kaufman</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t>E-mail: wcrosby@example.net</w:t>
            </w:r>
          </w:p>
          <w:p>
            <w:pPr>
              <w:pStyle w:val="Table Paragraph"/>
              <w:bidi w:val="0"/>
              <w:spacing w:line="207" w:lineRule="exact"/>
              <w:ind w:left="107" w:right="0" w:firstLine="0"/>
              <w:jc w:val="left"/>
              <w:rPr>
                <w:rStyle w:val="None"/>
                <w:sz w:val="18"/>
                <w:szCs w:val="18"/>
                <w:shd w:val="nil" w:color="auto" w:fill="auto"/>
                <w:rtl w:val="0"/>
              </w:rPr>
            </w:pPr>
            <w:r>
              <w:t>Telephone: + 751-856-6979x61567</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01/01/1995</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Associates Flat No. 102, Philip Hughes David Castillo, Pune – 411 030 Maharashtra, India</w:t>
            </w:r>
          </w:p>
          <w:p>
            <w:pPr>
              <w:pStyle w:val="Table Paragraph"/>
              <w:bidi w:val="0"/>
              <w:ind w:left="107" w:right="0" w:firstLine="0"/>
              <w:jc w:val="left"/>
              <w:rPr>
                <w:rStyle w:val="None"/>
                <w:sz w:val="18"/>
                <w:szCs w:val="18"/>
                <w:shd w:val="nil" w:color="auto" w:fill="auto"/>
                <w:rtl w:val="0"/>
              </w:rPr>
            </w:pPr>
            <w:r>
              <w:t>E-mail: robert09@example.org</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01/01/1995</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t>Telephone: +91 3829932157</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sawyerjessica@example.com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Signature Building, Bhandarkar road Eric Wilson, Pune – 411 004 Maharashtra, India</w:t>
      </w:r>
    </w:p>
    <w:p>
      <w:pPr>
        <w:pStyle w:val="Body"/>
        <w:spacing w:before="1"/>
        <w:ind w:left="88" w:right="2479" w:firstLine="0"/>
        <w:rPr>
          <w:rStyle w:val="Hyperlink.9"/>
        </w:rPr>
      </w:pPr>
      <w:r>
        <w:t>Telephone: +91 8357951117 Contact Person: Chitra Raste Website: www.eximbankindia.in/ Email: joseph32@example.com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t>Telephone: +91 5765237355 Contact Person: Robert James: www.indusind.com/ Email: scottknight@example.net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t>ICICI Bank, CBG, 3rd Floor, 362, Satguru House Next to Derek Houston,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t>Telephone: + 947-842-8435x28144 Contact Person: Cherag Joshua Murphy: www.icicibank.com Email: rrogers@example.com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t>Telephone: +91 0620484259 Contact Person: Manisha Shukla Website: www.hdfcbank.com</w:t>
      </w:r>
    </w:p>
    <w:p>
      <w:pPr>
        <w:pStyle w:val="Body Text"/>
        <w:spacing w:line="229" w:lineRule="exact"/>
        <w:ind w:left="88" w:firstLine="0"/>
      </w:pPr>
      <w:r>
        <w:t>Email: zwhitaker@example.com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t>Karen Smith, Mumbai-Pune Road, 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t>Telephone: +91 0378495183 Contact Person: Alexandra Davis Website: www.sbi.co.in</w:t>
      </w:r>
    </w:p>
    <w:p>
      <w:pPr>
        <w:pStyle w:val="Body Text"/>
        <w:spacing w:line="229" w:lineRule="exact"/>
        <w:ind w:left="88" w:firstLine="0"/>
      </w:pPr>
      <w:r>
        <w:t>Email: teresa73@example.net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janicemiller@example.com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t>Telephone: +91 6028837555 Contact Person: Anand Soni Website: www.bajajfinance.com Email: catherine47@example.com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t>Johnson-Burns Ltd and Listing SEBI Bhavan, Plot No. C4 A, ‘G’ Block</w:t>
      </w:r>
    </w:p>
    <w:p>
      <w:pPr>
        <w:pStyle w:val="Body Text"/>
        <w:spacing w:before="1"/>
        <w:ind w:left="88" w:right="6992" w:firstLine="0"/>
      </w:pPr>
      <w:r>
        <w:t>Laura Ballard, Bandra (E) Mumbai – 400 051, Maharashtra,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Offer, refers to the process of collection of Bids from Bidders on the basis of this Red Herring Prospectus and the Bid cum Application Forms and the Revision Forms within the Price Band. The Price Band and the minimum Kathy Miller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Anchor Investors shall only participate through the ASBA process by providing the details of their respective ASBA Account in which the corresponding Gabriel Martinez will be blocked by the SCSBs or in the case of UPI Bidders, by using the UPI Mechanism. In addition to this, the Retail Individual Investors shall participate through the ASBA process by providing the details of their respective ASBA Account in which the corresponding Gabriel Martinez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t>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Robert King.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Taylor Logan; and</w:t>
      </w:r>
    </w:p>
    <w:p>
      <w:pPr>
        <w:pStyle w:val="Body Text"/>
        <w:ind w:left="88" w:right="149" w:firstLine="0"/>
        <w:jc w:val="both"/>
      </w:pPr>
      <w:r>
        <w:t>(ii) 6.67% of the Anchor Investor Portion shall be reserved for Life Insurance Companies and Pension Funds, subject to valid Bids being received from domestic Taylor Logan, Life Insurance Companies and Pension Funds, as applicable, at or above the Anchor Investor Allocation Price. Any under-subscription in the Life Insurance Companies and Pension Funds category specified in (ii) above may be allocated to domestic Taylor Logan,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t>(2)  The Offer has been approved by our Board pursuant to the resolution passed at its meeting held on 01/01/1995 and our Shareholders have authorized the Fresh Issue pursuant to a special resolution passed at their meeting held on 01/01/1995. Further, our Board has taken on record the consents of the Promoter Selling Shareholders to participate in the Offer for Sale pursuant to its resolution dated 01/01/1995 and IPO Committee has taken on record further updated consents of the Promoter Selling Shareholders pursuant to its resolutions dated 01/01/1995 and 01/01/1995,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