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93D9" w14:textId="0D198815" w:rsidR="00CC6270" w:rsidRDefault="00CC6270"/>
    <w:p w14:paraId="6918BB85" w14:textId="77777777" w:rsidR="004463A9" w:rsidRPr="004463A9" w:rsidRDefault="004463A9" w:rsidP="004463A9"/>
    <w:p w14:paraId="451E4326" w14:textId="77777777" w:rsidR="004463A9" w:rsidRDefault="004463A9" w:rsidP="004463A9">
      <w:r w:rsidRPr="004463A9">
        <w:t xml:space="preserve">To: Professor Titman, </w:t>
      </w:r>
      <w:proofErr w:type="spellStart"/>
      <w:r w:rsidRPr="004463A9">
        <w:t>Sury</w:t>
      </w:r>
      <w:proofErr w:type="spellEnd"/>
      <w:r w:rsidRPr="004463A9">
        <w:t xml:space="preserve">, </w:t>
      </w:r>
      <w:proofErr w:type="spellStart"/>
      <w:r w:rsidRPr="004463A9">
        <w:t>Muthuraman</w:t>
      </w:r>
      <w:proofErr w:type="spellEnd"/>
    </w:p>
    <w:p w14:paraId="22E56003" w14:textId="437343E7" w:rsidR="004463A9" w:rsidRPr="004463A9" w:rsidRDefault="004463A9" w:rsidP="004463A9">
      <w:r w:rsidRPr="004463A9">
        <w:t>From: Amrit Sandhu</w:t>
      </w:r>
      <w:r>
        <w:t>, Rukh Aga</w:t>
      </w:r>
    </w:p>
    <w:p w14:paraId="54A10AC3" w14:textId="6348FF54" w:rsidR="004463A9" w:rsidRPr="004463A9" w:rsidRDefault="004463A9" w:rsidP="004463A9">
      <w:r w:rsidRPr="004463A9">
        <w:t xml:space="preserve">Re: </w:t>
      </w:r>
      <w:r>
        <w:t xml:space="preserve">Updates on our stock trading idea; NYSE </w:t>
      </w:r>
      <w:proofErr w:type="spellStart"/>
      <w:r>
        <w:t>Delistings</w:t>
      </w:r>
      <w:proofErr w:type="spellEnd"/>
    </w:p>
    <w:p w14:paraId="4126B31B" w14:textId="77777777" w:rsidR="004463A9" w:rsidRPr="004463A9" w:rsidRDefault="004463A9" w:rsidP="004463A9">
      <w:r w:rsidRPr="004463A9">
        <w:t> </w:t>
      </w:r>
    </w:p>
    <w:p w14:paraId="04B1EB9A" w14:textId="5625A328" w:rsidR="004463A9" w:rsidRPr="004463A9" w:rsidRDefault="004463A9" w:rsidP="004463A9">
      <w:r w:rsidRPr="004463A9">
        <w:t>DATE:</w:t>
      </w:r>
      <w:r>
        <w:t xml:space="preserve"> 20</w:t>
      </w:r>
      <w:r w:rsidRPr="004463A9">
        <w:rPr>
          <w:vertAlign w:val="superscript"/>
        </w:rPr>
        <w:t>th</w:t>
      </w:r>
      <w:r>
        <w:t xml:space="preserve"> Feb 2023</w:t>
      </w:r>
    </w:p>
    <w:p w14:paraId="34F770B7" w14:textId="77777777" w:rsidR="00CC6270" w:rsidRDefault="00CC6270"/>
    <w:p w14:paraId="13FD0226" w14:textId="6284C433" w:rsidR="000A1E22" w:rsidRDefault="000A1E22" w:rsidP="000A1E22">
      <w:pPr>
        <w:pStyle w:val="Heading1"/>
      </w:pPr>
      <w:r>
        <w:t>Objective</w:t>
      </w:r>
    </w:p>
    <w:p w14:paraId="7D13E8DE" w14:textId="2179E0AF" w:rsidR="003F0476" w:rsidRDefault="00986097">
      <w:r>
        <w:t xml:space="preserve">The correctness of our algorithm is important. This week we spent much of the time verifying that the outputs we generated last week were accurate. </w:t>
      </w:r>
    </w:p>
    <w:p w14:paraId="383825BE" w14:textId="2537E340" w:rsidR="00986097" w:rsidRDefault="00986097">
      <w:r>
        <w:t xml:space="preserve">We discovered a bug in the code that was causing abnormally high returns in all the periods. </w:t>
      </w:r>
    </w:p>
    <w:p w14:paraId="1A1887CB" w14:textId="6C15CD1D" w:rsidR="00986097" w:rsidRDefault="00986097">
      <w:r>
        <w:t>Whenever we make a single trade for a stock, the returns we calculated were accurate. But when we made more than one trade the returns for subsequent trades were higher than expected. This was because we were using an array to store the daily stock returns from whenever a trade was made. But this array was never reset before making another trade, so when we were calculating the returns for a second trade, they were in fact the returns for the first and second trade combined.</w:t>
      </w:r>
    </w:p>
    <w:p w14:paraId="2AB1691A" w14:textId="299ADB4E" w:rsidR="0022425C" w:rsidRDefault="0022425C"/>
    <w:p w14:paraId="0DE0EAC4" w14:textId="34DC0F49" w:rsidR="0022425C" w:rsidRDefault="0022425C" w:rsidP="000A1E22">
      <w:pPr>
        <w:pStyle w:val="Heading1"/>
      </w:pPr>
      <w:r>
        <w:t>Generating stock data</w:t>
      </w:r>
    </w:p>
    <w:p w14:paraId="79433616" w14:textId="43795770" w:rsidR="0022425C" w:rsidRDefault="0022425C">
      <w:r>
        <w:t xml:space="preserve">To verify </w:t>
      </w:r>
      <w:r w:rsidR="00BE55EC" w:rsidRPr="00BE55EC">
        <w:t xml:space="preserve">that our algorithm was generating returns </w:t>
      </w:r>
      <w:r w:rsidR="00BE55EC">
        <w:t xml:space="preserve">that </w:t>
      </w:r>
      <w:r w:rsidR="00BE55EC" w:rsidRPr="00BE55EC">
        <w:t>were correct, we decided to feed it the dummy data</w:t>
      </w:r>
      <w:r>
        <w:t xml:space="preserve"> we generated ourselves. We would know the correct returns beforehand (since we made the data ourselves).</w:t>
      </w:r>
    </w:p>
    <w:p w14:paraId="20F32A34" w14:textId="2BA6BE92" w:rsidR="0022425C" w:rsidRDefault="0022425C"/>
    <w:p w14:paraId="611E961A" w14:textId="1BE1D292" w:rsidR="0022425C" w:rsidRDefault="0022425C" w:rsidP="000A1E22">
      <w:pPr>
        <w:pStyle w:val="Heading1"/>
      </w:pPr>
      <w:r>
        <w:t>How the data was generated</w:t>
      </w:r>
    </w:p>
    <w:p w14:paraId="4157DB98" w14:textId="73A7A610" w:rsidR="0022425C" w:rsidRDefault="0022425C">
      <w:r>
        <w:t xml:space="preserve">We started </w:t>
      </w:r>
      <w:r w:rsidR="000A1E22">
        <w:t>off</w:t>
      </w:r>
      <w:r>
        <w:t xml:space="preserve"> by making data daily return data for the </w:t>
      </w:r>
      <w:r w:rsidR="000A1E22">
        <w:t>F</w:t>
      </w:r>
      <w:r>
        <w:t xml:space="preserve">ama French three factors and the </w:t>
      </w:r>
      <w:r w:rsidR="000A1E22">
        <w:t>risk-free</w:t>
      </w:r>
      <w:r>
        <w:t xml:space="preserve">. We </w:t>
      </w:r>
      <w:r w:rsidR="000A1E22">
        <w:t xml:space="preserve">then use </w:t>
      </w:r>
      <w:r>
        <w:t xml:space="preserve">these returns to formulate returns for any fake stock by </w:t>
      </w:r>
      <w:r w:rsidR="000A1E22">
        <w:t>having random factor loadings on the three factors.</w:t>
      </w:r>
    </w:p>
    <w:p w14:paraId="00A07C3F" w14:textId="052B27AF" w:rsidR="000A1E22" w:rsidRDefault="000A1E22"/>
    <w:p w14:paraId="639E2516" w14:textId="572D5C9E" w:rsidR="000A1E22" w:rsidRDefault="000A1E22" w:rsidP="000A1E22">
      <w:pPr>
        <w:pStyle w:val="Heading2"/>
      </w:pPr>
      <w:r>
        <w:t>Daily return for the Fama French three factors</w:t>
      </w:r>
    </w:p>
    <w:p w14:paraId="1F4D3AD1" w14:textId="63F9594F" w:rsidR="00CC6270" w:rsidRPr="00CC6270" w:rsidRDefault="00CC6270">
      <w:pPr>
        <w:rPr>
          <w:rFonts w:eastAsiaTheme="minorEastAsia"/>
        </w:rPr>
      </w:pPr>
      <m:oMathPara>
        <m:oMath>
          <m:r>
            <w:rPr>
              <w:rFonts w:ascii="Cambria Math" w:hAnsi="Cambria Math"/>
            </w:rPr>
            <m:t>Mkt-rf = 0.05</m:t>
          </m:r>
          <m:r>
            <m:rPr>
              <m:lit/>
            </m:rPr>
            <w:rPr>
              <w:rFonts w:ascii="Cambria Math" w:hAnsi="Cambria Math"/>
            </w:rPr>
            <m:t>/</m:t>
          </m:r>
          <m:r>
            <w:rPr>
              <w:rFonts w:ascii="Cambria Math" w:hAnsi="Cambria Math"/>
            </w:rPr>
            <m:t>365 + noise</m:t>
          </m:r>
        </m:oMath>
      </m:oMathPara>
    </w:p>
    <w:p w14:paraId="6FE40C34" w14:textId="3885F273" w:rsidR="00CC6270" w:rsidRPr="00CC6270" w:rsidRDefault="00CC6270">
      <w:pPr>
        <w:rPr>
          <w:rFonts w:eastAsiaTheme="minorEastAsia"/>
        </w:rPr>
      </w:pPr>
      <m:oMathPara>
        <m:oMath>
          <m:r>
            <w:rPr>
              <w:rFonts w:ascii="Cambria Math" w:eastAsiaTheme="minorEastAsia" w:hAnsi="Cambria Math"/>
            </w:rPr>
            <m:t>SMB=0.01</m:t>
          </m:r>
          <m:r>
            <m:rPr>
              <m:lit/>
            </m:rPr>
            <w:rPr>
              <w:rFonts w:ascii="Cambria Math" w:eastAsiaTheme="minorEastAsia" w:hAnsi="Cambria Math"/>
            </w:rPr>
            <m:t>/</m:t>
          </m:r>
          <m:r>
            <w:rPr>
              <w:rFonts w:ascii="Cambria Math" w:eastAsiaTheme="minorEastAsia" w:hAnsi="Cambria Math"/>
            </w:rPr>
            <m:t>365+noise</m:t>
          </m:r>
        </m:oMath>
      </m:oMathPara>
    </w:p>
    <w:p w14:paraId="3F24CA81" w14:textId="3F34FBFD" w:rsidR="000A1E22" w:rsidRPr="00CC6270" w:rsidRDefault="00CC6270">
      <w:pPr>
        <w:rPr>
          <w:rFonts w:eastAsiaTheme="minorEastAsia"/>
        </w:rPr>
      </w:pPr>
      <m:oMathPara>
        <m:oMath>
          <m:r>
            <w:rPr>
              <w:rFonts w:ascii="Cambria Math" w:eastAsiaTheme="minorEastAsia" w:hAnsi="Cambria Math"/>
            </w:rPr>
            <m:t>HML=0.03</m:t>
          </m:r>
          <m:r>
            <m:rPr>
              <m:lit/>
            </m:rPr>
            <w:rPr>
              <w:rFonts w:ascii="Cambria Math" w:eastAsiaTheme="minorEastAsia" w:hAnsi="Cambria Math"/>
            </w:rPr>
            <m:t>/</m:t>
          </m:r>
          <m:r>
            <w:rPr>
              <w:rFonts w:ascii="Cambria Math" w:eastAsiaTheme="minorEastAsia" w:hAnsi="Cambria Math"/>
            </w:rPr>
            <m:t>365+noise</m:t>
          </m:r>
        </m:oMath>
      </m:oMathPara>
    </w:p>
    <w:p w14:paraId="5FA66E0C" w14:textId="2714EE93" w:rsidR="000A1E22" w:rsidRDefault="000A1E22" w:rsidP="00CC6270">
      <w:pPr>
        <w:pStyle w:val="Heading2"/>
      </w:pPr>
      <w:r>
        <w:lastRenderedPageBreak/>
        <w:t>Stock returns</w:t>
      </w:r>
    </w:p>
    <w:p w14:paraId="3E71B297" w14:textId="5179E453" w:rsidR="000A1E22" w:rsidRPr="004463A9" w:rsidRDefault="00CC627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=alpha+</m:t>
          </m:r>
          <m:sSub>
            <m:sSubPr>
              <m:ctrlPr>
                <w:rPr>
                  <w:rFonts w:ascii="Cambria Math" w:hAnsi="Cambria Math"/>
                  <w:i/>
                </w:rPr>
              </m:ctrlPr>
            </m:sSubPr>
            <m:e>
              <m:r>
                <m:rPr>
                  <m:sty m:val="p"/>
                </m:rPr>
                <w:rPr>
                  <w:rFonts w:ascii="Cambria Math" w:hAnsi="Cambria Math"/>
                </w:rPr>
                <m:t>β</m:t>
              </m:r>
            </m:e>
            <m:sub>
              <m:r>
                <w:rPr>
                  <w:rFonts w:ascii="Cambria Math" w:hAnsi="Cambria Math"/>
                </w:rPr>
                <m:t xml:space="preserve">m </m:t>
              </m:r>
            </m:sub>
          </m:sSub>
          <m:r>
            <m:rPr>
              <m:sty m:val="p"/>
            </m:rPr>
            <w:rPr>
              <w:rFonts w:ascii="Cambria Math" w:hAnsi="Cambria Math"/>
            </w:rPr>
            <m:t>∙</m:t>
          </m:r>
          <m:r>
            <m:rPr>
              <m:sty m:val="p"/>
            </m:rPr>
            <w:rPr>
              <w:rFonts w:ascii="Cambria Math" w:hAnsi="Cambria Math"/>
            </w:rPr>
            <m:t>(</m:t>
          </m:r>
          <m:r>
            <w:rPr>
              <w:rFonts w:ascii="Cambria Math" w:hAnsi="Cambria Math"/>
            </w:rPr>
            <m:t>Mkt-rf)+</m:t>
          </m:r>
          <m:sSub>
            <m:sSubPr>
              <m:ctrlPr>
                <w:rPr>
                  <w:rFonts w:ascii="Cambria Math" w:hAnsi="Cambria Math"/>
                  <w:i/>
                </w:rPr>
              </m:ctrlPr>
            </m:sSubPr>
            <m:e>
              <m:r>
                <m:rPr>
                  <m:sty m:val="p"/>
                </m:rPr>
                <w:rPr>
                  <w:rFonts w:ascii="Cambria Math" w:hAnsi="Cambria Math"/>
                </w:rPr>
                <m:t>β</m:t>
              </m:r>
            </m:e>
            <m:sub>
              <m:r>
                <w:rPr>
                  <w:rFonts w:ascii="Cambria Math" w:hAnsi="Cambria Math"/>
                </w:rPr>
                <m:t>smb</m:t>
              </m:r>
            </m:sub>
          </m:sSub>
          <m:r>
            <w:rPr>
              <w:rFonts w:ascii="Cambria Math" w:hAnsi="Cambria Math"/>
            </w:rPr>
            <m:t>∙ SMB+</m:t>
          </m:r>
          <m:sSub>
            <m:sSubPr>
              <m:ctrlPr>
                <w:rPr>
                  <w:rFonts w:ascii="Cambria Math" w:hAnsi="Cambria Math"/>
                  <w:i/>
                </w:rPr>
              </m:ctrlPr>
            </m:sSubPr>
            <m:e>
              <m:r>
                <m:rPr>
                  <m:sty m:val="p"/>
                </m:rPr>
                <w:rPr>
                  <w:rFonts w:ascii="Cambria Math" w:hAnsi="Cambria Math"/>
                </w:rPr>
                <m:t>β</m:t>
              </m:r>
            </m:e>
            <m:sub>
              <m:r>
                <w:rPr>
                  <w:rFonts w:ascii="Cambria Math" w:hAnsi="Cambria Math"/>
                </w:rPr>
                <m:t>hml</m:t>
              </m:r>
            </m:sub>
          </m:sSub>
          <m:r>
            <w:rPr>
              <w:rFonts w:ascii="Cambria Math" w:hAnsi="Cambria Math"/>
            </w:rPr>
            <m:t xml:space="preserve"> ∙ HML+rf +noise</m:t>
          </m:r>
        </m:oMath>
      </m:oMathPara>
    </w:p>
    <w:p w14:paraId="4C3927CE" w14:textId="77777777" w:rsidR="004463A9" w:rsidRPr="004463A9" w:rsidRDefault="004463A9">
      <w:pPr>
        <w:rPr>
          <w:rFonts w:eastAsiaTheme="minorEastAsia"/>
        </w:rPr>
      </w:pPr>
    </w:p>
    <w:p w14:paraId="7F3A84D3" w14:textId="109E7489" w:rsidR="000A1E22" w:rsidRDefault="000A1E22" w:rsidP="000A1E22">
      <w:pPr>
        <w:pStyle w:val="Heading1"/>
      </w:pPr>
      <w:r>
        <w:t>Observation</w:t>
      </w:r>
    </w:p>
    <w:p w14:paraId="39559EE0" w14:textId="2ADD19FB" w:rsidR="000A1E22" w:rsidRDefault="000A1E22">
      <w:r>
        <w:t>The returns that the algorithm outputs are very close to the expected returns for each stock. They are not exactly similar because when we generate our returns we add some random noise to them.</w:t>
      </w:r>
    </w:p>
    <w:p w14:paraId="1E5BCEFC" w14:textId="49153267" w:rsidR="004463A9" w:rsidRDefault="000A1E22">
      <w:r>
        <w:t>But w</w:t>
      </w:r>
      <w:r w:rsidR="00BE55EC">
        <w:t>hen the random noise is removed the algorithm outputs match the expected returns exactly</w:t>
      </w:r>
    </w:p>
    <w:tbl>
      <w:tblPr>
        <w:tblW w:w="9836" w:type="dxa"/>
        <w:tblCellMar>
          <w:left w:w="0" w:type="dxa"/>
          <w:right w:w="0" w:type="dxa"/>
        </w:tblCellMar>
        <w:tblLook w:val="0420" w:firstRow="1" w:lastRow="0" w:firstColumn="0" w:lastColumn="0" w:noHBand="0" w:noVBand="1"/>
      </w:tblPr>
      <w:tblGrid>
        <w:gridCol w:w="3278"/>
        <w:gridCol w:w="3279"/>
        <w:gridCol w:w="3279"/>
      </w:tblGrid>
      <w:tr w:rsidR="004463A9" w:rsidRPr="004463A9" w14:paraId="1196CE0F" w14:textId="77777777" w:rsidTr="004463A9">
        <w:trPr>
          <w:trHeight w:val="507"/>
        </w:trPr>
        <w:tc>
          <w:tcPr>
            <w:tcW w:w="327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52F0E1E" w14:textId="77777777" w:rsidR="004463A9" w:rsidRPr="004463A9" w:rsidRDefault="004463A9" w:rsidP="004463A9">
            <w:r w:rsidRPr="004463A9">
              <w:rPr>
                <w:b/>
                <w:bCs/>
              </w:rPr>
              <w:t>Ownership Bins</w:t>
            </w:r>
          </w:p>
        </w:tc>
        <w:tc>
          <w:tcPr>
            <w:tcW w:w="327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93D787A" w14:textId="77777777" w:rsidR="004463A9" w:rsidRPr="004463A9" w:rsidRDefault="004463A9" w:rsidP="004463A9">
            <w:r w:rsidRPr="004463A9">
              <w:rPr>
                <w:b/>
                <w:bCs/>
              </w:rPr>
              <w:t>E(r) 30-day</w:t>
            </w:r>
          </w:p>
        </w:tc>
        <w:tc>
          <w:tcPr>
            <w:tcW w:w="327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643C986" w14:textId="77777777" w:rsidR="004463A9" w:rsidRPr="004463A9" w:rsidRDefault="004463A9" w:rsidP="004463A9">
            <w:r w:rsidRPr="004463A9">
              <w:rPr>
                <w:b/>
                <w:bCs/>
              </w:rPr>
              <w:t>Algorithm output</w:t>
            </w:r>
          </w:p>
        </w:tc>
      </w:tr>
      <w:tr w:rsidR="004463A9" w:rsidRPr="004463A9" w14:paraId="7186FCC8" w14:textId="77777777" w:rsidTr="004463A9">
        <w:trPr>
          <w:trHeight w:val="507"/>
        </w:trPr>
        <w:tc>
          <w:tcPr>
            <w:tcW w:w="327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16BC7A6" w14:textId="77777777" w:rsidR="004463A9" w:rsidRPr="004463A9" w:rsidRDefault="004463A9" w:rsidP="004463A9">
            <w:r w:rsidRPr="004463A9">
              <w:t>0-20%</w:t>
            </w:r>
          </w:p>
        </w:tc>
        <w:tc>
          <w:tcPr>
            <w:tcW w:w="327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ED71FF7" w14:textId="77777777" w:rsidR="004463A9" w:rsidRPr="004463A9" w:rsidRDefault="004463A9" w:rsidP="004463A9">
            <w:r w:rsidRPr="004463A9">
              <w:t>0.742</w:t>
            </w:r>
          </w:p>
        </w:tc>
        <w:tc>
          <w:tcPr>
            <w:tcW w:w="327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DF23FD1" w14:textId="77777777" w:rsidR="004463A9" w:rsidRPr="004463A9" w:rsidRDefault="004463A9" w:rsidP="004463A9">
            <w:r w:rsidRPr="004463A9">
              <w:t>0.742</w:t>
            </w:r>
          </w:p>
        </w:tc>
      </w:tr>
      <w:tr w:rsidR="004463A9" w:rsidRPr="004463A9" w14:paraId="66CB23EF" w14:textId="77777777" w:rsidTr="004463A9">
        <w:trPr>
          <w:trHeight w:val="507"/>
        </w:trPr>
        <w:tc>
          <w:tcPr>
            <w:tcW w:w="32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29C65E9" w14:textId="77777777" w:rsidR="004463A9" w:rsidRPr="004463A9" w:rsidRDefault="004463A9" w:rsidP="004463A9">
            <w:r w:rsidRPr="004463A9">
              <w:t>20-40%</w:t>
            </w:r>
          </w:p>
        </w:tc>
        <w:tc>
          <w:tcPr>
            <w:tcW w:w="327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4FE9328" w14:textId="77777777" w:rsidR="004463A9" w:rsidRPr="004463A9" w:rsidRDefault="004463A9" w:rsidP="004463A9">
            <w:r w:rsidRPr="004463A9">
              <w:t>0.874</w:t>
            </w:r>
          </w:p>
        </w:tc>
        <w:tc>
          <w:tcPr>
            <w:tcW w:w="327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5603481" w14:textId="77777777" w:rsidR="004463A9" w:rsidRPr="004463A9" w:rsidRDefault="004463A9" w:rsidP="004463A9">
            <w:r w:rsidRPr="004463A9">
              <w:t>0.874</w:t>
            </w:r>
          </w:p>
        </w:tc>
      </w:tr>
      <w:tr w:rsidR="004463A9" w:rsidRPr="004463A9" w14:paraId="45A67E85" w14:textId="77777777" w:rsidTr="004463A9">
        <w:trPr>
          <w:trHeight w:val="507"/>
        </w:trPr>
        <w:tc>
          <w:tcPr>
            <w:tcW w:w="327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A2E7752" w14:textId="77777777" w:rsidR="004463A9" w:rsidRPr="004463A9" w:rsidRDefault="004463A9" w:rsidP="004463A9">
            <w:r w:rsidRPr="004463A9">
              <w:t>40-60%</w:t>
            </w:r>
          </w:p>
        </w:tc>
        <w:tc>
          <w:tcPr>
            <w:tcW w:w="327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A4430F" w14:textId="77777777" w:rsidR="004463A9" w:rsidRPr="004463A9" w:rsidRDefault="004463A9" w:rsidP="004463A9">
            <w:r w:rsidRPr="004463A9">
              <w:t>1.074</w:t>
            </w:r>
          </w:p>
        </w:tc>
        <w:tc>
          <w:tcPr>
            <w:tcW w:w="327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FAD47C0" w14:textId="77777777" w:rsidR="004463A9" w:rsidRPr="004463A9" w:rsidRDefault="004463A9" w:rsidP="004463A9">
            <w:r w:rsidRPr="004463A9">
              <w:t>1.074</w:t>
            </w:r>
          </w:p>
        </w:tc>
      </w:tr>
      <w:tr w:rsidR="004463A9" w:rsidRPr="004463A9" w14:paraId="1B93DD48" w14:textId="77777777" w:rsidTr="004463A9">
        <w:trPr>
          <w:trHeight w:val="507"/>
        </w:trPr>
        <w:tc>
          <w:tcPr>
            <w:tcW w:w="32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509221" w14:textId="77777777" w:rsidR="004463A9" w:rsidRPr="004463A9" w:rsidRDefault="004463A9" w:rsidP="004463A9">
            <w:r w:rsidRPr="004463A9">
              <w:t>60-80%</w:t>
            </w:r>
          </w:p>
        </w:tc>
        <w:tc>
          <w:tcPr>
            <w:tcW w:w="327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102BF59" w14:textId="77777777" w:rsidR="004463A9" w:rsidRPr="004463A9" w:rsidRDefault="004463A9" w:rsidP="004463A9">
            <w:r w:rsidRPr="004463A9">
              <w:t>0.676</w:t>
            </w:r>
          </w:p>
        </w:tc>
        <w:tc>
          <w:tcPr>
            <w:tcW w:w="327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739E7D" w14:textId="77777777" w:rsidR="004463A9" w:rsidRPr="004463A9" w:rsidRDefault="004463A9" w:rsidP="004463A9">
            <w:r w:rsidRPr="004463A9">
              <w:t>0.676</w:t>
            </w:r>
          </w:p>
        </w:tc>
      </w:tr>
      <w:tr w:rsidR="004463A9" w:rsidRPr="004463A9" w14:paraId="5AEAAA59" w14:textId="77777777" w:rsidTr="004463A9">
        <w:trPr>
          <w:trHeight w:val="507"/>
        </w:trPr>
        <w:tc>
          <w:tcPr>
            <w:tcW w:w="327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29CCBA8" w14:textId="77777777" w:rsidR="004463A9" w:rsidRPr="004463A9" w:rsidRDefault="004463A9" w:rsidP="004463A9">
            <w:r w:rsidRPr="004463A9">
              <w:t>80% +</w:t>
            </w:r>
          </w:p>
        </w:tc>
        <w:tc>
          <w:tcPr>
            <w:tcW w:w="327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43D9DDC" w14:textId="77777777" w:rsidR="004463A9" w:rsidRPr="004463A9" w:rsidRDefault="004463A9" w:rsidP="004463A9">
            <w:r w:rsidRPr="004463A9">
              <w:t>0.742</w:t>
            </w:r>
          </w:p>
        </w:tc>
        <w:tc>
          <w:tcPr>
            <w:tcW w:w="327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DDD2BE" w14:textId="77777777" w:rsidR="004463A9" w:rsidRPr="004463A9" w:rsidRDefault="004463A9" w:rsidP="004463A9">
            <w:r w:rsidRPr="004463A9">
              <w:t>0.742</w:t>
            </w:r>
          </w:p>
        </w:tc>
      </w:tr>
    </w:tbl>
    <w:p w14:paraId="778BC742" w14:textId="2786582F" w:rsidR="004463A9" w:rsidRDefault="004463A9" w:rsidP="004463A9">
      <w:pPr>
        <w:pStyle w:val="Subtitle"/>
      </w:pPr>
      <w:r>
        <w:t>Results from our tests</w:t>
      </w:r>
    </w:p>
    <w:p w14:paraId="67F1D2A5" w14:textId="432B0066" w:rsidR="004463A9" w:rsidRDefault="004463A9" w:rsidP="004463A9"/>
    <w:p w14:paraId="63BB1794" w14:textId="6A8A001A" w:rsidR="004463A9" w:rsidRDefault="004463A9" w:rsidP="004463A9">
      <w:pPr>
        <w:pStyle w:val="Heading1"/>
      </w:pPr>
      <w:r>
        <w:t>Results from actual stock data</w:t>
      </w:r>
    </w:p>
    <w:p w14:paraId="3E5FC0F2" w14:textId="57FD6278" w:rsidR="004463A9" w:rsidRDefault="004463A9" w:rsidP="004463A9">
      <w:r>
        <w:t>After confirming that our algorithm is calculating returns correctly, we reran it on actual stock data for the $5 threshold.</w:t>
      </w:r>
    </w:p>
    <w:p w14:paraId="158F7B75" w14:textId="1F195CE4" w:rsidR="004463A9" w:rsidRDefault="004463A9" w:rsidP="004463A9">
      <w:r w:rsidRPr="004463A9">
        <w:drawing>
          <wp:inline distT="0" distB="0" distL="0" distR="0" wp14:anchorId="2B0D5D56" wp14:editId="6694ADF5">
            <wp:extent cx="3280914" cy="2212061"/>
            <wp:effectExtent l="0" t="0" r="0" b="0"/>
            <wp:docPr id="2" name="Picture 12" descr="Table&#10;&#10;Description automatically generated">
              <a:extLst xmlns:a="http://schemas.openxmlformats.org/drawingml/2006/main">
                <a:ext uri="{FF2B5EF4-FFF2-40B4-BE49-F238E27FC236}">
                  <a16:creationId xmlns:a16="http://schemas.microsoft.com/office/drawing/2014/main" id="{38707BEC-36FE-538F-FCEB-61B48A033D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Table&#10;&#10;Description automatically generated">
                      <a:extLst>
                        <a:ext uri="{FF2B5EF4-FFF2-40B4-BE49-F238E27FC236}">
                          <a16:creationId xmlns:a16="http://schemas.microsoft.com/office/drawing/2014/main" id="{38707BEC-36FE-538F-FCEB-61B48A033D3D}"/>
                        </a:ext>
                      </a:extLst>
                    </pic:cNvPr>
                    <pic:cNvPicPr>
                      <a:picLocks noChangeAspect="1"/>
                    </pic:cNvPicPr>
                  </pic:nvPicPr>
                  <pic:blipFill>
                    <a:blip r:embed="rId4"/>
                    <a:stretch>
                      <a:fillRect/>
                    </a:stretch>
                  </pic:blipFill>
                  <pic:spPr>
                    <a:xfrm>
                      <a:off x="0" y="0"/>
                      <a:ext cx="3285768" cy="2215334"/>
                    </a:xfrm>
                    <a:prstGeom prst="rect">
                      <a:avLst/>
                    </a:prstGeom>
                  </pic:spPr>
                </pic:pic>
              </a:graphicData>
            </a:graphic>
          </wp:inline>
        </w:drawing>
      </w:r>
    </w:p>
    <w:p w14:paraId="4E8D34FC" w14:textId="64863A8C" w:rsidR="004463A9" w:rsidRPr="004463A9" w:rsidRDefault="004463A9" w:rsidP="004463A9">
      <w:pPr>
        <w:pStyle w:val="Subtitle"/>
      </w:pPr>
      <w:r>
        <w:lastRenderedPageBreak/>
        <w:t>30-day returns by ownership percentage (Returns are in %)</w:t>
      </w:r>
    </w:p>
    <w:p w14:paraId="39F7AA26" w14:textId="7AC8D8F6" w:rsidR="004463A9" w:rsidRDefault="004463A9" w:rsidP="004463A9">
      <w:r w:rsidRPr="004463A9">
        <w:drawing>
          <wp:inline distT="0" distB="0" distL="0" distR="0" wp14:anchorId="4EDAC705" wp14:editId="689FA483">
            <wp:extent cx="3163044" cy="2074127"/>
            <wp:effectExtent l="0" t="0" r="0" b="2540"/>
            <wp:docPr id="13" name="Picture 12" descr="Table&#10;&#10;Description automatically generated">
              <a:extLst xmlns:a="http://schemas.openxmlformats.org/drawingml/2006/main">
                <a:ext uri="{FF2B5EF4-FFF2-40B4-BE49-F238E27FC236}">
                  <a16:creationId xmlns:a16="http://schemas.microsoft.com/office/drawing/2014/main" id="{BB259601-D533-72CB-E0FC-9D7DE1B04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able&#10;&#10;Description automatically generated">
                      <a:extLst>
                        <a:ext uri="{FF2B5EF4-FFF2-40B4-BE49-F238E27FC236}">
                          <a16:creationId xmlns:a16="http://schemas.microsoft.com/office/drawing/2014/main" id="{BB259601-D533-72CB-E0FC-9D7DE1B0436E}"/>
                        </a:ext>
                      </a:extLst>
                    </pic:cNvPr>
                    <pic:cNvPicPr>
                      <a:picLocks noChangeAspect="1"/>
                    </pic:cNvPicPr>
                  </pic:nvPicPr>
                  <pic:blipFill>
                    <a:blip r:embed="rId5"/>
                    <a:stretch>
                      <a:fillRect/>
                    </a:stretch>
                  </pic:blipFill>
                  <pic:spPr>
                    <a:xfrm>
                      <a:off x="0" y="0"/>
                      <a:ext cx="3199474" cy="2098015"/>
                    </a:xfrm>
                    <a:prstGeom prst="rect">
                      <a:avLst/>
                    </a:prstGeom>
                  </pic:spPr>
                </pic:pic>
              </a:graphicData>
            </a:graphic>
          </wp:inline>
        </w:drawing>
      </w:r>
    </w:p>
    <w:p w14:paraId="284101FC" w14:textId="0638569F" w:rsidR="004463A9" w:rsidRDefault="004463A9" w:rsidP="004463A9">
      <w:pPr>
        <w:pStyle w:val="Subtitle"/>
      </w:pPr>
      <w:r>
        <w:t>90-day returns by ownership percentage (Returns are in %)</w:t>
      </w:r>
    </w:p>
    <w:p w14:paraId="3A5FD1FA" w14:textId="090730DA" w:rsidR="004463A9" w:rsidRDefault="004463A9" w:rsidP="004463A9"/>
    <w:p w14:paraId="73E9C42E" w14:textId="5FFCFB3A" w:rsidR="004463A9" w:rsidRDefault="004463A9" w:rsidP="004463A9">
      <w:r w:rsidRPr="004463A9">
        <w:drawing>
          <wp:inline distT="0" distB="0" distL="0" distR="0" wp14:anchorId="691F2A2B" wp14:editId="01F2F065">
            <wp:extent cx="3196683" cy="2076551"/>
            <wp:effectExtent l="0" t="0" r="3810" b="0"/>
            <wp:docPr id="10" name="Picture 9" descr="Table&#10;&#10;Description automatically generated">
              <a:extLst xmlns:a="http://schemas.openxmlformats.org/drawingml/2006/main">
                <a:ext uri="{FF2B5EF4-FFF2-40B4-BE49-F238E27FC236}">
                  <a16:creationId xmlns:a16="http://schemas.microsoft.com/office/drawing/2014/main" id="{0C5BCBBF-774A-16EA-5387-7015785E63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Table&#10;&#10;Description automatically generated">
                      <a:extLst>
                        <a:ext uri="{FF2B5EF4-FFF2-40B4-BE49-F238E27FC236}">
                          <a16:creationId xmlns:a16="http://schemas.microsoft.com/office/drawing/2014/main" id="{0C5BCBBF-774A-16EA-5387-7015785E63CA}"/>
                        </a:ext>
                      </a:extLst>
                    </pic:cNvPr>
                    <pic:cNvPicPr>
                      <a:picLocks noChangeAspect="1"/>
                    </pic:cNvPicPr>
                  </pic:nvPicPr>
                  <pic:blipFill>
                    <a:blip r:embed="rId6"/>
                    <a:stretch>
                      <a:fillRect/>
                    </a:stretch>
                  </pic:blipFill>
                  <pic:spPr>
                    <a:xfrm>
                      <a:off x="0" y="0"/>
                      <a:ext cx="3209082" cy="2084605"/>
                    </a:xfrm>
                    <a:prstGeom prst="rect">
                      <a:avLst/>
                    </a:prstGeom>
                  </pic:spPr>
                </pic:pic>
              </a:graphicData>
            </a:graphic>
          </wp:inline>
        </w:drawing>
      </w:r>
    </w:p>
    <w:p w14:paraId="073EC42E" w14:textId="5C2D8F66" w:rsidR="004463A9" w:rsidRPr="004463A9" w:rsidRDefault="004463A9" w:rsidP="004463A9">
      <w:pPr>
        <w:pStyle w:val="Subtitle"/>
      </w:pPr>
      <w:r>
        <w:t>180-day returns by ownership percentage (Returns are in %)</w:t>
      </w:r>
    </w:p>
    <w:p w14:paraId="130506B7" w14:textId="77777777" w:rsidR="004463A9" w:rsidRPr="004463A9" w:rsidRDefault="004463A9" w:rsidP="004463A9"/>
    <w:p w14:paraId="2CA7D7C5" w14:textId="77777777" w:rsidR="004463A9" w:rsidRPr="004463A9" w:rsidRDefault="004463A9" w:rsidP="004463A9"/>
    <w:p w14:paraId="3DCBDFC0" w14:textId="77777777" w:rsidR="004463A9" w:rsidRPr="004463A9" w:rsidRDefault="004463A9" w:rsidP="004463A9"/>
    <w:sectPr w:rsidR="004463A9" w:rsidRPr="00446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097"/>
    <w:rsid w:val="00016D94"/>
    <w:rsid w:val="000A1E22"/>
    <w:rsid w:val="001A403B"/>
    <w:rsid w:val="0022425C"/>
    <w:rsid w:val="003F0476"/>
    <w:rsid w:val="004463A9"/>
    <w:rsid w:val="004D1E32"/>
    <w:rsid w:val="00544E76"/>
    <w:rsid w:val="00986097"/>
    <w:rsid w:val="00BE55EC"/>
    <w:rsid w:val="00CC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8CCE"/>
  <w15:chartTrackingRefBased/>
  <w15:docId w15:val="{BD8A3CB2-9E71-46A4-9513-304E5887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1E2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C6270"/>
    <w:rPr>
      <w:color w:val="808080"/>
    </w:rPr>
  </w:style>
  <w:style w:type="paragraph" w:styleId="Subtitle">
    <w:name w:val="Subtitle"/>
    <w:basedOn w:val="Normal"/>
    <w:next w:val="Normal"/>
    <w:link w:val="SubtitleChar"/>
    <w:uiPriority w:val="11"/>
    <w:qFormat/>
    <w:rsid w:val="004463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63A9"/>
    <w:rPr>
      <w:rFonts w:eastAsiaTheme="minorEastAsia"/>
      <w:color w:val="5A5A5A" w:themeColor="text1" w:themeTint="A5"/>
      <w:spacing w:val="15"/>
    </w:rPr>
  </w:style>
  <w:style w:type="paragraph" w:styleId="NormalWeb">
    <w:name w:val="Normal (Web)"/>
    <w:basedOn w:val="Normal"/>
    <w:uiPriority w:val="99"/>
    <w:semiHidden/>
    <w:unhideWhenUsed/>
    <w:rsid w:val="004463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059998">
      <w:bodyDiv w:val="1"/>
      <w:marLeft w:val="0"/>
      <w:marRight w:val="0"/>
      <w:marTop w:val="0"/>
      <w:marBottom w:val="0"/>
      <w:divBdr>
        <w:top w:val="none" w:sz="0" w:space="0" w:color="auto"/>
        <w:left w:val="none" w:sz="0" w:space="0" w:color="auto"/>
        <w:bottom w:val="none" w:sz="0" w:space="0" w:color="auto"/>
        <w:right w:val="none" w:sz="0" w:space="0" w:color="auto"/>
      </w:divBdr>
    </w:div>
    <w:div w:id="196302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Amrit</dc:creator>
  <cp:keywords/>
  <dc:description/>
  <cp:lastModifiedBy>Sandhu, Amrit</cp:lastModifiedBy>
  <cp:revision>2</cp:revision>
  <dcterms:created xsi:type="dcterms:W3CDTF">2023-02-19T00:00:00Z</dcterms:created>
  <dcterms:modified xsi:type="dcterms:W3CDTF">2023-02-20T10:15:00Z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734005e3-8db2-414d-aa16-b050d428de4f</vt:lpwstr>
  </property>
</Properties>
</file>