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5835" w14:textId="77777777" w:rsidR="00C53CD0" w:rsidRDefault="00000000">
      <w:pPr>
        <w:pStyle w:val="Title"/>
      </w:pPr>
      <w:r>
        <w:t>Day6Part1</w:t>
      </w:r>
    </w:p>
    <w:p w14:paraId="6C38C4E4" w14:textId="77777777" w:rsidR="00C53CD0" w:rsidRDefault="00000000">
      <w:pPr>
        <w:pStyle w:val="Author"/>
      </w:pPr>
      <w:r>
        <w:t>Amrit Singh</w:t>
      </w:r>
    </w:p>
    <w:p w14:paraId="58E63E49" w14:textId="77777777" w:rsidR="00C53CD0" w:rsidRDefault="00000000">
      <w:pPr>
        <w:pStyle w:val="Date"/>
      </w:pPr>
      <w:r>
        <w:t>2025-09-18</w:t>
      </w:r>
    </w:p>
    <w:p w14:paraId="13F06019" w14:textId="77777777" w:rsidR="00C53CD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(Stat2Data)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07A34FF0" w14:textId="77777777" w:rsidR="00C53CD0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F3E6E26" w14:textId="77777777" w:rsidR="00C53CD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(effectsize)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br/>
      </w:r>
      <w:r>
        <w:rPr>
          <w:rStyle w:val="CommentTok"/>
        </w:rPr>
        <w:t># 2.9:</w:t>
      </w:r>
      <w:r>
        <w:br/>
      </w:r>
      <w:r>
        <w:rPr>
          <w:rStyle w:val="CommentTok"/>
        </w:rPr>
        <w:t>#a. A high r^2 can occur when the data have a strong relationship but follow a curved trend instead of a straight line. In such cases, a linear model explains much of the variability but doesn’t fully capture the pattern. Transforming the variables to straighten the curve could produce a more accurate fit.</w:t>
      </w:r>
      <w:r>
        <w:br/>
      </w:r>
      <w:r>
        <w:br/>
      </w:r>
      <w:r>
        <w:rPr>
          <w:rStyle w:val="CommentTok"/>
        </w:rPr>
        <w:t># b. A low r^2 doesn’t necessarily imply the linear model is unsuitable. If the true relationship is a straight line but the data points scatter widely due to random error, the r^2 will appear low. This reflects noise in the data, not a flaw in using a linear model.</w:t>
      </w:r>
      <w:r>
        <w:br/>
      </w:r>
      <w:r>
        <w:br/>
      </w:r>
      <w:r>
        <w:rPr>
          <w:rStyle w:val="CommentTok"/>
        </w:rPr>
        <w:t># 2.10:</w:t>
      </w:r>
      <w:r>
        <w:br/>
      </w:r>
      <w:r>
        <w:rPr>
          <w:rStyle w:val="CommentTok"/>
        </w:rPr>
        <w:t># a. Adding more data points narrows prediction intervals since the 1/n term decreases and higher degrees of freedom slightly reduce the critical t-value.</w:t>
      </w:r>
      <w:r>
        <w:br/>
      </w:r>
      <w:r>
        <w:br/>
      </w:r>
      <w:r>
        <w:rPr>
          <w:rStyle w:val="CommentTok"/>
        </w:rPr>
        <w:t># b. Greater spread in predictor values reduces standard error near the data’s center, tightening prediction intervals in that region.</w:t>
      </w:r>
      <w:r>
        <w:br/>
      </w:r>
      <w:r>
        <w:br/>
      </w:r>
      <w:r>
        <w:rPr>
          <w:rStyle w:val="CommentTok"/>
        </w:rPr>
        <w:t xml:space="preserve"># c. Higher overall variability in the response increases the residual </w:t>
      </w:r>
      <w:r>
        <w:rPr>
          <w:rStyle w:val="CommentTok"/>
        </w:rPr>
        <w:lastRenderedPageBreak/>
        <w:t>standard deviation, raising prediction error and widening intervals.</w:t>
      </w:r>
      <w:r>
        <w:br/>
      </w:r>
      <w:r>
        <w:br/>
      </w:r>
      <w:r>
        <w:rPr>
          <w:rStyle w:val="CommentTok"/>
        </w:rPr>
        <w:t># d. Predictions made farther from the mean of the predictor carry higher leverage, inflating error and widening intervals at those points.</w:t>
      </w:r>
      <w:r>
        <w:br/>
      </w:r>
      <w:r>
        <w:br/>
      </w:r>
      <w:r>
        <w:rPr>
          <w:rStyle w:val="CommentTok"/>
        </w:rPr>
        <w:t># 2.23:</w:t>
      </w:r>
      <w:r>
        <w:br/>
      </w:r>
      <w:r>
        <w:rPr>
          <w:rStyle w:val="NormalTok"/>
        </w:rPr>
        <w:t xml:space="preserve">USstamps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"USStamps.csv"</w:t>
      </w:r>
      <w:r>
        <w:rPr>
          <w:rStyle w:val="NormalTok"/>
        </w:rPr>
        <w:t>)</w:t>
      </w:r>
    </w:p>
    <w:p w14:paraId="391477FB" w14:textId="77777777" w:rsidR="00C53CD0" w:rsidRDefault="00000000">
      <w:pPr>
        <w:pStyle w:val="SourceCode"/>
      </w:pPr>
      <w:r>
        <w:rPr>
          <w:rStyle w:val="VerbatimChar"/>
        </w:rPr>
        <w:t>## Rows: 25 Columns: 2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(2): Year, Price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614B994B" w14:textId="77777777" w:rsidR="00C53CD0" w:rsidRDefault="00000000">
      <w:pPr>
        <w:pStyle w:val="SourceCode"/>
      </w:pPr>
      <w:r>
        <w:rPr>
          <w:rStyle w:val="NormalTok"/>
        </w:rPr>
        <w:t xml:space="preserve">stamps </w:t>
      </w:r>
      <w:r>
        <w:rPr>
          <w:rStyle w:val="OtherTok"/>
        </w:rPr>
        <w:t>&lt;-</w:t>
      </w:r>
      <w:r>
        <w:rPr>
          <w:rStyle w:val="NormalTok"/>
        </w:rPr>
        <w:t xml:space="preserve"> USstamps[</w:t>
      </w:r>
      <w:r>
        <w:rPr>
          <w:rStyle w:val="SpecialCharTok"/>
        </w:rPr>
        <w:t>!</w:t>
      </w:r>
      <w:r>
        <w:rPr>
          <w:rStyle w:val="NormalTok"/>
        </w:rPr>
        <w:t>(USstamps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1885</w:t>
      </w:r>
      <w:r>
        <w:rPr>
          <w:rStyle w:val="NormalTok"/>
        </w:rPr>
        <w:t xml:space="preserve">, </w:t>
      </w:r>
      <w:r>
        <w:rPr>
          <w:rStyle w:val="DecValTok"/>
        </w:rPr>
        <w:t>1917</w:t>
      </w:r>
      <w:r>
        <w:rPr>
          <w:rStyle w:val="NormalTok"/>
        </w:rPr>
        <w:t xml:space="preserve">, </w:t>
      </w:r>
      <w:r>
        <w:rPr>
          <w:rStyle w:val="DecValTok"/>
        </w:rPr>
        <w:t>1919</w:t>
      </w:r>
      <w:r>
        <w:rPr>
          <w:rStyle w:val="NormalTok"/>
        </w:rPr>
        <w:t xml:space="preserve">, </w:t>
      </w:r>
      <w:r>
        <w:rPr>
          <w:rStyle w:val="DecValTok"/>
        </w:rPr>
        <w:t>1932</w:t>
      </w:r>
      <w:r>
        <w:rPr>
          <w:rStyle w:val="NormalTok"/>
        </w:rPr>
        <w:t>)), ]</w:t>
      </w:r>
      <w:r>
        <w:br/>
      </w:r>
      <w:r>
        <w:rPr>
          <w:rStyle w:val="NormalTok"/>
        </w:rPr>
        <w:t xml:space="preserve">stamp_mod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Year, </w:t>
      </w:r>
      <w:r>
        <w:rPr>
          <w:rStyle w:val="AttributeTok"/>
        </w:rPr>
        <w:t>data =</w:t>
      </w:r>
      <w:r>
        <w:rPr>
          <w:rStyle w:val="NormalTok"/>
        </w:rPr>
        <w:t xml:space="preserve"> stamps)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(stamp_mod)</w:t>
      </w:r>
    </w:p>
    <w:p w14:paraId="2C44CC88" w14:textId="77777777" w:rsidR="00C53CD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Price ~ Year, data = stamps)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-2.9232 -0.9478  0.1195  1.1899  4.5325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-1.647e+03  4.686e+01  -35.15   &lt;2e-16 ***</w:t>
      </w:r>
      <w:r>
        <w:br/>
      </w:r>
      <w:r>
        <w:rPr>
          <w:rStyle w:val="VerbatimChar"/>
        </w:rPr>
        <w:t>## Year         8.410e-01  2.357e-02   35.68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1.737 on 19 degrees of freedom</w:t>
      </w:r>
      <w:r>
        <w:br/>
      </w:r>
      <w:r>
        <w:rPr>
          <w:rStyle w:val="VerbatimChar"/>
        </w:rPr>
        <w:t xml:space="preserve">## Multiple R-squared:  0.9853, Adjusted R-squared:  0.9845 </w:t>
      </w:r>
      <w:r>
        <w:br/>
      </w:r>
      <w:r>
        <w:rPr>
          <w:rStyle w:val="VerbatimChar"/>
        </w:rPr>
        <w:t>## F-statistic:  1273 on 1 and 19 DF,  p-value: &lt; 2.2e-16</w:t>
      </w:r>
    </w:p>
    <w:p w14:paraId="666741AA" w14:textId="77777777" w:rsidR="00C53CD0" w:rsidRDefault="00000000">
      <w:pPr>
        <w:pStyle w:val="SourceCode"/>
      </w:pPr>
      <w:r>
        <w:rPr>
          <w:rStyle w:val="CommentTok"/>
        </w:rPr>
        <w:t># a. With R^2 ≈98.5%, nearly all variation in stamp prices is explained by year, showing that time is an excellent predictor of the trend.</w:t>
      </w:r>
      <w:r>
        <w:br/>
      </w:r>
      <w:r>
        <w:br/>
      </w:r>
      <w:r>
        <w:rPr>
          <w:rStyle w:val="CommentTok"/>
        </w:rPr>
        <w:t># b. The slope’s very high t-value and near-zero p-value provide strong evidence of a robust linear link between postage costs and year.</w:t>
      </w:r>
      <w:r>
        <w:br/>
      </w:r>
      <w:r>
        <w:br/>
      </w:r>
      <w:r>
        <w:rPr>
          <w:rStyle w:val="CommentTok"/>
        </w:rPr>
        <w:t># c. The ANOVA results, featuring a massive F-statistic and negligible p-value, confirm that the regression on year explains almost all stamp price variation, with little unexplained error.</w:t>
      </w:r>
      <w:r>
        <w:br/>
      </w:r>
      <w:r>
        <w:lastRenderedPageBreak/>
        <w:br/>
      </w:r>
      <w:r>
        <w:rPr>
          <w:rStyle w:val="CommentTok"/>
        </w:rPr>
        <w:t># 2.27</w:t>
      </w:r>
      <w:r>
        <w:br/>
      </w:r>
      <w:r>
        <w:br/>
      </w:r>
      <w:r>
        <w:rPr>
          <w:rStyle w:val="NormalTok"/>
        </w:rPr>
        <w:t xml:space="preserve">BreesPass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"BreesPass.csv"</w:t>
      </w:r>
      <w:r>
        <w:rPr>
          <w:rStyle w:val="NormalTok"/>
        </w:rPr>
        <w:t>)</w:t>
      </w:r>
    </w:p>
    <w:p w14:paraId="224F02CE" w14:textId="77777777" w:rsidR="00C53CD0" w:rsidRDefault="00000000">
      <w:pPr>
        <w:pStyle w:val="SourceCode"/>
      </w:pPr>
      <w:r>
        <w:rPr>
          <w:rStyle w:val="VerbatimChar"/>
        </w:rPr>
        <w:t>## Rows: 16 Columns: 5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Opponent</w:t>
      </w:r>
      <w:r>
        <w:br/>
      </w:r>
      <w:r>
        <w:rPr>
          <w:rStyle w:val="VerbatimChar"/>
        </w:rPr>
        <w:t>## dbl (4): Game, Completed, Attempts, Yards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C2B6FD4" w14:textId="77777777" w:rsidR="00C53CD0" w:rsidRDefault="00000000">
      <w:pPr>
        <w:pStyle w:val="SourceCode"/>
      </w:pPr>
      <w:r>
        <w:rPr>
          <w:rStyle w:val="NormalTok"/>
        </w:rPr>
        <w:t xml:space="preserve">brees_mod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(Yards </w:t>
      </w:r>
      <w:r>
        <w:rPr>
          <w:rStyle w:val="SpecialCharTok"/>
        </w:rPr>
        <w:t>~</w:t>
      </w:r>
      <w:r>
        <w:rPr>
          <w:rStyle w:val="NormalTok"/>
        </w:rPr>
        <w:t xml:space="preserve"> Attempts, </w:t>
      </w:r>
      <w:r>
        <w:rPr>
          <w:rStyle w:val="AttributeTok"/>
        </w:rPr>
        <w:t>data =</w:t>
      </w:r>
      <w:r>
        <w:rPr>
          <w:rStyle w:val="NormalTok"/>
        </w:rPr>
        <w:t xml:space="preserve"> BreesPass)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(brees_mod)</w:t>
      </w:r>
    </w:p>
    <w:p w14:paraId="396DED6F" w14:textId="77777777" w:rsidR="00C53CD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Yards ~ Attempts, data = BreesPass)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-84.001 -28.383  -1.407  21.963 100.022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  86.140     90.362   0.953   0.3566  </w:t>
      </w:r>
      <w:r>
        <w:br/>
      </w:r>
      <w:r>
        <w:rPr>
          <w:rStyle w:val="VerbatimChar"/>
        </w:rPr>
        <w:t>## Attempts       5.691      2.122   2.682   0.0179 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56.34 on 14 degrees of freedom</w:t>
      </w:r>
      <w:r>
        <w:br/>
      </w:r>
      <w:r>
        <w:rPr>
          <w:rStyle w:val="VerbatimChar"/>
        </w:rPr>
        <w:t xml:space="preserve">## Multiple R-squared:  0.3394, Adjusted R-squared:  0.2922 </w:t>
      </w:r>
      <w:r>
        <w:br/>
      </w:r>
      <w:r>
        <w:rPr>
          <w:rStyle w:val="VerbatimChar"/>
        </w:rPr>
        <w:t>## F-statistic: 7.191 on 1 and 14 DF,  p-value: 0.01789</w:t>
      </w:r>
    </w:p>
    <w:p w14:paraId="493A97DC" w14:textId="77777777" w:rsidR="00C53CD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(BreesPass</w:t>
      </w:r>
      <w:r>
        <w:rPr>
          <w:rStyle w:val="SpecialCharTok"/>
        </w:rPr>
        <w:t>$</w:t>
      </w:r>
      <w:r>
        <w:rPr>
          <w:rStyle w:val="NormalTok"/>
        </w:rPr>
        <w:t>Attempts, BreesPass</w:t>
      </w:r>
      <w:r>
        <w:rPr>
          <w:rStyle w:val="SpecialCharTok"/>
        </w:rPr>
        <w:t>$</w:t>
      </w:r>
      <w:r>
        <w:rPr>
          <w:rStyle w:val="NormalTok"/>
        </w:rPr>
        <w:t xml:space="preserve">Yards, </w:t>
      </w:r>
      <w:r>
        <w:rPr>
          <w:rStyle w:val="AttributeTok"/>
        </w:rPr>
        <w:t>pch=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 xml:space="preserve">(brees_mod,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67E0B946" w14:textId="77777777" w:rsidR="00C53CD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AC719FE" wp14:editId="433D10A5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6Part1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090EA" w14:textId="77777777" w:rsidR="00C53CD0" w:rsidRDefault="00000000">
      <w:pPr>
        <w:pStyle w:val="SourceCode"/>
      </w:pPr>
      <w:r>
        <w:rPr>
          <w:rStyle w:val="CommentTok"/>
        </w:rPr>
        <w:t># a. The regression line is Yards = 86.1 + 5.69 × Attempts, showing a moderately positive trend where more pass attempts generally correspond to more yards.</w:t>
      </w:r>
      <w:r>
        <w:br/>
      </w:r>
      <w:r>
        <w:br/>
      </w:r>
      <w:r>
        <w:rPr>
          <w:rStyle w:val="CommentTok"/>
        </w:rPr>
        <w:t># b. The season average of about 7.7 yards per attempt exceeds the slope of 5.69, since the regression slope reflects the game-level relationship rather than the overall per-pass ratio.</w:t>
      </w:r>
      <w:r>
        <w:br/>
      </w:r>
      <w:r>
        <w:br/>
      </w:r>
      <w:r>
        <w:rPr>
          <w:rStyle w:val="CommentTok"/>
        </w:rPr>
        <w:t># c. An R^2 of roughly 0.34 indicates that about 34% of the variation in Brees’s passing yards can be attributed to attempts, with most variation explained by other influences.</w:t>
      </w:r>
      <w:r>
        <w:br/>
      </w:r>
      <w:r>
        <w:br/>
      </w:r>
      <w:r>
        <w:rPr>
          <w:rStyle w:val="CommentTok"/>
        </w:rPr>
        <w:t># 2.31</w:t>
      </w:r>
      <w:r>
        <w:br/>
      </w:r>
      <w:r>
        <w:rPr>
          <w:rStyle w:val="NormalTok"/>
        </w:rPr>
        <w:t xml:space="preserve">Pines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"Pines.csv"</w:t>
      </w:r>
      <w:r>
        <w:rPr>
          <w:rStyle w:val="NormalTok"/>
        </w:rPr>
        <w:t>)</w:t>
      </w:r>
    </w:p>
    <w:p w14:paraId="69343CB8" w14:textId="77777777" w:rsidR="00C53CD0" w:rsidRDefault="00000000">
      <w:pPr>
        <w:pStyle w:val="SourceCode"/>
      </w:pPr>
      <w:r>
        <w:rPr>
          <w:rStyle w:val="VerbatimChar"/>
        </w:rPr>
        <w:t>## Rows: 1000 Columns: 15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(15): Row, Col, Hgt90, Hgt96, Diam96, Grow96, Hgt97, Diam97, Spread 97, 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lastRenderedPageBreak/>
        <w:t>## ℹ Specify the column types or set `show_col_types = FALSE` to quiet this message.</w:t>
      </w:r>
    </w:p>
    <w:p w14:paraId="140A4546" w14:textId="77777777" w:rsidR="00C53CD0" w:rsidRDefault="00000000">
      <w:pPr>
        <w:pStyle w:val="SourceCode"/>
      </w:pPr>
      <w:r>
        <w:rPr>
          <w:rStyle w:val="NormalTok"/>
        </w:rPr>
        <w:t xml:space="preserve">pine_mod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(Hgt97 </w:t>
      </w:r>
      <w:r>
        <w:rPr>
          <w:rStyle w:val="SpecialCharTok"/>
        </w:rPr>
        <w:t>~</w:t>
      </w:r>
      <w:r>
        <w:rPr>
          <w:rStyle w:val="NormalTok"/>
        </w:rPr>
        <w:t xml:space="preserve"> Hgt90, </w:t>
      </w:r>
      <w:r>
        <w:rPr>
          <w:rStyle w:val="AttributeTok"/>
        </w:rPr>
        <w:t>data =</w:t>
      </w:r>
      <w:r>
        <w:rPr>
          <w:rStyle w:val="NormalTok"/>
        </w:rPr>
        <w:t xml:space="preserve"> Pines)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(pine_mod)</w:t>
      </w:r>
    </w:p>
    <w:p w14:paraId="69104D84" w14:textId="77777777" w:rsidR="00C53CD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Hgt97 ~ Hgt90, data = Pines)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-261.886  -44.343    7.308   55.114  196.114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307.439      9.841  31.239  &lt; 2e-16 ***</w:t>
      </w:r>
      <w:r>
        <w:br/>
      </w:r>
      <w:r>
        <w:rPr>
          <w:rStyle w:val="VerbatimChar"/>
        </w:rPr>
        <w:t>## Hgt90          2.322      0.492   4.721 2.77e-06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78.79 on 807 degrees of freedom</w:t>
      </w:r>
      <w:r>
        <w:br/>
      </w:r>
      <w:r>
        <w:rPr>
          <w:rStyle w:val="VerbatimChar"/>
        </w:rPr>
        <w:t>##   (191 observations deleted due to missingness)</w:t>
      </w:r>
      <w:r>
        <w:br/>
      </w:r>
      <w:r>
        <w:rPr>
          <w:rStyle w:val="VerbatimChar"/>
        </w:rPr>
        <w:t xml:space="preserve">## Multiple R-squared:  0.02687,    Adjusted R-squared:  0.02567 </w:t>
      </w:r>
      <w:r>
        <w:br/>
      </w:r>
      <w:r>
        <w:rPr>
          <w:rStyle w:val="VerbatimChar"/>
        </w:rPr>
        <w:t>## F-statistic: 22.28 on 1 and 807 DF,  p-value: 2.772e-06</w:t>
      </w:r>
    </w:p>
    <w:p w14:paraId="317ABEE9" w14:textId="77777777" w:rsidR="00C53CD0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(pine_mod)</w:t>
      </w:r>
    </w:p>
    <w:p w14:paraId="4CFAB115" w14:textId="77777777" w:rsidR="00C53CD0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Hgt97</w:t>
      </w:r>
      <w:r>
        <w:br/>
      </w:r>
      <w:r>
        <w:rPr>
          <w:rStyle w:val="VerbatimChar"/>
        </w:rPr>
        <w:t xml:space="preserve">##            Df  Sum Sq Mean Sq F value    Pr(&gt;F)    </w:t>
      </w:r>
      <w:r>
        <w:br/>
      </w:r>
      <w:r>
        <w:rPr>
          <w:rStyle w:val="VerbatimChar"/>
        </w:rPr>
        <w:t>## Hgt90       1  138344  138344  22.284 2.772e-06 ***</w:t>
      </w:r>
      <w:r>
        <w:br/>
      </w:r>
      <w:r>
        <w:rPr>
          <w:rStyle w:val="VerbatimChar"/>
        </w:rPr>
        <w:t xml:space="preserve">## Residuals 807 5010010    6208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868548F" w14:textId="77777777" w:rsidR="00C53CD0" w:rsidRDefault="00000000">
      <w:pPr>
        <w:pStyle w:val="SourceCode"/>
      </w:pPr>
      <w:r>
        <w:rPr>
          <w:rStyle w:val="CommentTok"/>
        </w:rPr>
        <w:t># a. The regression slope is highly significant with an extremely small p-value, indicating a clear link between 1990 starting height and 1997 tree height.</w:t>
      </w:r>
      <w:r>
        <w:br/>
      </w:r>
      <w:r>
        <w:br/>
      </w:r>
      <w:r>
        <w:rPr>
          <w:rStyle w:val="CommentTok"/>
        </w:rPr>
        <w:t># b. With an R^2 of only about 2.7%, the 1990 height explains very little of the later variation, so the model has weak predictive value.</w:t>
      </w:r>
      <w:r>
        <w:br/>
      </w:r>
      <w:r>
        <w:br/>
      </w:r>
      <w:r>
        <w:rPr>
          <w:rStyle w:val="CommentTok"/>
        </w:rPr>
        <w:t># c. The ANOVA results split the total variation into regression SS (≈138,344) and residual SS (≈5,010,010), underscoring the model’s limited explanatory power.</w:t>
      </w:r>
      <w:r>
        <w:br/>
      </w:r>
      <w:r>
        <w:br/>
      </w:r>
      <w:r>
        <w:rPr>
          <w:rStyle w:val="CommentTok"/>
        </w:rPr>
        <w:t xml:space="preserve"># d. Calculating regression SS over total SS yields about 0.027, consistent with the reported R^2, confirming agreement between the ANOVA and summary </w:t>
      </w:r>
      <w:r>
        <w:rPr>
          <w:rStyle w:val="CommentTok"/>
        </w:rPr>
        <w:lastRenderedPageBreak/>
        <w:t>output.</w:t>
      </w:r>
      <w:r>
        <w:br/>
      </w:r>
      <w:r>
        <w:br/>
      </w:r>
      <w:r>
        <w:rPr>
          <w:rStyle w:val="CommentTok"/>
        </w:rPr>
        <w:t># e. Although statistically significant, the model explains so little variation that it’s not practically useful for predicting 1997 heights.</w:t>
      </w:r>
      <w:r>
        <w:br/>
      </w:r>
      <w:r>
        <w:br/>
      </w:r>
      <w:r>
        <w:rPr>
          <w:rStyle w:val="CommentTok"/>
        </w:rPr>
        <w:t># 2.33</w:t>
      </w:r>
      <w:r>
        <w:br/>
      </w:r>
      <w:r>
        <w:rPr>
          <w:rStyle w:val="NormalTok"/>
        </w:rPr>
        <w:t xml:space="preserve">pine_mod2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(Hgt97 </w:t>
      </w:r>
      <w:r>
        <w:rPr>
          <w:rStyle w:val="SpecialCharTok"/>
        </w:rPr>
        <w:t>~</w:t>
      </w:r>
      <w:r>
        <w:rPr>
          <w:rStyle w:val="NormalTok"/>
        </w:rPr>
        <w:t xml:space="preserve"> Hgt96, </w:t>
      </w:r>
      <w:r>
        <w:rPr>
          <w:rStyle w:val="AttributeTok"/>
        </w:rPr>
        <w:t>data =</w:t>
      </w:r>
      <w:r>
        <w:rPr>
          <w:rStyle w:val="NormalTok"/>
        </w:rPr>
        <w:t xml:space="preserve"> Pines)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(pine_mod2)</w:t>
      </w:r>
    </w:p>
    <w:p w14:paraId="6580DB4C" w14:textId="77777777" w:rsidR="00C53CD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Hgt97 ~ Hgt96, data = Pines)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-59.455 -12.120   1.201  13.913  45.648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40.590784   2.524484   16.08   &lt;2e-16 ***</w:t>
      </w:r>
      <w:r>
        <w:br/>
      </w:r>
      <w:r>
        <w:rPr>
          <w:rStyle w:val="VerbatimChar"/>
        </w:rPr>
        <w:t>## Hgt96        1.096059   0.008734  125.49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18.47 on 852 degrees of freedom</w:t>
      </w:r>
      <w:r>
        <w:br/>
      </w:r>
      <w:r>
        <w:rPr>
          <w:rStyle w:val="VerbatimChar"/>
        </w:rPr>
        <w:t>##   (146 observations deleted due to missingness)</w:t>
      </w:r>
      <w:r>
        <w:br/>
      </w:r>
      <w:r>
        <w:rPr>
          <w:rStyle w:val="VerbatimChar"/>
        </w:rPr>
        <w:t xml:space="preserve">## Multiple R-squared:  0.9487, Adjusted R-squared:  0.9486 </w:t>
      </w:r>
      <w:r>
        <w:br/>
      </w:r>
      <w:r>
        <w:rPr>
          <w:rStyle w:val="VerbatimChar"/>
        </w:rPr>
        <w:t>## F-statistic: 1.575e+04 on 1 and 852 DF,  p-value: &lt; 2.2e-16</w:t>
      </w:r>
    </w:p>
    <w:p w14:paraId="1B69DB49" w14:textId="77777777" w:rsidR="00C53CD0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 xml:space="preserve">(pine_mod2,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470E4FD8" w14:textId="77777777" w:rsidR="00C53CD0" w:rsidRDefault="00000000">
      <w:pPr>
        <w:pStyle w:val="SourceCode"/>
      </w:pPr>
      <w:r>
        <w:rPr>
          <w:rStyle w:val="VerbatimChar"/>
        </w:rPr>
        <w:t>##                 2.5 %    97.5 %</w:t>
      </w:r>
      <w:r>
        <w:br/>
      </w:r>
      <w:r>
        <w:rPr>
          <w:rStyle w:val="VerbatimChar"/>
        </w:rPr>
        <w:t>## (Intercept) 35.635846 45.545721</w:t>
      </w:r>
      <w:r>
        <w:br/>
      </w:r>
      <w:r>
        <w:rPr>
          <w:rStyle w:val="VerbatimChar"/>
        </w:rPr>
        <w:t>## Hgt96        1.078916  1.113203</w:t>
      </w:r>
    </w:p>
    <w:p w14:paraId="0B19E086" w14:textId="77777777" w:rsidR="00C53CD0" w:rsidRDefault="00000000">
      <w:pPr>
        <w:pStyle w:val="SourceCode"/>
      </w:pPr>
      <w:r>
        <w:rPr>
          <w:rStyle w:val="CommentTok"/>
        </w:rPr>
        <w:t># a. The 95% confidence interval for the slope, about (1.079, 1.113), shows strong evidence that each extra unit of 1996 height corresponds to slightly more than one unit of 1997 height.</w:t>
      </w:r>
      <w:r>
        <w:br/>
      </w:r>
      <w:r>
        <w:br/>
      </w:r>
      <w:r>
        <w:rPr>
          <w:rStyle w:val="CommentTok"/>
        </w:rPr>
        <w:t># b. Because the entire interval lies above 1, we can infer that the trees experienced growth from 1996 to 1997, with the rate exceeding a one-to-one increase.</w:t>
      </w:r>
      <w:r>
        <w:br/>
      </w:r>
      <w:r>
        <w:br/>
      </w:r>
      <w:r>
        <w:rPr>
          <w:rStyle w:val="CommentTok"/>
        </w:rPr>
        <w:t># c. The intercept is not meaningful here, since predicting 1997 height at zero 1996 height has no biological relevance.</w:t>
      </w:r>
    </w:p>
    <w:sectPr w:rsidR="00C53CD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EE10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71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D0"/>
    <w:rsid w:val="00A12C42"/>
    <w:rsid w:val="00A403D3"/>
    <w:rsid w:val="00AA1BAE"/>
    <w:rsid w:val="00C5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66CEC"/>
  <w15:docId w15:val="{DC13D557-4D70-6045-9DED-345DDE45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Day6Part1</dc:title>
  <dc:creator>Amrit Singh</dc:creator>
  <cp:keywords/>
  <cp:lastModifiedBy>mic816129</cp:lastModifiedBy>
  <cp:revision>2</cp:revision>
  <dcterms:created xsi:type="dcterms:W3CDTF">2025-09-21T17:59:00Z</dcterms:created>
  <dcterms:modified xsi:type="dcterms:W3CDTF">2025-09-21T17:59:00Z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2025-09-18</vt:lpwstr>
  </property>
  <property fmtid="{D5CDD505-2E9C-101B-9397-08002B2CF9AE}" pid="3" name="output">
    <vt:lpwstr/>
  </property>
</Properties>
</file>