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30" w:rsidRDefault="00F666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35D56">
        <w:rPr>
          <w:rFonts w:ascii="Times New Roman" w:hAnsi="Times New Roman" w:cs="Times New Roman"/>
          <w:b/>
          <w:sz w:val="24"/>
          <w:szCs w:val="24"/>
        </w:rPr>
        <w:t>Please Note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F21FE" w:rsidRPr="002C1991">
        <w:rPr>
          <w:rFonts w:ascii="Times New Roman" w:hAnsi="Times New Roman" w:cs="Times New Roman"/>
          <w:sz w:val="24"/>
          <w:szCs w:val="24"/>
        </w:rPr>
        <w:t>These estimates are already a part of the prepared Test Plan document.</w:t>
      </w:r>
    </w:p>
    <w:p w:rsidR="00850382" w:rsidRPr="009939E0" w:rsidRDefault="00850382" w:rsidP="00850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2755"/>
      </w:tblGrid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Activity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Estimated Efforts 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Analysis and Clarifications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days(including buffer time of 1 day)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planning document creation, review and sign-off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cases and test data creation, review and sign-off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days(including buffer time of 1 day)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environment setup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Testing – execution of functional test cases and simultaneous defects tracking and retesting(manual plus automation as feasible)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days(including buffer time of 1 day)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Regression Testing of the existing functional test cases(already automated plus manual)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days 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non-functional testing: </w:t>
            </w:r>
          </w:p>
          <w:p w:rsidR="00850382" w:rsidRPr="00C24E80" w:rsidRDefault="00850382" w:rsidP="008503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24E80">
              <w:rPr>
                <w:rFonts w:ascii="Times New Roman" w:hAnsi="Times New Roman" w:cs="Times New Roman"/>
                <w:sz w:val="24"/>
                <w:szCs w:val="24"/>
              </w:rPr>
              <w:t xml:space="preserve">Basic performance testing across multiple devices, OS versions and network carriers and speeds </w:t>
            </w:r>
          </w:p>
          <w:p w:rsidR="00850382" w:rsidRDefault="00850382" w:rsidP="008503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Interruptions handling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 non-functional testing: App behaviour upon revoking permissions of varying criticalities 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Retesting and closing of any remaining high-priority/high-severity defects 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days(including buffer time of 1 day)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Delivering test results, defects report and Requirements Traceability Matrix  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850382" w:rsidTr="00A416AD">
        <w:tc>
          <w:tcPr>
            <w:tcW w:w="959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755" w:type="dxa"/>
          </w:tcPr>
          <w:p w:rsidR="00850382" w:rsidRDefault="00850382" w:rsidP="00A41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 days(including buffer time) </w:t>
            </w:r>
          </w:p>
        </w:tc>
      </w:tr>
    </w:tbl>
    <w:p w:rsidR="00850382" w:rsidRPr="009939E0" w:rsidRDefault="00850382" w:rsidP="00850382">
      <w:pPr>
        <w:rPr>
          <w:rFonts w:ascii="Times New Roman" w:hAnsi="Times New Roman" w:cs="Times New Roman"/>
          <w:sz w:val="24"/>
          <w:szCs w:val="24"/>
        </w:rPr>
      </w:pPr>
    </w:p>
    <w:p w:rsidR="00850382" w:rsidRDefault="00850382" w:rsidP="0085038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50382" w:rsidRDefault="00850382">
      <w:pPr>
        <w:rPr>
          <w:rFonts w:ascii="Times New Roman" w:hAnsi="Times New Roman" w:cs="Times New Roman"/>
          <w:sz w:val="24"/>
          <w:szCs w:val="24"/>
        </w:rPr>
      </w:pPr>
    </w:p>
    <w:p w:rsidR="00850382" w:rsidRPr="002C1991" w:rsidRDefault="00850382">
      <w:pPr>
        <w:rPr>
          <w:rFonts w:ascii="Times New Roman" w:hAnsi="Times New Roman" w:cs="Times New Roman"/>
          <w:sz w:val="24"/>
          <w:szCs w:val="24"/>
        </w:rPr>
      </w:pPr>
    </w:p>
    <w:sectPr w:rsidR="00850382" w:rsidRPr="002C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74077"/>
    <w:multiLevelType w:val="hybridMultilevel"/>
    <w:tmpl w:val="2AA0B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F1153"/>
    <w:multiLevelType w:val="multilevel"/>
    <w:tmpl w:val="43963B7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97"/>
    <w:rsid w:val="0021323C"/>
    <w:rsid w:val="00235D56"/>
    <w:rsid w:val="002C1991"/>
    <w:rsid w:val="00850382"/>
    <w:rsid w:val="009F21FE"/>
    <w:rsid w:val="00C56497"/>
    <w:rsid w:val="00E0290F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0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7</cp:revision>
  <dcterms:created xsi:type="dcterms:W3CDTF">2018-01-25T06:04:00Z</dcterms:created>
  <dcterms:modified xsi:type="dcterms:W3CDTF">2018-01-25T07:30:00Z</dcterms:modified>
</cp:coreProperties>
</file>