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99A1D2" w14:textId="77777777" w:rsidR="00906F19" w:rsidRPr="000C3D51" w:rsidRDefault="002F1C59">
      <w:pPr>
        <w:pStyle w:val="Heading2"/>
        <w:jc w:val="center"/>
        <w:rPr>
          <w:rFonts w:ascii="Times New Roman" w:eastAsia="Times New Roman" w:hAnsi="Times New Roman" w:cs="Times New Roman"/>
          <w:sz w:val="24"/>
          <w:szCs w:val="24"/>
        </w:rPr>
      </w:pPr>
      <w:bookmarkStart w:id="0" w:name="_px7dwn3u0fh1" w:colFirst="0" w:colLast="0"/>
      <w:bookmarkEnd w:id="0"/>
      <w:r w:rsidRPr="000C3D51">
        <w:rPr>
          <w:rFonts w:ascii="Times New Roman" w:eastAsia="Times New Roman" w:hAnsi="Times New Roman" w:cs="Times New Roman"/>
          <w:b/>
          <w:sz w:val="24"/>
          <w:szCs w:val="24"/>
        </w:rPr>
        <w:t>From figures to fortune: Comparative analysis of banking sectors using gamma regression model</w:t>
      </w:r>
    </w:p>
    <w:p w14:paraId="52E1E6A8" w14:textId="77777777" w:rsidR="00906F19" w:rsidRPr="000C3D51" w:rsidRDefault="002F1C59">
      <w:pPr>
        <w:jc w:val="right"/>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Amrita Nath, Poushali Dutta, Sreyasi Dey</w:t>
      </w:r>
    </w:p>
    <w:p w14:paraId="3F5A8E0D" w14:textId="77777777" w:rsidR="00906F19" w:rsidRPr="000C3D51" w:rsidRDefault="002F1C59">
      <w:pPr>
        <w:jc w:val="right"/>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3rd year, St. Xavier’s College (Autonomous), Kolkata</w:t>
      </w:r>
    </w:p>
    <w:p w14:paraId="10086C75" w14:textId="77777777" w:rsidR="00906F19" w:rsidRPr="000C3D51" w:rsidRDefault="00906F19">
      <w:pPr>
        <w:jc w:val="both"/>
        <w:rPr>
          <w:rFonts w:ascii="Times New Roman" w:eastAsia="Times New Roman" w:hAnsi="Times New Roman" w:cs="Times New Roman"/>
          <w:b/>
          <w:sz w:val="24"/>
          <w:szCs w:val="24"/>
        </w:rPr>
      </w:pPr>
    </w:p>
    <w:p w14:paraId="2E356EEA" w14:textId="6B5A4268" w:rsidR="00906F19" w:rsidRPr="00603598" w:rsidRDefault="002F1C59">
      <w:pPr>
        <w:jc w:val="both"/>
        <w:rPr>
          <w:rFonts w:ascii="Times New Roman" w:eastAsia="Times New Roman" w:hAnsi="Times New Roman" w:cs="Times New Roman"/>
          <w:b/>
          <w:strike/>
          <w:color w:val="FF0000"/>
          <w:sz w:val="24"/>
          <w:szCs w:val="24"/>
        </w:rPr>
      </w:pPr>
      <w:r w:rsidRPr="000C3D51">
        <w:rPr>
          <w:rFonts w:ascii="Times New Roman" w:eastAsia="Times New Roman" w:hAnsi="Times New Roman" w:cs="Times New Roman"/>
          <w:b/>
          <w:sz w:val="24"/>
          <w:szCs w:val="24"/>
        </w:rPr>
        <w:t>Introduction</w:t>
      </w:r>
    </w:p>
    <w:p w14:paraId="52ECD981" w14:textId="77777777" w:rsidR="00906F19" w:rsidRPr="00603598" w:rsidRDefault="00906F19">
      <w:pPr>
        <w:jc w:val="both"/>
        <w:rPr>
          <w:rFonts w:ascii="Times New Roman" w:eastAsia="Times New Roman" w:hAnsi="Times New Roman" w:cs="Times New Roman"/>
          <w:b/>
          <w:strike/>
          <w:color w:val="FF0000"/>
          <w:sz w:val="24"/>
          <w:szCs w:val="24"/>
        </w:rPr>
      </w:pPr>
    </w:p>
    <w:p w14:paraId="6361032D"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The financial sector plays a critical role in the global economy, serving as the backbone for economic growth and development. Banks are a vital part of this sector as they manage vast amounts of capital and provide essential services such as giving loans, investments, and risk management. This project aims to analyse financial data from Indian banks to uncover patterns, trends, and relationships that impact their profitability, stability, and growth.</w:t>
      </w:r>
      <w:r w:rsidR="000C3D51">
        <w:rPr>
          <w:rFonts w:ascii="Times New Roman" w:eastAsia="Times New Roman" w:hAnsi="Times New Roman" w:cs="Times New Roman"/>
          <w:sz w:val="24"/>
          <w:szCs w:val="24"/>
        </w:rPr>
        <w:t xml:space="preserve"> </w:t>
      </w:r>
      <w:r w:rsidRPr="000C3D51">
        <w:rPr>
          <w:rFonts w:ascii="Times New Roman" w:eastAsia="Times New Roman" w:hAnsi="Times New Roman" w:cs="Times New Roman"/>
          <w:sz w:val="24"/>
          <w:szCs w:val="24"/>
        </w:rPr>
        <w:t>Through statistical analysis, we want to have a comprehensive understanding of the banking industry's current scenario and offer valuable insights for the improvement and betterment of the industry.</w:t>
      </w:r>
    </w:p>
    <w:p w14:paraId="1BC3C2F8" w14:textId="77777777" w:rsidR="00906F19" w:rsidRPr="000C3D51" w:rsidRDefault="00906F19">
      <w:pPr>
        <w:jc w:val="both"/>
        <w:rPr>
          <w:rFonts w:ascii="Times New Roman" w:eastAsia="Times New Roman" w:hAnsi="Times New Roman" w:cs="Times New Roman"/>
          <w:sz w:val="24"/>
          <w:szCs w:val="24"/>
        </w:rPr>
      </w:pPr>
    </w:p>
    <w:p w14:paraId="401B73F8" w14:textId="77777777" w:rsidR="00906F19" w:rsidRPr="000C3D51" w:rsidRDefault="002F1C59">
      <w:pPr>
        <w:jc w:val="both"/>
        <w:rPr>
          <w:rFonts w:ascii="Times New Roman" w:eastAsia="Times New Roman" w:hAnsi="Times New Roman" w:cs="Times New Roman"/>
          <w:b/>
          <w:sz w:val="24"/>
          <w:szCs w:val="24"/>
        </w:rPr>
      </w:pPr>
      <w:r w:rsidRPr="000C3D51">
        <w:rPr>
          <w:rFonts w:ascii="Times New Roman" w:eastAsia="Times New Roman" w:hAnsi="Times New Roman" w:cs="Times New Roman"/>
          <w:b/>
          <w:sz w:val="24"/>
          <w:szCs w:val="24"/>
        </w:rPr>
        <w:t>Data Description</w:t>
      </w:r>
    </w:p>
    <w:p w14:paraId="783CBCB1" w14:textId="77777777" w:rsidR="00906F19" w:rsidRPr="000C3D51" w:rsidRDefault="00906F19">
      <w:pPr>
        <w:jc w:val="both"/>
        <w:rPr>
          <w:rFonts w:ascii="Times New Roman" w:eastAsia="Times New Roman" w:hAnsi="Times New Roman" w:cs="Times New Roman"/>
          <w:b/>
          <w:sz w:val="24"/>
          <w:szCs w:val="24"/>
        </w:rPr>
      </w:pPr>
    </w:p>
    <w:p w14:paraId="4D1FDD11"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In this project, we will carry out the analysis on the bank performance data of the financial year 2023-2024. The data consists of information of 45 banks of India across three different sectors: Public Sector, Private sector and </w:t>
      </w:r>
      <w:r w:rsidR="0004577B">
        <w:rPr>
          <w:rFonts w:ascii="Times New Roman" w:eastAsia="Times New Roman" w:hAnsi="Times New Roman" w:cs="Times New Roman"/>
          <w:sz w:val="24"/>
          <w:szCs w:val="24"/>
        </w:rPr>
        <w:t>S</w:t>
      </w:r>
      <w:r w:rsidRPr="000C3D51">
        <w:rPr>
          <w:rFonts w:ascii="Times New Roman" w:eastAsia="Times New Roman" w:hAnsi="Times New Roman" w:cs="Times New Roman"/>
          <w:sz w:val="24"/>
          <w:szCs w:val="24"/>
        </w:rPr>
        <w:t xml:space="preserve">mall finance bank. We have extracted the information on the variables ‘Deposits’, ‘Total assets’, ‘Net NPA’, ‘Total income’, ‘Total expenditure’, ‘Net profit’, ‘Credit deposit ratio’, ‘Investment deposit ratio’, ‘Return on assets’, ‘Capital adequacy ratio’ and ‘Net NPA as percentage to net advances’ for the year 2024. Although, ‘Operating expenses’ is a part of Total expenditure, we have included </w:t>
      </w:r>
      <w:r w:rsidR="00F2683A">
        <w:rPr>
          <w:rFonts w:ascii="Times New Roman" w:eastAsia="Times New Roman" w:hAnsi="Times New Roman" w:cs="Times New Roman"/>
          <w:sz w:val="24"/>
          <w:szCs w:val="24"/>
        </w:rPr>
        <w:t>it</w:t>
      </w:r>
      <w:r w:rsidRPr="000C3D51">
        <w:rPr>
          <w:rFonts w:ascii="Times New Roman" w:eastAsia="Times New Roman" w:hAnsi="Times New Roman" w:cs="Times New Roman"/>
          <w:sz w:val="24"/>
          <w:szCs w:val="24"/>
        </w:rPr>
        <w:t xml:space="preserve"> as well, to calculate efficiency ratio. All these variables are continuous in nature. </w:t>
      </w:r>
      <w:r w:rsidR="000C3D51" w:rsidRPr="000C3D51">
        <w:rPr>
          <w:rFonts w:ascii="Times New Roman" w:eastAsia="Times New Roman" w:hAnsi="Times New Roman" w:cs="Times New Roman"/>
          <w:sz w:val="24"/>
          <w:szCs w:val="24"/>
        </w:rPr>
        <w:t>So,</w:t>
      </w:r>
      <w:r w:rsidRPr="000C3D51">
        <w:rPr>
          <w:rFonts w:ascii="Times New Roman" w:eastAsia="Times New Roman" w:hAnsi="Times New Roman" w:cs="Times New Roman"/>
          <w:sz w:val="24"/>
          <w:szCs w:val="24"/>
        </w:rPr>
        <w:t xml:space="preserve"> we can measure them using ratio scale.  </w:t>
      </w:r>
    </w:p>
    <w:p w14:paraId="5A70BE4D" w14:textId="77777777" w:rsidR="00906F19" w:rsidRPr="000C3D51" w:rsidRDefault="00906F19">
      <w:pPr>
        <w:jc w:val="both"/>
        <w:rPr>
          <w:rFonts w:ascii="Times New Roman" w:eastAsia="Times New Roman" w:hAnsi="Times New Roman" w:cs="Times New Roman"/>
          <w:sz w:val="24"/>
          <w:szCs w:val="24"/>
        </w:rPr>
      </w:pPr>
    </w:p>
    <w:p w14:paraId="324163BE"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SOURCE: </w:t>
      </w:r>
      <w:hyperlink r:id="rId5">
        <w:r w:rsidRPr="000C3D51">
          <w:rPr>
            <w:rFonts w:ascii="Times New Roman" w:eastAsia="Times New Roman" w:hAnsi="Times New Roman" w:cs="Times New Roman"/>
            <w:color w:val="1155CC"/>
            <w:sz w:val="24"/>
            <w:szCs w:val="24"/>
            <w:u w:val="single"/>
          </w:rPr>
          <w:t>https://www.kaggle.com/datasets/lordpatil/indian-banks-key-business-statistics</w:t>
        </w:r>
      </w:hyperlink>
      <w:r w:rsidRPr="000C3D51">
        <w:rPr>
          <w:rFonts w:ascii="Times New Roman" w:eastAsia="Times New Roman" w:hAnsi="Times New Roman" w:cs="Times New Roman"/>
          <w:sz w:val="24"/>
          <w:szCs w:val="24"/>
        </w:rPr>
        <w:t xml:space="preserve"> (October 2024 version)</w:t>
      </w:r>
    </w:p>
    <w:p w14:paraId="119C4CB7" w14:textId="77777777" w:rsidR="00906F19" w:rsidRPr="000C3D51" w:rsidRDefault="00906F19">
      <w:pPr>
        <w:jc w:val="both"/>
        <w:rPr>
          <w:rFonts w:ascii="Times New Roman" w:eastAsia="Times New Roman" w:hAnsi="Times New Roman" w:cs="Times New Roman"/>
          <w:sz w:val="24"/>
          <w:szCs w:val="24"/>
        </w:rPr>
      </w:pPr>
    </w:p>
    <w:p w14:paraId="3437B00B" w14:textId="77777777" w:rsidR="00906F19" w:rsidRPr="000C3D51" w:rsidRDefault="002F1C59">
      <w:pPr>
        <w:jc w:val="both"/>
        <w:rPr>
          <w:rFonts w:ascii="Times New Roman" w:eastAsia="Times New Roman" w:hAnsi="Times New Roman" w:cs="Times New Roman"/>
          <w:b/>
          <w:sz w:val="24"/>
          <w:szCs w:val="24"/>
        </w:rPr>
      </w:pPr>
      <w:r w:rsidRPr="000C3D51">
        <w:rPr>
          <w:rFonts w:ascii="Times New Roman" w:eastAsia="Times New Roman" w:hAnsi="Times New Roman" w:cs="Times New Roman"/>
          <w:b/>
          <w:sz w:val="24"/>
          <w:szCs w:val="24"/>
        </w:rPr>
        <w:t>Graphical representations</w:t>
      </w:r>
    </w:p>
    <w:p w14:paraId="57696C3D" w14:textId="77777777" w:rsidR="00906F19" w:rsidRPr="000C3D51" w:rsidRDefault="002F1C59">
      <w:pPr>
        <w:jc w:val="both"/>
        <w:rPr>
          <w:rFonts w:ascii="Times New Roman" w:eastAsia="Times New Roman" w:hAnsi="Times New Roman" w:cs="Times New Roman"/>
          <w:b/>
          <w:sz w:val="24"/>
          <w:szCs w:val="24"/>
        </w:rPr>
      </w:pPr>
      <w:r w:rsidRPr="000C3D51">
        <w:rPr>
          <w:rFonts w:ascii="Times New Roman" w:hAnsi="Times New Roman" w:cs="Times New Roman"/>
          <w:noProof/>
          <w:sz w:val="24"/>
          <w:szCs w:val="24"/>
        </w:rPr>
        <w:drawing>
          <wp:anchor distT="114300" distB="114300" distL="114300" distR="114300" simplePos="0" relativeHeight="251658240" behindDoc="0" locked="0" layoutInCell="1" hidden="0" allowOverlap="1" wp14:anchorId="3D395978" wp14:editId="5C2A288F">
            <wp:simplePos x="0" y="0"/>
            <wp:positionH relativeFrom="column">
              <wp:posOffset>19051</wp:posOffset>
            </wp:positionH>
            <wp:positionV relativeFrom="paragraph">
              <wp:posOffset>203788</wp:posOffset>
            </wp:positionV>
            <wp:extent cx="3744151" cy="2220369"/>
            <wp:effectExtent l="19050" t="19050" r="27940" b="27940"/>
            <wp:wrapSquare wrapText="bothSides" distT="114300" distB="114300" distL="114300" distR="11430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3744151" cy="222036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26A3CA0"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The pie chart shows that the percentage of private sector banks in the banking industry is higher than the other two sectors. </w:t>
      </w:r>
    </w:p>
    <w:p w14:paraId="40A47F25" w14:textId="77777777" w:rsidR="00906F19" w:rsidRPr="000C3D51" w:rsidRDefault="00906F19">
      <w:pPr>
        <w:jc w:val="both"/>
        <w:rPr>
          <w:rFonts w:ascii="Times New Roman" w:eastAsia="Times New Roman" w:hAnsi="Times New Roman" w:cs="Times New Roman"/>
          <w:sz w:val="24"/>
          <w:szCs w:val="24"/>
        </w:rPr>
      </w:pPr>
    </w:p>
    <w:p w14:paraId="01AE910E" w14:textId="77777777" w:rsidR="00906F19" w:rsidRPr="000C3D51" w:rsidRDefault="00906F19">
      <w:pPr>
        <w:jc w:val="both"/>
        <w:rPr>
          <w:rFonts w:ascii="Times New Roman" w:eastAsia="Times New Roman" w:hAnsi="Times New Roman" w:cs="Times New Roman"/>
          <w:sz w:val="24"/>
          <w:szCs w:val="24"/>
        </w:rPr>
      </w:pPr>
    </w:p>
    <w:p w14:paraId="20FF6BB4" w14:textId="77777777" w:rsidR="00906F19" w:rsidRPr="000C3D51" w:rsidRDefault="00906F19">
      <w:pPr>
        <w:jc w:val="both"/>
        <w:rPr>
          <w:rFonts w:ascii="Times New Roman" w:eastAsia="Times New Roman" w:hAnsi="Times New Roman" w:cs="Times New Roman"/>
          <w:sz w:val="24"/>
          <w:szCs w:val="24"/>
        </w:rPr>
      </w:pPr>
    </w:p>
    <w:p w14:paraId="01D392EB" w14:textId="77777777" w:rsidR="00906F19" w:rsidRPr="000C3D51" w:rsidRDefault="00906F19">
      <w:pPr>
        <w:jc w:val="both"/>
        <w:rPr>
          <w:rFonts w:ascii="Times New Roman" w:eastAsia="Times New Roman" w:hAnsi="Times New Roman" w:cs="Times New Roman"/>
          <w:sz w:val="24"/>
          <w:szCs w:val="24"/>
        </w:rPr>
      </w:pPr>
    </w:p>
    <w:p w14:paraId="2CB7E02B" w14:textId="77777777" w:rsidR="00906F19" w:rsidRPr="000C3D51" w:rsidRDefault="00906F19">
      <w:pPr>
        <w:jc w:val="both"/>
        <w:rPr>
          <w:rFonts w:ascii="Times New Roman" w:eastAsia="Times New Roman" w:hAnsi="Times New Roman" w:cs="Times New Roman"/>
          <w:sz w:val="24"/>
          <w:szCs w:val="24"/>
        </w:rPr>
      </w:pPr>
    </w:p>
    <w:p w14:paraId="251F9E34"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noProof/>
          <w:sz w:val="24"/>
          <w:szCs w:val="24"/>
        </w:rPr>
        <w:lastRenderedPageBreak/>
        <w:drawing>
          <wp:inline distT="114300" distB="114300" distL="114300" distR="114300" wp14:anchorId="5862D93A" wp14:editId="633479C2">
            <wp:extent cx="5731200" cy="4737100"/>
            <wp:effectExtent l="19050" t="19050" r="22225" b="2540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731200" cy="4737100"/>
                    </a:xfrm>
                    <a:prstGeom prst="rect">
                      <a:avLst/>
                    </a:prstGeom>
                    <a:ln>
                      <a:solidFill>
                        <a:schemeClr val="tx1"/>
                      </a:solidFill>
                    </a:ln>
                  </pic:spPr>
                </pic:pic>
              </a:graphicData>
            </a:graphic>
          </wp:inline>
        </w:drawing>
      </w:r>
    </w:p>
    <w:p w14:paraId="4904ED6F" w14:textId="77777777" w:rsidR="00906F19" w:rsidRPr="000C3D51" w:rsidRDefault="00906F19">
      <w:pPr>
        <w:jc w:val="both"/>
        <w:rPr>
          <w:rFonts w:ascii="Times New Roman" w:eastAsia="Times New Roman" w:hAnsi="Times New Roman" w:cs="Times New Roman"/>
          <w:sz w:val="24"/>
          <w:szCs w:val="24"/>
        </w:rPr>
      </w:pPr>
    </w:p>
    <w:p w14:paraId="5D158C2C"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Here we have plotted a horizontal bar diagram showing net profit of 45 banks on the basis of data of 2023-24. From the plot we can say that according to net profit, the top 5 banks are State Bank of India (SBI), HDFC Bank, ICICI Bank, Bank of Baroda and Canara Bank. </w:t>
      </w:r>
    </w:p>
    <w:p w14:paraId="1EAF4D73" w14:textId="77777777" w:rsidR="00906F19" w:rsidRPr="000C3D51" w:rsidRDefault="00906F19">
      <w:pPr>
        <w:jc w:val="both"/>
        <w:rPr>
          <w:rFonts w:ascii="Times New Roman" w:eastAsia="Times New Roman" w:hAnsi="Times New Roman" w:cs="Times New Roman"/>
          <w:sz w:val="24"/>
          <w:szCs w:val="24"/>
        </w:rPr>
      </w:pPr>
    </w:p>
    <w:p w14:paraId="463B09F9"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hAnsi="Times New Roman" w:cs="Times New Roman"/>
          <w:noProof/>
          <w:sz w:val="24"/>
          <w:szCs w:val="24"/>
        </w:rPr>
        <w:drawing>
          <wp:anchor distT="114300" distB="114300" distL="114300" distR="114300" simplePos="0" relativeHeight="251659264" behindDoc="0" locked="0" layoutInCell="1" hidden="0" allowOverlap="1" wp14:anchorId="6F2FF2B2" wp14:editId="1D7E9419">
            <wp:simplePos x="0" y="0"/>
            <wp:positionH relativeFrom="column">
              <wp:posOffset>19051</wp:posOffset>
            </wp:positionH>
            <wp:positionV relativeFrom="paragraph">
              <wp:posOffset>114300</wp:posOffset>
            </wp:positionV>
            <wp:extent cx="3833813" cy="2675588"/>
            <wp:effectExtent l="19050" t="19050" r="14605" b="10795"/>
            <wp:wrapSquare wrapText="bothSides" distT="114300" distB="114300" distL="114300" distR="11430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3833813" cy="2675588"/>
                    </a:xfrm>
                    <a:prstGeom prst="rect">
                      <a:avLst/>
                    </a:prstGeom>
                    <a:ln>
                      <a:solidFill>
                        <a:schemeClr val="tx1"/>
                      </a:solidFill>
                    </a:ln>
                  </pic:spPr>
                </pic:pic>
              </a:graphicData>
            </a:graphic>
          </wp:anchor>
        </w:drawing>
      </w:r>
    </w:p>
    <w:p w14:paraId="61FA5D16"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We have drawn a horizontal bar diagram of net profits vs different sectors of banks. From the above graph, we can observe that the public sector banks make the most profit. </w:t>
      </w:r>
      <w:r w:rsidR="000C3D51" w:rsidRPr="000C3D51">
        <w:rPr>
          <w:rFonts w:ascii="Times New Roman" w:eastAsia="Times New Roman" w:hAnsi="Times New Roman" w:cs="Times New Roman"/>
          <w:sz w:val="24"/>
          <w:szCs w:val="24"/>
        </w:rPr>
        <w:t>Also,</w:t>
      </w:r>
      <w:r w:rsidRPr="000C3D51">
        <w:rPr>
          <w:rFonts w:ascii="Times New Roman" w:eastAsia="Times New Roman" w:hAnsi="Times New Roman" w:cs="Times New Roman"/>
          <w:sz w:val="24"/>
          <w:szCs w:val="24"/>
        </w:rPr>
        <w:t xml:space="preserve"> the small finance banks are making much lesser profit as compared to the public and private sector banks.</w:t>
      </w:r>
    </w:p>
    <w:p w14:paraId="5CD207B5" w14:textId="77777777" w:rsidR="00906F19" w:rsidRPr="000C3D51" w:rsidRDefault="00906F19">
      <w:pPr>
        <w:jc w:val="both"/>
        <w:rPr>
          <w:rFonts w:ascii="Times New Roman" w:eastAsia="Times New Roman" w:hAnsi="Times New Roman" w:cs="Times New Roman"/>
          <w:sz w:val="24"/>
          <w:szCs w:val="24"/>
        </w:rPr>
      </w:pPr>
    </w:p>
    <w:p w14:paraId="007E881E" w14:textId="77777777" w:rsidR="00906F19" w:rsidRPr="000C3D51" w:rsidRDefault="00906F19">
      <w:pPr>
        <w:jc w:val="both"/>
        <w:rPr>
          <w:rFonts w:ascii="Times New Roman" w:eastAsia="Times New Roman" w:hAnsi="Times New Roman" w:cs="Times New Roman"/>
          <w:sz w:val="24"/>
          <w:szCs w:val="24"/>
        </w:rPr>
      </w:pPr>
    </w:p>
    <w:p w14:paraId="1138A6D1" w14:textId="77777777" w:rsidR="00906F19" w:rsidRPr="000C3D51" w:rsidRDefault="00906F19">
      <w:pPr>
        <w:jc w:val="both"/>
        <w:rPr>
          <w:rFonts w:ascii="Times New Roman" w:eastAsia="Times New Roman" w:hAnsi="Times New Roman" w:cs="Times New Roman"/>
          <w:sz w:val="24"/>
          <w:szCs w:val="24"/>
        </w:rPr>
      </w:pPr>
    </w:p>
    <w:p w14:paraId="45645114"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hAnsi="Times New Roman" w:cs="Times New Roman"/>
          <w:noProof/>
          <w:sz w:val="24"/>
          <w:szCs w:val="24"/>
        </w:rPr>
        <w:lastRenderedPageBreak/>
        <w:drawing>
          <wp:anchor distT="114300" distB="114300" distL="114300" distR="114300" simplePos="0" relativeHeight="251660288" behindDoc="0" locked="0" layoutInCell="1" hidden="0" allowOverlap="1" wp14:anchorId="1C043942" wp14:editId="691558F7">
            <wp:simplePos x="0" y="0"/>
            <wp:positionH relativeFrom="column">
              <wp:posOffset>19051</wp:posOffset>
            </wp:positionH>
            <wp:positionV relativeFrom="paragraph">
              <wp:posOffset>203788</wp:posOffset>
            </wp:positionV>
            <wp:extent cx="3838575" cy="2598005"/>
            <wp:effectExtent l="19050" t="19050" r="9525" b="12065"/>
            <wp:wrapSquare wrapText="bothSides" distT="114300" distB="114300" distL="114300" distR="11430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3838575" cy="2598005"/>
                    </a:xfrm>
                    <a:prstGeom prst="rect">
                      <a:avLst/>
                    </a:prstGeom>
                    <a:ln>
                      <a:solidFill>
                        <a:schemeClr val="tx1"/>
                      </a:solidFill>
                    </a:ln>
                  </pic:spPr>
                </pic:pic>
              </a:graphicData>
            </a:graphic>
          </wp:anchor>
        </w:drawing>
      </w:r>
    </w:p>
    <w:p w14:paraId="3487579A"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We have drawn a horizontal bar chart which shows that public sector banks have the most deposits. </w:t>
      </w:r>
      <w:r w:rsidR="000C3D51" w:rsidRPr="000C3D51">
        <w:rPr>
          <w:rFonts w:ascii="Times New Roman" w:eastAsia="Times New Roman" w:hAnsi="Times New Roman" w:cs="Times New Roman"/>
          <w:sz w:val="24"/>
          <w:szCs w:val="24"/>
        </w:rPr>
        <w:t>Also,</w:t>
      </w:r>
      <w:r w:rsidRPr="000C3D51">
        <w:rPr>
          <w:rFonts w:ascii="Times New Roman" w:eastAsia="Times New Roman" w:hAnsi="Times New Roman" w:cs="Times New Roman"/>
          <w:sz w:val="24"/>
          <w:szCs w:val="24"/>
        </w:rPr>
        <w:t xml:space="preserve"> the amount of deposit</w:t>
      </w:r>
      <w:r w:rsidR="00496728">
        <w:rPr>
          <w:rFonts w:ascii="Times New Roman" w:eastAsia="Times New Roman" w:hAnsi="Times New Roman" w:cs="Times New Roman"/>
          <w:sz w:val="24"/>
          <w:szCs w:val="24"/>
        </w:rPr>
        <w:t>s</w:t>
      </w:r>
      <w:r w:rsidRPr="000C3D51">
        <w:rPr>
          <w:rFonts w:ascii="Times New Roman" w:eastAsia="Times New Roman" w:hAnsi="Times New Roman" w:cs="Times New Roman"/>
          <w:sz w:val="24"/>
          <w:szCs w:val="24"/>
        </w:rPr>
        <w:t xml:space="preserve"> in public sector banks </w:t>
      </w:r>
      <w:r w:rsidR="00496728">
        <w:rPr>
          <w:rFonts w:ascii="Times New Roman" w:eastAsia="Times New Roman" w:hAnsi="Times New Roman" w:cs="Times New Roman"/>
          <w:sz w:val="24"/>
          <w:szCs w:val="24"/>
        </w:rPr>
        <w:t>are</w:t>
      </w:r>
      <w:r w:rsidRPr="000C3D51">
        <w:rPr>
          <w:rFonts w:ascii="Times New Roman" w:eastAsia="Times New Roman" w:hAnsi="Times New Roman" w:cs="Times New Roman"/>
          <w:sz w:val="24"/>
          <w:szCs w:val="24"/>
        </w:rPr>
        <w:t xml:space="preserve"> very high as compared to private sector and small finance banks. This indicates that customers have more faith in public sector banks.</w:t>
      </w:r>
    </w:p>
    <w:p w14:paraId="47387D52" w14:textId="77777777" w:rsidR="00906F19" w:rsidRPr="000C3D51" w:rsidRDefault="00906F19">
      <w:pPr>
        <w:jc w:val="both"/>
        <w:rPr>
          <w:rFonts w:ascii="Times New Roman" w:eastAsia="Times New Roman" w:hAnsi="Times New Roman" w:cs="Times New Roman"/>
          <w:sz w:val="24"/>
          <w:szCs w:val="24"/>
        </w:rPr>
      </w:pPr>
    </w:p>
    <w:p w14:paraId="5D2C8C7A"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noProof/>
          <w:sz w:val="24"/>
          <w:szCs w:val="24"/>
        </w:rPr>
        <w:drawing>
          <wp:inline distT="114300" distB="114300" distL="114300" distR="114300" wp14:anchorId="7302DA36" wp14:editId="4F7A4BB1">
            <wp:extent cx="5731200" cy="2730500"/>
            <wp:effectExtent l="19050" t="19050" r="22225" b="127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2730500"/>
                    </a:xfrm>
                    <a:prstGeom prst="rect">
                      <a:avLst/>
                    </a:prstGeom>
                    <a:ln>
                      <a:solidFill>
                        <a:schemeClr val="tx1"/>
                      </a:solidFill>
                    </a:ln>
                  </pic:spPr>
                </pic:pic>
              </a:graphicData>
            </a:graphic>
          </wp:inline>
        </w:drawing>
      </w:r>
    </w:p>
    <w:p w14:paraId="11160E6C" w14:textId="77777777" w:rsidR="00906F19" w:rsidRPr="000C3D51" w:rsidRDefault="00906F19">
      <w:pPr>
        <w:jc w:val="both"/>
        <w:rPr>
          <w:rFonts w:ascii="Times New Roman" w:eastAsia="Times New Roman" w:hAnsi="Times New Roman" w:cs="Times New Roman"/>
          <w:sz w:val="24"/>
          <w:szCs w:val="24"/>
        </w:rPr>
      </w:pPr>
    </w:p>
    <w:p w14:paraId="16340081" w14:textId="5E421DD8" w:rsidR="00906F19" w:rsidRDefault="0060359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w:t>
      </w:r>
      <w:r w:rsidR="002F1C59" w:rsidRPr="000C3D51">
        <w:rPr>
          <w:rFonts w:ascii="Times New Roman" w:eastAsia="Times New Roman" w:hAnsi="Times New Roman" w:cs="Times New Roman"/>
          <w:sz w:val="24"/>
          <w:szCs w:val="24"/>
        </w:rPr>
        <w:t xml:space="preserve">we have </w:t>
      </w:r>
      <w:r>
        <w:rPr>
          <w:rFonts w:ascii="Times New Roman" w:eastAsia="Times New Roman" w:hAnsi="Times New Roman" w:cs="Times New Roman"/>
          <w:sz w:val="24"/>
          <w:szCs w:val="24"/>
        </w:rPr>
        <w:t xml:space="preserve">created </w:t>
      </w:r>
      <w:r w:rsidR="002F1C59" w:rsidRPr="000C3D51">
        <w:rPr>
          <w:rFonts w:ascii="Times New Roman" w:eastAsia="Times New Roman" w:hAnsi="Times New Roman" w:cs="Times New Roman"/>
          <w:sz w:val="24"/>
          <w:szCs w:val="24"/>
        </w:rPr>
        <w:t>the scatterplot of pairs of different</w:t>
      </w:r>
      <w:r>
        <w:rPr>
          <w:rFonts w:ascii="Times New Roman" w:eastAsia="Times New Roman" w:hAnsi="Times New Roman" w:cs="Times New Roman"/>
          <w:sz w:val="24"/>
          <w:szCs w:val="24"/>
        </w:rPr>
        <w:t xml:space="preserve"> variables</w:t>
      </w:r>
      <w:r w:rsidR="002F1C59" w:rsidRPr="000C3D51">
        <w:rPr>
          <w:rFonts w:ascii="Times New Roman" w:eastAsia="Times New Roman" w:hAnsi="Times New Roman" w:cs="Times New Roman"/>
          <w:sz w:val="24"/>
          <w:szCs w:val="24"/>
        </w:rPr>
        <w:t>.</w:t>
      </w:r>
      <w:r w:rsidR="006400E2">
        <w:rPr>
          <w:rFonts w:ascii="Times New Roman" w:eastAsia="Times New Roman" w:hAnsi="Times New Roman" w:cs="Times New Roman"/>
          <w:sz w:val="24"/>
          <w:szCs w:val="24"/>
        </w:rPr>
        <w:t xml:space="preserve"> </w:t>
      </w:r>
      <w:r w:rsidR="002F1C59" w:rsidRPr="000C3D51">
        <w:rPr>
          <w:rFonts w:ascii="Times New Roman" w:eastAsia="Times New Roman" w:hAnsi="Times New Roman" w:cs="Times New Roman"/>
          <w:sz w:val="24"/>
          <w:szCs w:val="24"/>
        </w:rPr>
        <w:t>From the scatterplot</w:t>
      </w:r>
      <w:r w:rsidR="009B00DE">
        <w:rPr>
          <w:rFonts w:ascii="Times New Roman" w:eastAsia="Times New Roman" w:hAnsi="Times New Roman" w:cs="Times New Roman"/>
          <w:sz w:val="24"/>
          <w:szCs w:val="24"/>
        </w:rPr>
        <w:t>,</w:t>
      </w:r>
      <w:r w:rsidR="002F1C59" w:rsidRPr="000C3D51">
        <w:rPr>
          <w:rFonts w:ascii="Times New Roman" w:eastAsia="Times New Roman" w:hAnsi="Times New Roman" w:cs="Times New Roman"/>
          <w:sz w:val="24"/>
          <w:szCs w:val="24"/>
        </w:rPr>
        <w:t xml:space="preserve"> we can understand the correlation between the pairs.</w:t>
      </w:r>
      <w:r w:rsidR="00CD3FD4">
        <w:rPr>
          <w:rFonts w:ascii="Times New Roman" w:eastAsia="Times New Roman" w:hAnsi="Times New Roman" w:cs="Times New Roman"/>
          <w:sz w:val="24"/>
          <w:szCs w:val="24"/>
        </w:rPr>
        <w:t xml:space="preserve"> </w:t>
      </w:r>
      <w:r w:rsidR="00112019">
        <w:rPr>
          <w:rFonts w:ascii="Times New Roman" w:eastAsia="Times New Roman" w:hAnsi="Times New Roman" w:cs="Times New Roman"/>
          <w:sz w:val="24"/>
          <w:szCs w:val="24"/>
        </w:rPr>
        <w:t>We are interested in the factors which affect the Net profit of the banks. Here, w</w:t>
      </w:r>
      <w:r w:rsidR="00CD3FD4">
        <w:rPr>
          <w:rFonts w:ascii="Times New Roman" w:eastAsia="Times New Roman" w:hAnsi="Times New Roman" w:cs="Times New Roman"/>
          <w:sz w:val="24"/>
          <w:szCs w:val="24"/>
        </w:rPr>
        <w:t xml:space="preserve">e observe that Net profit is positively correlated </w:t>
      </w:r>
      <w:r w:rsidR="004517E8">
        <w:rPr>
          <w:rFonts w:ascii="Times New Roman" w:eastAsia="Times New Roman" w:hAnsi="Times New Roman" w:cs="Times New Roman"/>
          <w:sz w:val="24"/>
          <w:szCs w:val="24"/>
        </w:rPr>
        <w:t xml:space="preserve">(high) with </w:t>
      </w:r>
      <w:r w:rsidR="00CD3FD4">
        <w:rPr>
          <w:rFonts w:ascii="Times New Roman" w:eastAsia="Times New Roman" w:hAnsi="Times New Roman" w:cs="Times New Roman"/>
          <w:sz w:val="24"/>
          <w:szCs w:val="24"/>
        </w:rPr>
        <w:t xml:space="preserve">Deposits, Total assets, Total income and Total expenditure. </w:t>
      </w:r>
    </w:p>
    <w:p w14:paraId="08DD33A8" w14:textId="6352B12C" w:rsidR="00603598" w:rsidRPr="00603598" w:rsidRDefault="00603598">
      <w:pPr>
        <w:jc w:val="both"/>
        <w:rPr>
          <w:rFonts w:ascii="Times New Roman" w:eastAsia="Times New Roman" w:hAnsi="Times New Roman" w:cs="Times New Roman"/>
          <w:color w:val="FF0000"/>
          <w:sz w:val="24"/>
          <w:szCs w:val="24"/>
        </w:rPr>
      </w:pPr>
    </w:p>
    <w:p w14:paraId="64042256" w14:textId="77777777" w:rsidR="00906F19" w:rsidRPr="000C3D51" w:rsidRDefault="00906F19">
      <w:pPr>
        <w:jc w:val="center"/>
        <w:rPr>
          <w:rFonts w:ascii="Times New Roman" w:eastAsia="Times New Roman" w:hAnsi="Times New Roman" w:cs="Times New Roman"/>
          <w:sz w:val="24"/>
          <w:szCs w:val="24"/>
        </w:rPr>
      </w:pPr>
    </w:p>
    <w:p w14:paraId="0DA63668" w14:textId="77777777" w:rsidR="006400E2" w:rsidRDefault="006400E2">
      <w:pPr>
        <w:rPr>
          <w:rFonts w:ascii="Times New Roman" w:eastAsia="Times New Roman" w:hAnsi="Times New Roman" w:cs="Times New Roman"/>
          <w:b/>
          <w:sz w:val="24"/>
          <w:szCs w:val="24"/>
          <w:u w:val="single"/>
        </w:rPr>
      </w:pPr>
    </w:p>
    <w:p w14:paraId="3C81DC3E" w14:textId="77777777" w:rsidR="006400E2" w:rsidRDefault="006400E2">
      <w:pPr>
        <w:rPr>
          <w:rFonts w:ascii="Times New Roman" w:eastAsia="Times New Roman" w:hAnsi="Times New Roman" w:cs="Times New Roman"/>
          <w:b/>
          <w:sz w:val="24"/>
          <w:szCs w:val="24"/>
          <w:u w:val="single"/>
        </w:rPr>
      </w:pPr>
    </w:p>
    <w:p w14:paraId="5CEB13A8" w14:textId="77777777" w:rsidR="006400E2" w:rsidRDefault="006400E2">
      <w:pPr>
        <w:rPr>
          <w:rFonts w:ascii="Times New Roman" w:eastAsia="Times New Roman" w:hAnsi="Times New Roman" w:cs="Times New Roman"/>
          <w:b/>
          <w:sz w:val="24"/>
          <w:szCs w:val="24"/>
          <w:u w:val="single"/>
        </w:rPr>
      </w:pPr>
    </w:p>
    <w:p w14:paraId="415E0BC4" w14:textId="77777777" w:rsidR="006400E2" w:rsidRDefault="006400E2">
      <w:pPr>
        <w:rPr>
          <w:rFonts w:ascii="Times New Roman" w:eastAsia="Times New Roman" w:hAnsi="Times New Roman" w:cs="Times New Roman"/>
          <w:b/>
          <w:sz w:val="24"/>
          <w:szCs w:val="24"/>
          <w:u w:val="single"/>
        </w:rPr>
      </w:pPr>
    </w:p>
    <w:p w14:paraId="4FF64215" w14:textId="77777777" w:rsidR="006400E2" w:rsidRDefault="006400E2">
      <w:pPr>
        <w:rPr>
          <w:rFonts w:ascii="Times New Roman" w:eastAsia="Times New Roman" w:hAnsi="Times New Roman" w:cs="Times New Roman"/>
          <w:b/>
          <w:sz w:val="24"/>
          <w:szCs w:val="24"/>
          <w:u w:val="single"/>
        </w:rPr>
      </w:pPr>
    </w:p>
    <w:p w14:paraId="3551FE57" w14:textId="77777777" w:rsidR="006400E2" w:rsidRDefault="006400E2">
      <w:pPr>
        <w:rPr>
          <w:rFonts w:ascii="Times New Roman" w:eastAsia="Times New Roman" w:hAnsi="Times New Roman" w:cs="Times New Roman"/>
          <w:b/>
          <w:sz w:val="24"/>
          <w:szCs w:val="24"/>
          <w:u w:val="single"/>
        </w:rPr>
      </w:pPr>
    </w:p>
    <w:p w14:paraId="259719DD" w14:textId="77777777" w:rsidR="006400E2" w:rsidRDefault="006400E2">
      <w:pPr>
        <w:rPr>
          <w:rFonts w:ascii="Times New Roman" w:eastAsia="Times New Roman" w:hAnsi="Times New Roman" w:cs="Times New Roman"/>
          <w:b/>
          <w:sz w:val="24"/>
          <w:szCs w:val="24"/>
          <w:u w:val="single"/>
        </w:rPr>
      </w:pPr>
    </w:p>
    <w:p w14:paraId="30C7E6FD" w14:textId="77777777" w:rsidR="006400E2" w:rsidRDefault="006400E2">
      <w:pPr>
        <w:rPr>
          <w:rFonts w:ascii="Times New Roman" w:eastAsia="Times New Roman" w:hAnsi="Times New Roman" w:cs="Times New Roman"/>
          <w:b/>
          <w:sz w:val="24"/>
          <w:szCs w:val="24"/>
          <w:u w:val="single"/>
        </w:rPr>
      </w:pPr>
    </w:p>
    <w:p w14:paraId="7FF5381F" w14:textId="77777777" w:rsidR="006400E2" w:rsidRDefault="006400E2">
      <w:pPr>
        <w:rPr>
          <w:rFonts w:ascii="Times New Roman" w:eastAsia="Times New Roman" w:hAnsi="Times New Roman" w:cs="Times New Roman"/>
          <w:b/>
          <w:sz w:val="24"/>
          <w:szCs w:val="24"/>
          <w:u w:val="single"/>
        </w:rPr>
      </w:pPr>
    </w:p>
    <w:p w14:paraId="7D76F0A6" w14:textId="77777777" w:rsidR="006400E2" w:rsidRDefault="006400E2">
      <w:pPr>
        <w:rPr>
          <w:rFonts w:ascii="Times New Roman" w:eastAsia="Times New Roman" w:hAnsi="Times New Roman" w:cs="Times New Roman"/>
          <w:b/>
          <w:sz w:val="24"/>
          <w:szCs w:val="24"/>
          <w:u w:val="single"/>
        </w:rPr>
      </w:pPr>
    </w:p>
    <w:p w14:paraId="56FB0604" w14:textId="77777777" w:rsidR="006400E2" w:rsidRDefault="006400E2">
      <w:pPr>
        <w:rPr>
          <w:rFonts w:ascii="Times New Roman" w:eastAsia="Times New Roman" w:hAnsi="Times New Roman" w:cs="Times New Roman"/>
          <w:b/>
          <w:sz w:val="24"/>
          <w:szCs w:val="24"/>
          <w:u w:val="single"/>
        </w:rPr>
      </w:pPr>
    </w:p>
    <w:p w14:paraId="7722AF13" w14:textId="77777777" w:rsidR="00906F19" w:rsidRPr="00FE4B05" w:rsidRDefault="002F1C59" w:rsidP="00FE4B05">
      <w:pPr>
        <w:rPr>
          <w:rFonts w:ascii="Times New Roman" w:eastAsia="Times New Roman" w:hAnsi="Times New Roman" w:cs="Times New Roman"/>
          <w:sz w:val="24"/>
          <w:szCs w:val="24"/>
          <w:u w:val="single"/>
        </w:rPr>
      </w:pPr>
      <w:r w:rsidRPr="00FE4B05">
        <w:rPr>
          <w:rFonts w:ascii="Times New Roman" w:eastAsia="Times New Roman" w:hAnsi="Times New Roman" w:cs="Times New Roman"/>
          <w:sz w:val="24"/>
          <w:szCs w:val="24"/>
          <w:u w:val="single"/>
        </w:rPr>
        <w:t>Boxplot of Net Profit across different sectors of banks</w:t>
      </w:r>
    </w:p>
    <w:p w14:paraId="08A37420"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noProof/>
          <w:sz w:val="24"/>
          <w:szCs w:val="24"/>
        </w:rPr>
        <w:drawing>
          <wp:inline distT="114300" distB="114300" distL="114300" distR="114300" wp14:anchorId="21B6ABBB" wp14:editId="77E6E405">
            <wp:extent cx="3839154" cy="2757488"/>
            <wp:effectExtent l="19050" t="19050" r="28575" b="2413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extLst>
                        <a:ext uri="{BEBA8EAE-BF5A-486C-A8C5-ECC9F3942E4B}">
                          <a14:imgProps xmlns:a14="http://schemas.microsoft.com/office/drawing/2010/main">
                            <a14:imgLayer r:embed="rId12">
                              <a14:imgEffect>
                                <a14:saturation sat="0"/>
                              </a14:imgEffect>
                            </a14:imgLayer>
                          </a14:imgProps>
                        </a:ext>
                      </a:extLst>
                    </a:blip>
                    <a:srcRect t="4736"/>
                    <a:stretch>
                      <a:fillRect/>
                    </a:stretch>
                  </pic:blipFill>
                  <pic:spPr>
                    <a:xfrm>
                      <a:off x="0" y="0"/>
                      <a:ext cx="3839154" cy="2757488"/>
                    </a:xfrm>
                    <a:prstGeom prst="rect">
                      <a:avLst/>
                    </a:prstGeom>
                    <a:ln>
                      <a:solidFill>
                        <a:schemeClr val="tx1"/>
                      </a:solidFill>
                    </a:ln>
                  </pic:spPr>
                </pic:pic>
              </a:graphicData>
            </a:graphic>
          </wp:inline>
        </w:drawing>
      </w:r>
    </w:p>
    <w:p w14:paraId="01AAABCC" w14:textId="77777777" w:rsidR="00906F19" w:rsidRPr="000C3D51" w:rsidRDefault="00906F19">
      <w:pPr>
        <w:jc w:val="center"/>
        <w:rPr>
          <w:rFonts w:ascii="Times New Roman" w:eastAsia="Times New Roman" w:hAnsi="Times New Roman" w:cs="Times New Roman"/>
          <w:sz w:val="24"/>
          <w:szCs w:val="24"/>
        </w:rPr>
      </w:pPr>
    </w:p>
    <w:p w14:paraId="0B8D5F1E" w14:textId="77777777" w:rsidR="00906F19" w:rsidRPr="000C3D51" w:rsidRDefault="002F1C59">
      <w:pP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From the boxplot we observe that Net Profit varies significantly over the different sectors of banks. Median Net Profit is higher in Public Sector banks compared to other </w:t>
      </w:r>
      <w:r w:rsidR="000C3D51" w:rsidRPr="000C3D51">
        <w:rPr>
          <w:rFonts w:ascii="Times New Roman" w:eastAsia="Times New Roman" w:hAnsi="Times New Roman" w:cs="Times New Roman"/>
          <w:sz w:val="24"/>
          <w:szCs w:val="24"/>
        </w:rPr>
        <w:t>sectors. Outliers</w:t>
      </w:r>
      <w:r w:rsidRPr="000C3D51">
        <w:rPr>
          <w:rFonts w:ascii="Times New Roman" w:eastAsia="Times New Roman" w:hAnsi="Times New Roman" w:cs="Times New Roman"/>
          <w:sz w:val="24"/>
          <w:szCs w:val="24"/>
        </w:rPr>
        <w:t xml:space="preserve"> are present in private and public sector banks indicating some banks have exceptionally high Net Profit.</w:t>
      </w:r>
    </w:p>
    <w:p w14:paraId="4986C99B" w14:textId="77777777" w:rsidR="00906F19" w:rsidRPr="000C3D51" w:rsidRDefault="002F1C59">
      <w:pP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We are interested in studying the relationship between Net Profit and different sectors of banks. We denote Public Sector Bank by 1, Private Sector Bank by 2 and Small Finance Bank by  3.</w:t>
      </w:r>
    </w:p>
    <w:p w14:paraId="52F1299F" w14:textId="77777777" w:rsidR="00906F19" w:rsidRPr="000C3D51" w:rsidRDefault="00906F19">
      <w:pPr>
        <w:jc w:val="both"/>
        <w:rPr>
          <w:rFonts w:ascii="Times New Roman" w:eastAsia="Times New Roman" w:hAnsi="Times New Roman" w:cs="Times New Roman"/>
          <w:sz w:val="24"/>
          <w:szCs w:val="24"/>
        </w:rPr>
      </w:pPr>
    </w:p>
    <w:p w14:paraId="08D6A004" w14:textId="77777777" w:rsidR="00906F19" w:rsidRPr="000C3D51" w:rsidRDefault="002F1C59">
      <w:pPr>
        <w:jc w:val="both"/>
        <w:rPr>
          <w:rFonts w:ascii="Times New Roman" w:eastAsia="Times New Roman" w:hAnsi="Times New Roman" w:cs="Times New Roman"/>
          <w:b/>
          <w:sz w:val="24"/>
          <w:szCs w:val="24"/>
        </w:rPr>
      </w:pPr>
      <w:r w:rsidRPr="000C3D51">
        <w:rPr>
          <w:rFonts w:ascii="Times New Roman" w:eastAsia="Times New Roman" w:hAnsi="Times New Roman" w:cs="Times New Roman"/>
          <w:b/>
          <w:sz w:val="24"/>
          <w:szCs w:val="24"/>
        </w:rPr>
        <w:t>GAMMA REGRESSION</w:t>
      </w:r>
    </w:p>
    <w:p w14:paraId="2CC57878" w14:textId="77777777" w:rsidR="00906F19" w:rsidRPr="000C3D51" w:rsidRDefault="00906F19">
      <w:pPr>
        <w:jc w:val="both"/>
        <w:rPr>
          <w:rFonts w:ascii="Times New Roman" w:eastAsia="Times New Roman" w:hAnsi="Times New Roman" w:cs="Times New Roman"/>
          <w:b/>
          <w:sz w:val="24"/>
          <w:szCs w:val="24"/>
        </w:rPr>
      </w:pPr>
    </w:p>
    <w:p w14:paraId="2EAB6438"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In classical linear regression models, we assume that the response is normally distributed. To observe the distribution of Net profit, we plot its histogram. </w:t>
      </w:r>
    </w:p>
    <w:p w14:paraId="00307CE8" w14:textId="77777777" w:rsidR="00906F19" w:rsidRPr="000C3D51" w:rsidRDefault="00906F19">
      <w:pPr>
        <w:jc w:val="both"/>
        <w:rPr>
          <w:rFonts w:ascii="Times New Roman" w:eastAsia="Times New Roman" w:hAnsi="Times New Roman" w:cs="Times New Roman"/>
          <w:sz w:val="24"/>
          <w:szCs w:val="24"/>
        </w:rPr>
      </w:pPr>
    </w:p>
    <w:p w14:paraId="5F348B79" w14:textId="77777777" w:rsidR="00906F19" w:rsidRPr="000C3D51" w:rsidRDefault="002F1C59" w:rsidP="00074663">
      <w:pPr>
        <w:jc w:val="center"/>
        <w:rPr>
          <w:rFonts w:ascii="Times New Roman" w:eastAsia="Times New Roman" w:hAnsi="Times New Roman" w:cs="Times New Roman"/>
          <w:sz w:val="24"/>
          <w:szCs w:val="24"/>
        </w:rPr>
      </w:pPr>
      <w:r w:rsidRPr="000C3D51">
        <w:rPr>
          <w:rFonts w:ascii="Times New Roman" w:eastAsia="Times New Roman" w:hAnsi="Times New Roman" w:cs="Times New Roman"/>
          <w:noProof/>
          <w:sz w:val="24"/>
          <w:szCs w:val="24"/>
        </w:rPr>
        <w:drawing>
          <wp:inline distT="114300" distB="114300" distL="114300" distR="114300" wp14:anchorId="6FC691C5" wp14:editId="2FD31972">
            <wp:extent cx="4261449" cy="1828800"/>
            <wp:effectExtent l="19050" t="19050" r="25400" b="1905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283478" cy="1838254"/>
                    </a:xfrm>
                    <a:prstGeom prst="rect">
                      <a:avLst/>
                    </a:prstGeom>
                    <a:ln>
                      <a:solidFill>
                        <a:schemeClr val="tx1"/>
                      </a:solidFill>
                    </a:ln>
                  </pic:spPr>
                </pic:pic>
              </a:graphicData>
            </a:graphic>
          </wp:inline>
        </w:drawing>
      </w:r>
    </w:p>
    <w:p w14:paraId="7DD78DD3" w14:textId="77777777" w:rsidR="007F3722" w:rsidRDefault="007F3722">
      <w:pPr>
        <w:jc w:val="both"/>
        <w:rPr>
          <w:rFonts w:ascii="Times New Roman" w:eastAsia="Times New Roman" w:hAnsi="Times New Roman" w:cs="Times New Roman"/>
          <w:sz w:val="24"/>
          <w:szCs w:val="24"/>
        </w:rPr>
      </w:pPr>
    </w:p>
    <w:p w14:paraId="5168E351"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lastRenderedPageBreak/>
        <w:t xml:space="preserve">From the histogram, we observe that the distribution of Net Profit is positively skewed. Hence, we use Generalized linear models, assuming that Net Profit follows a Gamma distribution.  </w:t>
      </w:r>
    </w:p>
    <w:p w14:paraId="3FE58A72" w14:textId="77777777" w:rsidR="00906F19" w:rsidRPr="000C3D51" w:rsidRDefault="00906F19">
      <w:pPr>
        <w:jc w:val="both"/>
        <w:rPr>
          <w:rFonts w:ascii="Times New Roman" w:eastAsia="Times New Roman" w:hAnsi="Times New Roman" w:cs="Times New Roman"/>
          <w:sz w:val="24"/>
          <w:szCs w:val="24"/>
        </w:rPr>
      </w:pPr>
    </w:p>
    <w:p w14:paraId="63FD0018"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Let Y denote the response variable </w:t>
      </w:r>
      <w:r w:rsidR="007F3722">
        <w:rPr>
          <w:rFonts w:ascii="Times New Roman" w:eastAsia="Times New Roman" w:hAnsi="Times New Roman" w:cs="Times New Roman"/>
          <w:sz w:val="24"/>
          <w:szCs w:val="24"/>
        </w:rPr>
        <w:t>“</w:t>
      </w:r>
      <w:r w:rsidRPr="000C3D51">
        <w:rPr>
          <w:rFonts w:ascii="Times New Roman" w:eastAsia="Times New Roman" w:hAnsi="Times New Roman" w:cs="Times New Roman"/>
          <w:sz w:val="24"/>
          <w:szCs w:val="24"/>
        </w:rPr>
        <w:t>Net Profit</w:t>
      </w:r>
      <w:r w:rsidR="007F3722">
        <w:rPr>
          <w:rFonts w:ascii="Times New Roman" w:eastAsia="Times New Roman" w:hAnsi="Times New Roman" w:cs="Times New Roman"/>
          <w:sz w:val="24"/>
          <w:szCs w:val="24"/>
        </w:rPr>
        <w:t>”</w:t>
      </w:r>
      <w:r w:rsidRPr="000C3D51">
        <w:rPr>
          <w:rFonts w:ascii="Times New Roman" w:eastAsia="Times New Roman" w:hAnsi="Times New Roman" w:cs="Times New Roman"/>
          <w:sz w:val="24"/>
          <w:szCs w:val="24"/>
        </w:rPr>
        <w:t xml:space="preserve"> and x</w:t>
      </w:r>
      <w:r w:rsidRPr="000C3D51">
        <w:rPr>
          <w:rFonts w:ascii="Times New Roman" w:eastAsia="Times New Roman" w:hAnsi="Times New Roman" w:cs="Times New Roman"/>
          <w:sz w:val="24"/>
          <w:szCs w:val="24"/>
          <w:vertAlign w:val="subscript"/>
        </w:rPr>
        <w:t>1</w:t>
      </w:r>
      <w:r w:rsidRPr="000C3D51">
        <w:rPr>
          <w:rFonts w:ascii="Times New Roman" w:eastAsia="Times New Roman" w:hAnsi="Times New Roman" w:cs="Times New Roman"/>
          <w:sz w:val="24"/>
          <w:szCs w:val="24"/>
        </w:rPr>
        <w:t xml:space="preserve"> and x</w:t>
      </w:r>
      <w:r w:rsidRPr="000C3D51">
        <w:rPr>
          <w:rFonts w:ascii="Times New Roman" w:eastAsia="Times New Roman" w:hAnsi="Times New Roman" w:cs="Times New Roman"/>
          <w:sz w:val="24"/>
          <w:szCs w:val="24"/>
          <w:vertAlign w:val="subscript"/>
        </w:rPr>
        <w:t>2</w:t>
      </w:r>
      <w:r w:rsidRPr="000C3D51">
        <w:rPr>
          <w:rFonts w:ascii="Times New Roman" w:eastAsia="Times New Roman" w:hAnsi="Times New Roman" w:cs="Times New Roman"/>
          <w:sz w:val="24"/>
          <w:szCs w:val="24"/>
        </w:rPr>
        <w:t xml:space="preserve"> denote the predictors </w:t>
      </w:r>
      <w:r w:rsidR="007F3722">
        <w:rPr>
          <w:rFonts w:ascii="Times New Roman" w:eastAsia="Times New Roman" w:hAnsi="Times New Roman" w:cs="Times New Roman"/>
          <w:sz w:val="24"/>
          <w:szCs w:val="24"/>
        </w:rPr>
        <w:t>“</w:t>
      </w:r>
      <w:r w:rsidRPr="000C3D51">
        <w:rPr>
          <w:rFonts w:ascii="Times New Roman" w:eastAsia="Times New Roman" w:hAnsi="Times New Roman" w:cs="Times New Roman"/>
          <w:sz w:val="24"/>
          <w:szCs w:val="24"/>
        </w:rPr>
        <w:t>Total assets</w:t>
      </w:r>
      <w:r w:rsidR="007F3722">
        <w:rPr>
          <w:rFonts w:ascii="Times New Roman" w:eastAsia="Times New Roman" w:hAnsi="Times New Roman" w:cs="Times New Roman"/>
          <w:sz w:val="24"/>
          <w:szCs w:val="24"/>
        </w:rPr>
        <w:t>”</w:t>
      </w:r>
      <w:r w:rsidRPr="000C3D51">
        <w:rPr>
          <w:rFonts w:ascii="Times New Roman" w:eastAsia="Times New Roman" w:hAnsi="Times New Roman" w:cs="Times New Roman"/>
          <w:sz w:val="24"/>
          <w:szCs w:val="24"/>
        </w:rPr>
        <w:t xml:space="preserve"> and </w:t>
      </w:r>
      <w:r w:rsidR="007F3722">
        <w:rPr>
          <w:rFonts w:ascii="Times New Roman" w:eastAsia="Times New Roman" w:hAnsi="Times New Roman" w:cs="Times New Roman"/>
          <w:sz w:val="24"/>
          <w:szCs w:val="24"/>
        </w:rPr>
        <w:t>“</w:t>
      </w:r>
      <w:r w:rsidRPr="000C3D51">
        <w:rPr>
          <w:rFonts w:ascii="Times New Roman" w:eastAsia="Times New Roman" w:hAnsi="Times New Roman" w:cs="Times New Roman"/>
          <w:sz w:val="24"/>
          <w:szCs w:val="24"/>
        </w:rPr>
        <w:t>different sectors of banks</w:t>
      </w:r>
      <w:r w:rsidR="007F3722">
        <w:rPr>
          <w:rFonts w:ascii="Times New Roman" w:eastAsia="Times New Roman" w:hAnsi="Times New Roman" w:cs="Times New Roman"/>
          <w:sz w:val="24"/>
          <w:szCs w:val="24"/>
        </w:rPr>
        <w:t>”</w:t>
      </w:r>
      <w:r w:rsidRPr="000C3D51">
        <w:rPr>
          <w:rFonts w:ascii="Times New Roman" w:eastAsia="Times New Roman" w:hAnsi="Times New Roman" w:cs="Times New Roman"/>
          <w:sz w:val="24"/>
          <w:szCs w:val="24"/>
        </w:rPr>
        <w:t xml:space="preserve"> respectively.</w:t>
      </w:r>
    </w:p>
    <w:p w14:paraId="7BF979E6"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Here</w:t>
      </w:r>
      <w:r w:rsidR="00AA7A60">
        <w:rPr>
          <w:rFonts w:ascii="Times New Roman" w:eastAsia="Times New Roman" w:hAnsi="Times New Roman" w:cs="Times New Roman"/>
          <w:sz w:val="24"/>
          <w:szCs w:val="24"/>
        </w:rPr>
        <w:t xml:space="preserve">, </w:t>
      </w:r>
      <w:r w:rsidRPr="000C3D51">
        <w:rPr>
          <w:rFonts w:ascii="Times New Roman" w:eastAsia="Times New Roman" w:hAnsi="Times New Roman" w:cs="Times New Roman"/>
          <w:sz w:val="24"/>
          <w:szCs w:val="24"/>
        </w:rPr>
        <w:t>x</w:t>
      </w:r>
      <w:r w:rsidRPr="000C3D51">
        <w:rPr>
          <w:rFonts w:ascii="Times New Roman" w:eastAsia="Times New Roman" w:hAnsi="Times New Roman" w:cs="Times New Roman"/>
          <w:sz w:val="24"/>
          <w:szCs w:val="24"/>
          <w:vertAlign w:val="subscript"/>
        </w:rPr>
        <w:t>2</w:t>
      </w:r>
      <w:r w:rsidRPr="000C3D51">
        <w:rPr>
          <w:rFonts w:ascii="Times New Roman" w:eastAsia="Times New Roman" w:hAnsi="Times New Roman" w:cs="Times New Roman"/>
          <w:sz w:val="24"/>
          <w:szCs w:val="24"/>
        </w:rPr>
        <w:t xml:space="preserve"> is a categorical predictor consisting of three categories: Public Sector, Private Sector and Small finance Bank. So, here we </w:t>
      </w:r>
      <w:r w:rsidR="000C3D51" w:rsidRPr="000C3D51">
        <w:rPr>
          <w:rFonts w:ascii="Times New Roman" w:eastAsia="Times New Roman" w:hAnsi="Times New Roman" w:cs="Times New Roman"/>
          <w:sz w:val="24"/>
          <w:szCs w:val="24"/>
        </w:rPr>
        <w:t>cannot</w:t>
      </w:r>
      <w:r w:rsidRPr="000C3D51">
        <w:rPr>
          <w:rFonts w:ascii="Times New Roman" w:eastAsia="Times New Roman" w:hAnsi="Times New Roman" w:cs="Times New Roman"/>
          <w:sz w:val="24"/>
          <w:szCs w:val="24"/>
        </w:rPr>
        <w:t xml:space="preserve"> incorporate sectors of banks using a single regression coefficient in the model. This is because the effect on the model when one moves from category 1 to category 2 of sectors might not be the same as when one moves from category 2 to category 3 of sectors. In such a case we define two new predictors x</w:t>
      </w:r>
      <w:r w:rsidRPr="000C3D51">
        <w:rPr>
          <w:rFonts w:ascii="Times New Roman" w:eastAsia="Times New Roman" w:hAnsi="Times New Roman" w:cs="Times New Roman"/>
          <w:sz w:val="24"/>
          <w:szCs w:val="24"/>
          <w:vertAlign w:val="subscript"/>
        </w:rPr>
        <w:t>22</w:t>
      </w:r>
      <w:r w:rsidRPr="000C3D51">
        <w:rPr>
          <w:rFonts w:ascii="Times New Roman" w:eastAsia="Times New Roman" w:hAnsi="Times New Roman" w:cs="Times New Roman"/>
          <w:sz w:val="24"/>
          <w:szCs w:val="24"/>
        </w:rPr>
        <w:t xml:space="preserve"> and x</w:t>
      </w:r>
      <w:r w:rsidRPr="000C3D51">
        <w:rPr>
          <w:rFonts w:ascii="Times New Roman" w:eastAsia="Times New Roman" w:hAnsi="Times New Roman" w:cs="Times New Roman"/>
          <w:sz w:val="24"/>
          <w:szCs w:val="24"/>
          <w:vertAlign w:val="subscript"/>
        </w:rPr>
        <w:t>23</w:t>
      </w:r>
      <w:r w:rsidRPr="000C3D51">
        <w:rPr>
          <w:rFonts w:ascii="Times New Roman" w:eastAsia="Times New Roman" w:hAnsi="Times New Roman" w:cs="Times New Roman"/>
          <w:sz w:val="24"/>
          <w:szCs w:val="24"/>
        </w:rPr>
        <w:t xml:space="preserve"> as follows,</w:t>
      </w:r>
    </w:p>
    <w:p w14:paraId="2CC65CF3" w14:textId="77777777" w:rsidR="000C3D51" w:rsidRPr="000C3D51" w:rsidRDefault="000C3D51" w:rsidP="000C3D51">
      <w:pPr>
        <w:rPr>
          <w:rFonts w:ascii="Times New Roman" w:eastAsiaTheme="minorEastAsia" w:hAnsi="Times New Roman" w:cs="Times New Roman"/>
          <w:sz w:val="24"/>
          <w:szCs w:val="24"/>
        </w:rPr>
      </w:pPr>
      <w:r w:rsidRPr="000C3D51">
        <w:rPr>
          <w:rFonts w:ascii="Times New Roman" w:eastAsiaTheme="minorEastAsia" w:hAnsi="Times New Roman" w:cs="Times New Roman"/>
          <w:sz w:val="24"/>
          <w:szCs w:val="24"/>
        </w:rPr>
        <w:t>x</w:t>
      </w:r>
      <w:r w:rsidRPr="000C3D51">
        <w:rPr>
          <w:rFonts w:ascii="Times New Roman" w:eastAsiaTheme="minorEastAsia" w:hAnsi="Times New Roman" w:cs="Times New Roman"/>
          <w:sz w:val="24"/>
          <w:szCs w:val="24"/>
          <w:vertAlign w:val="subscript"/>
        </w:rPr>
        <w:t xml:space="preserve">22   </w:t>
      </w:r>
      <w:r w:rsidRPr="000C3D51">
        <w:rPr>
          <w:rFonts w:ascii="Times New Roman" w:eastAsiaTheme="minorEastAsia" w:hAnsi="Times New Roman" w:cs="Times New Roman"/>
          <w:sz w:val="24"/>
          <w:szCs w:val="24"/>
        </w:rPr>
        <w:t>=</w:t>
      </w:r>
      <m:oMath>
        <m:d>
          <m:dPr>
            <m:begChr m:val="{"/>
            <m:endChr m:val=""/>
            <m:ctrlPr>
              <w:rPr>
                <w:rFonts w:ascii="Cambria Math" w:hAnsi="Cambria Math" w:cs="Times New Roman"/>
                <w:i/>
                <w:kern w:val="2"/>
                <w:sz w:val="24"/>
                <w:szCs w:val="24"/>
                <w:lang w:eastAsia="en-US"/>
                <w14:ligatures w14:val="standardContextual"/>
              </w:rPr>
            </m:ctrlPr>
          </m:dPr>
          <m:e>
            <m:eqArr>
              <m:eqArrPr>
                <m:ctrlPr>
                  <w:rPr>
                    <w:rFonts w:ascii="Cambria Math" w:hAnsi="Cambria Math" w:cs="Times New Roman"/>
                    <w:i/>
                    <w:kern w:val="2"/>
                    <w:sz w:val="24"/>
                    <w:szCs w:val="24"/>
                    <w:lang w:eastAsia="en-US"/>
                    <w14:ligatures w14:val="standardContextual"/>
                  </w:rPr>
                </m:ctrlPr>
              </m:eqArrPr>
              <m:e>
                <m:r>
                  <w:rPr>
                    <w:rFonts w:ascii="Cambria Math" w:hAnsi="Cambria Math" w:cs="Times New Roman"/>
                    <w:sz w:val="24"/>
                    <w:szCs w:val="24"/>
                  </w:rPr>
                  <m:t xml:space="preserve"> </m:t>
                </m:r>
              </m:e>
              <m:e>
                <m:eqArr>
                  <m:eqArrPr>
                    <m:ctrlPr>
                      <w:rPr>
                        <w:rFonts w:ascii="Cambria Math" w:hAnsi="Cambria Math" w:cs="Times New Roman"/>
                        <w:i/>
                        <w:kern w:val="2"/>
                        <w:sz w:val="24"/>
                        <w:szCs w:val="24"/>
                        <w:lang w:eastAsia="en-US"/>
                        <w14:ligatures w14:val="standardContextual"/>
                      </w:rPr>
                    </m:ctrlPr>
                  </m:eqArrPr>
                  <m:e>
                    <m:r>
                      <w:rPr>
                        <w:rFonts w:ascii="Cambria Math" w:hAnsi="Cambria Math" w:cs="Times New Roman"/>
                        <w:sz w:val="24"/>
                        <w:szCs w:val="24"/>
                      </w:rPr>
                      <m:t xml:space="preserve">   1   ,   if the bank is a Private Setor Bank</m:t>
                    </m:r>
                  </m:e>
                  <m:e>
                    <m:r>
                      <w:rPr>
                        <w:rFonts w:ascii="Cambria Math" w:hAnsi="Cambria Math" w:cs="Times New Roman"/>
                        <w:sz w:val="24"/>
                        <w:szCs w:val="24"/>
                      </w:rPr>
                      <m:t xml:space="preserve">  </m:t>
                    </m:r>
                    <m:ctrlPr>
                      <w:rPr>
                        <w:rFonts w:ascii="Cambria Math" w:eastAsia="Cambria Math" w:hAnsi="Cambria Math" w:cs="Times New Roman"/>
                        <w:i/>
                        <w:kern w:val="2"/>
                        <w:sz w:val="24"/>
                        <w:szCs w:val="24"/>
                        <w:lang w:eastAsia="en-US"/>
                        <w14:ligatures w14:val="standardContextual"/>
                      </w:rPr>
                    </m:ctrlPr>
                  </m:e>
                  <m:e>
                    <m:r>
                      <w:rPr>
                        <w:rFonts w:ascii="Cambria Math" w:hAnsi="Cambria Math" w:cs="Times New Roman"/>
                        <w:sz w:val="24"/>
                        <w:szCs w:val="24"/>
                      </w:rPr>
                      <m:t>0      ,                                            Otherwise</m:t>
                    </m:r>
                  </m:e>
                </m:eqArr>
              </m:e>
            </m:eqArr>
          </m:e>
        </m:d>
      </m:oMath>
    </w:p>
    <w:p w14:paraId="50E89B6F" w14:textId="77777777" w:rsidR="000C3D51" w:rsidRPr="000C3D51" w:rsidRDefault="000C3D51" w:rsidP="000C3D51">
      <w:pPr>
        <w:rPr>
          <w:rFonts w:ascii="Times New Roman" w:eastAsiaTheme="minorEastAsia" w:hAnsi="Times New Roman" w:cs="Times New Roman"/>
          <w:sz w:val="24"/>
          <w:szCs w:val="24"/>
        </w:rPr>
      </w:pPr>
    </w:p>
    <w:p w14:paraId="069FE445" w14:textId="77777777" w:rsidR="00906F19" w:rsidRPr="000C3D51" w:rsidRDefault="000C3D51" w:rsidP="000C3D51">
      <w:pPr>
        <w:rPr>
          <w:rFonts w:ascii="Times New Roman" w:eastAsiaTheme="minorEastAsia" w:hAnsi="Times New Roman" w:cs="Times New Roman"/>
          <w:sz w:val="24"/>
          <w:szCs w:val="24"/>
        </w:rPr>
      </w:pPr>
      <w:r w:rsidRPr="000C3D51">
        <w:rPr>
          <w:rFonts w:ascii="Times New Roman" w:eastAsiaTheme="minorEastAsia" w:hAnsi="Times New Roman" w:cs="Times New Roman"/>
          <w:sz w:val="24"/>
          <w:szCs w:val="24"/>
        </w:rPr>
        <w:t>x</w:t>
      </w:r>
      <w:r w:rsidRPr="000C3D51">
        <w:rPr>
          <w:rFonts w:ascii="Times New Roman" w:eastAsiaTheme="minorEastAsia" w:hAnsi="Times New Roman" w:cs="Times New Roman"/>
          <w:sz w:val="24"/>
          <w:szCs w:val="24"/>
          <w:vertAlign w:val="subscript"/>
        </w:rPr>
        <w:t>23</w:t>
      </w:r>
      <w:r w:rsidRPr="000C3D51">
        <w:rPr>
          <w:rFonts w:ascii="Times New Roman" w:eastAsiaTheme="minorEastAsia" w:hAnsi="Times New Roman" w:cs="Times New Roman"/>
          <w:sz w:val="24"/>
          <w:szCs w:val="24"/>
        </w:rPr>
        <w:t xml:space="preserve"> =</w:t>
      </w:r>
      <m:oMath>
        <m:d>
          <m:dPr>
            <m:begChr m:val="{"/>
            <m:endChr m:val=""/>
            <m:ctrlPr>
              <w:rPr>
                <w:rFonts w:ascii="Cambria Math" w:hAnsi="Cambria Math" w:cs="Times New Roman"/>
                <w:i/>
                <w:kern w:val="2"/>
                <w:sz w:val="24"/>
                <w:szCs w:val="24"/>
                <w:lang w:eastAsia="en-US"/>
                <w14:ligatures w14:val="standardContextual"/>
              </w:rPr>
            </m:ctrlPr>
          </m:dPr>
          <m:e>
            <m:eqArr>
              <m:eqArrPr>
                <m:ctrlPr>
                  <w:rPr>
                    <w:rFonts w:ascii="Cambria Math" w:hAnsi="Cambria Math" w:cs="Times New Roman"/>
                    <w:i/>
                    <w:kern w:val="2"/>
                    <w:sz w:val="24"/>
                    <w:szCs w:val="24"/>
                    <w:lang w:eastAsia="en-US"/>
                    <w14:ligatures w14:val="standardContextual"/>
                  </w:rPr>
                </m:ctrlPr>
              </m:eqArrPr>
              <m:e>
                <m:r>
                  <w:rPr>
                    <w:rFonts w:ascii="Cambria Math" w:hAnsi="Cambria Math" w:cs="Times New Roman"/>
                    <w:sz w:val="24"/>
                    <w:szCs w:val="24"/>
                  </w:rPr>
                  <m:t xml:space="preserve"> </m:t>
                </m:r>
              </m:e>
              <m:e>
                <m:eqArr>
                  <m:eqArrPr>
                    <m:ctrlPr>
                      <w:rPr>
                        <w:rFonts w:ascii="Cambria Math" w:hAnsi="Cambria Math" w:cs="Times New Roman"/>
                        <w:i/>
                        <w:kern w:val="2"/>
                        <w:sz w:val="24"/>
                        <w:szCs w:val="24"/>
                        <w:lang w:eastAsia="en-US"/>
                        <w14:ligatures w14:val="standardContextual"/>
                      </w:rPr>
                    </m:ctrlPr>
                  </m:eqArrPr>
                  <m:e>
                    <m:r>
                      <w:rPr>
                        <w:rFonts w:ascii="Cambria Math" w:hAnsi="Cambria Math" w:cs="Times New Roman"/>
                        <w:sz w:val="24"/>
                        <w:szCs w:val="24"/>
                      </w:rPr>
                      <m:t xml:space="preserve">   1   ,   if the bank is a Small Finance Bank</m:t>
                    </m:r>
                  </m:e>
                  <m:e>
                    <m:r>
                      <w:rPr>
                        <w:rFonts w:ascii="Cambria Math" w:hAnsi="Cambria Math" w:cs="Times New Roman"/>
                        <w:sz w:val="24"/>
                        <w:szCs w:val="24"/>
                      </w:rPr>
                      <m:t xml:space="preserve">  </m:t>
                    </m:r>
                    <m:ctrlPr>
                      <w:rPr>
                        <w:rFonts w:ascii="Cambria Math" w:eastAsia="Cambria Math" w:hAnsi="Cambria Math" w:cs="Times New Roman"/>
                        <w:i/>
                        <w:kern w:val="2"/>
                        <w:sz w:val="24"/>
                        <w:szCs w:val="24"/>
                        <w:lang w:eastAsia="en-US"/>
                        <w14:ligatures w14:val="standardContextual"/>
                      </w:rPr>
                    </m:ctrlPr>
                  </m:e>
                  <m:e>
                    <m:r>
                      <w:rPr>
                        <w:rFonts w:ascii="Cambria Math" w:hAnsi="Cambria Math" w:cs="Times New Roman"/>
                        <w:sz w:val="24"/>
                        <w:szCs w:val="24"/>
                      </w:rPr>
                      <m:t xml:space="preserve">  0     ,                                               Otherwise</m:t>
                    </m:r>
                  </m:e>
                </m:eqArr>
              </m:e>
            </m:eqArr>
          </m:e>
        </m:d>
      </m:oMath>
    </w:p>
    <w:p w14:paraId="3F04D09B" w14:textId="77777777" w:rsidR="00906F19" w:rsidRPr="000C3D51" w:rsidRDefault="00906F19">
      <w:pPr>
        <w:jc w:val="both"/>
        <w:rPr>
          <w:rFonts w:ascii="Times New Roman" w:eastAsia="Times New Roman" w:hAnsi="Times New Roman" w:cs="Times New Roman"/>
          <w:sz w:val="24"/>
          <w:szCs w:val="24"/>
        </w:rPr>
      </w:pPr>
    </w:p>
    <w:p w14:paraId="4577732C" w14:textId="4982B62A" w:rsidR="00B44CBA" w:rsidRPr="000C3D51" w:rsidRDefault="00B44CBA" w:rsidP="00B44CBA">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Note that, here we have considered two predictors: Total assets and Sectors of the bank. To check if multicollinearity exists, we calculate the Generalized Variance Inflation Factor (</w:t>
      </w:r>
      <w:r>
        <w:rPr>
          <w:rFonts w:ascii="Times New Roman" w:eastAsia="Times New Roman" w:hAnsi="Times New Roman" w:cs="Times New Roman"/>
          <w:sz w:val="24"/>
          <w:szCs w:val="24"/>
        </w:rPr>
        <w:t>G</w:t>
      </w:r>
      <w:r w:rsidRPr="000C3D51">
        <w:rPr>
          <w:rFonts w:ascii="Times New Roman" w:eastAsia="Times New Roman" w:hAnsi="Times New Roman" w:cs="Times New Roman"/>
          <w:sz w:val="24"/>
          <w:szCs w:val="24"/>
        </w:rPr>
        <w:t>VIF). Generally, GVIF values less than 5 implies low multicollinearity among the predictors.</w:t>
      </w:r>
    </w:p>
    <w:p w14:paraId="128A3D06" w14:textId="77777777" w:rsidR="00B44CBA" w:rsidRPr="000C3D51" w:rsidRDefault="00B44CBA" w:rsidP="00B44CBA">
      <w:pPr>
        <w:jc w:val="both"/>
        <w:rPr>
          <w:rFonts w:ascii="Times New Roman" w:eastAsia="Times New Roman" w:hAnsi="Times New Roman" w:cs="Times New Roman"/>
          <w:sz w:val="24"/>
          <w:szCs w:val="24"/>
        </w:rPr>
      </w:pPr>
      <w:r w:rsidRPr="000C3D51">
        <w:rPr>
          <w:rFonts w:ascii="Times New Roman" w:eastAsia="Times New Roman" w:hAnsi="Times New Roman" w:cs="Times New Roman"/>
          <w:noProof/>
          <w:sz w:val="24"/>
          <w:szCs w:val="24"/>
        </w:rPr>
        <w:drawing>
          <wp:inline distT="114300" distB="114300" distL="114300" distR="114300" wp14:anchorId="14231B6C" wp14:editId="21DFBB14">
            <wp:extent cx="3028950" cy="623079"/>
            <wp:effectExtent l="19050" t="19050" r="19050" b="24765"/>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4"/>
                    <a:srcRect t="17196"/>
                    <a:stretch/>
                  </pic:blipFill>
                  <pic:spPr bwMode="auto">
                    <a:xfrm>
                      <a:off x="0" y="0"/>
                      <a:ext cx="3028950" cy="6230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C53C115" w14:textId="77777777" w:rsidR="00B44CBA" w:rsidRPr="000C3D51" w:rsidRDefault="00B44CBA" w:rsidP="00B44CBA">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Since, here the values are less than 5, we can say that the effect of multicollinearity is not so pronounced. </w:t>
      </w:r>
    </w:p>
    <w:p w14:paraId="69AEF4E9" w14:textId="77777777" w:rsidR="00B44CBA" w:rsidRDefault="00B44CBA" w:rsidP="000C3D51">
      <w:pPr>
        <w:spacing w:line="240" w:lineRule="auto"/>
        <w:jc w:val="both"/>
        <w:rPr>
          <w:rFonts w:ascii="Times New Roman" w:eastAsia="Times New Roman" w:hAnsi="Times New Roman" w:cs="Times New Roman"/>
          <w:color w:val="000000"/>
          <w:sz w:val="24"/>
          <w:szCs w:val="24"/>
        </w:rPr>
      </w:pPr>
    </w:p>
    <w:p w14:paraId="36C3A439" w14:textId="0E157ED2" w:rsidR="000C3D51" w:rsidRPr="000C3D51" w:rsidRDefault="000C3D51" w:rsidP="000C3D51">
      <w:pPr>
        <w:spacing w:line="240" w:lineRule="auto"/>
        <w:jc w:val="both"/>
        <w:rPr>
          <w:rFonts w:ascii="Times New Roman" w:eastAsia="Times New Roman" w:hAnsi="Times New Roman" w:cs="Times New Roman"/>
          <w:sz w:val="24"/>
          <w:szCs w:val="24"/>
        </w:rPr>
      </w:pPr>
      <w:r w:rsidRPr="000C3D51">
        <w:rPr>
          <w:rFonts w:ascii="Times New Roman" w:eastAsia="Times New Roman" w:hAnsi="Times New Roman" w:cs="Times New Roman"/>
          <w:color w:val="000000"/>
          <w:sz w:val="24"/>
          <w:szCs w:val="24"/>
        </w:rPr>
        <w:t>We assume Y ~ Gamma (</w:t>
      </w:r>
      <w:r w:rsidRPr="000C3D51">
        <w:rPr>
          <w:rFonts w:ascii="Cambria Math" w:eastAsia="Times New Roman" w:hAnsi="Cambria Math" w:cs="Cambria Math"/>
          <w:color w:val="000000"/>
          <w:sz w:val="24"/>
          <w:szCs w:val="24"/>
        </w:rPr>
        <w:t>𝛂</w:t>
      </w:r>
      <w:r w:rsidRPr="000C3D51">
        <w:rPr>
          <w:rFonts w:ascii="Times New Roman" w:eastAsia="Times New Roman" w:hAnsi="Times New Roman" w:cs="Times New Roman"/>
          <w:color w:val="000000"/>
          <w:sz w:val="24"/>
          <w:szCs w:val="24"/>
        </w:rPr>
        <w:t xml:space="preserve">,p) where p&gt;0 is the shape parameter and </w:t>
      </w:r>
      <w:r w:rsidRPr="000C3D51">
        <w:rPr>
          <w:rFonts w:ascii="Cambria Math" w:eastAsia="Times New Roman" w:hAnsi="Cambria Math" w:cs="Cambria Math"/>
          <w:color w:val="000000"/>
          <w:sz w:val="24"/>
          <w:szCs w:val="24"/>
        </w:rPr>
        <w:t>𝛂</w:t>
      </w:r>
      <w:r w:rsidRPr="000C3D51">
        <w:rPr>
          <w:rFonts w:ascii="Times New Roman" w:eastAsia="Times New Roman" w:hAnsi="Times New Roman" w:cs="Times New Roman"/>
          <w:color w:val="000000"/>
          <w:sz w:val="24"/>
          <w:szCs w:val="24"/>
        </w:rPr>
        <w:t>&gt;0 is the scale parameter. The density of Y is given by, </w:t>
      </w:r>
    </w:p>
    <w:p w14:paraId="0A7FF75A" w14:textId="77777777" w:rsidR="000C3D51" w:rsidRPr="000C3D51" w:rsidRDefault="000C3D51" w:rsidP="000C3D51">
      <w:pPr>
        <w:spacing w:line="240" w:lineRule="auto"/>
        <w:rPr>
          <w:rFonts w:ascii="Times New Roman" w:eastAsia="Times New Roman" w:hAnsi="Times New Roman" w:cs="Times New Roman"/>
          <w:sz w:val="24"/>
          <w:szCs w:val="24"/>
        </w:rPr>
      </w:pPr>
    </w:p>
    <w:p w14:paraId="6A40E699" w14:textId="77777777" w:rsidR="000C3D51" w:rsidRPr="000C3D51" w:rsidRDefault="000C3D51" w:rsidP="000C3D51">
      <w:pPr>
        <w:rPr>
          <w:rFonts w:ascii="Times New Roman" w:eastAsiaTheme="minorEastAsia" w:hAnsi="Times New Roman" w:cs="Times New Roman"/>
          <w:sz w:val="24"/>
          <w:szCs w:val="24"/>
        </w:rPr>
      </w:pPr>
      <w:r w:rsidRPr="000C3D51">
        <w:rPr>
          <w:rFonts w:ascii="Times New Roman" w:eastAsia="Times New Roman" w:hAnsi="Times New Roman" w:cs="Times New Roman"/>
          <w:color w:val="000000"/>
          <w:sz w:val="24"/>
          <w:szCs w:val="24"/>
        </w:rPr>
        <w:t>f(y)= </w:t>
      </w:r>
      <m:oMath>
        <m:f>
          <m:fPr>
            <m:ctrlPr>
              <w:rPr>
                <w:rFonts w:ascii="Cambria Math" w:eastAsiaTheme="minorHAnsi" w:hAnsi="Cambria Math" w:cs="Times New Roman"/>
                <w:i/>
                <w:sz w:val="24"/>
                <w:szCs w:val="24"/>
                <w:lang w:val="en-IN" w:eastAsia="en-US"/>
              </w:rPr>
            </m:ctrlPr>
          </m:fPr>
          <m:num>
            <m:sSup>
              <m:sSupPr>
                <m:ctrlPr>
                  <w:rPr>
                    <w:rFonts w:ascii="Cambria Math" w:eastAsiaTheme="minorHAnsi" w:hAnsi="Cambria Math" w:cs="Times New Roman"/>
                    <w:i/>
                    <w:sz w:val="24"/>
                    <w:szCs w:val="24"/>
                    <w:lang w:val="en-IN" w:eastAsia="en-US"/>
                  </w:rPr>
                </m:ctrlPr>
              </m:sSupPr>
              <m:e>
                <m:r>
                  <w:rPr>
                    <w:rFonts w:ascii="Cambria Math" w:hAnsi="Cambria Math" w:cs="Times New Roman"/>
                    <w:sz w:val="24"/>
                    <w:szCs w:val="24"/>
                  </w:rPr>
                  <m:t>α</m:t>
                </m:r>
              </m:e>
              <m:sup>
                <m:r>
                  <w:rPr>
                    <w:rFonts w:ascii="Cambria Math" w:hAnsi="Cambria Math" w:cs="Times New Roman"/>
                    <w:sz w:val="24"/>
                    <w:szCs w:val="24"/>
                  </w:rPr>
                  <m:t>p</m:t>
                </m:r>
              </m:sup>
            </m:sSup>
          </m:num>
          <m:den>
            <m:r>
              <m:rPr>
                <m:sty m:val="p"/>
              </m:rPr>
              <w:rPr>
                <w:rFonts w:ascii="Cambria Math" w:eastAsiaTheme="minorEastAsia" w:hAnsi="Cambria Math" w:cs="Times New Roman"/>
                <w:sz w:val="24"/>
                <w:szCs w:val="24"/>
              </w:rPr>
              <m:t>Γ(p)</m:t>
            </m:r>
          </m:den>
        </m:f>
        <m:sSup>
          <m:sSupPr>
            <m:ctrlPr>
              <w:rPr>
                <w:rFonts w:ascii="Cambria Math" w:eastAsiaTheme="minorHAnsi" w:hAnsi="Cambria Math" w:cs="Times New Roman"/>
                <w:i/>
                <w:sz w:val="24"/>
                <w:szCs w:val="24"/>
                <w:lang w:val="en-IN" w:eastAsia="en-US"/>
              </w:rPr>
            </m:ctrlPr>
          </m:sSupPr>
          <m:e>
            <m:r>
              <w:rPr>
                <w:rFonts w:ascii="Cambria Math" w:hAnsi="Cambria Math" w:cs="Times New Roman"/>
                <w:sz w:val="24"/>
                <w:szCs w:val="24"/>
              </w:rPr>
              <m:t>ⅇ</m:t>
            </m:r>
          </m:e>
          <m:sup>
            <m:r>
              <w:rPr>
                <w:rFonts w:ascii="Cambria Math" w:hAnsi="Cambria Math" w:cs="Times New Roman"/>
                <w:sz w:val="24"/>
                <w:szCs w:val="24"/>
              </w:rPr>
              <m:t>-αy</m:t>
            </m:r>
          </m:sup>
        </m:sSup>
        <m:sSup>
          <m:sSupPr>
            <m:ctrlPr>
              <w:rPr>
                <w:rFonts w:ascii="Cambria Math" w:eastAsiaTheme="minorHAnsi" w:hAnsi="Cambria Math" w:cs="Times New Roman"/>
                <w:i/>
                <w:sz w:val="24"/>
                <w:szCs w:val="24"/>
                <w:lang w:val="en-IN" w:eastAsia="en-US"/>
              </w:rPr>
            </m:ctrlPr>
          </m:sSupPr>
          <m:e>
            <m:r>
              <w:rPr>
                <w:rFonts w:ascii="Cambria Math" w:hAnsi="Cambria Math" w:cs="Times New Roman"/>
                <w:sz w:val="24"/>
                <w:szCs w:val="24"/>
              </w:rPr>
              <m:t>y</m:t>
            </m:r>
          </m:e>
          <m:sup>
            <m:r>
              <w:rPr>
                <w:rFonts w:ascii="Cambria Math" w:hAnsi="Cambria Math" w:cs="Times New Roman"/>
                <w:sz w:val="24"/>
                <w:szCs w:val="24"/>
              </w:rPr>
              <m:t>p-1</m:t>
            </m:r>
          </m:sup>
        </m:sSup>
      </m:oMath>
      <w:r w:rsidRPr="000C3D51">
        <w:rPr>
          <w:rFonts w:ascii="Times New Roman" w:eastAsiaTheme="minorEastAsia" w:hAnsi="Times New Roman" w:cs="Times New Roman"/>
          <w:sz w:val="24"/>
          <w:szCs w:val="24"/>
        </w:rPr>
        <w:t xml:space="preserve">  , </w:t>
      </w:r>
      <w:r w:rsidRPr="000C3D51">
        <w:rPr>
          <w:rFonts w:ascii="Times New Roman" w:eastAsiaTheme="minorEastAsia" w:hAnsi="Times New Roman" w:cs="Times New Roman"/>
          <w:sz w:val="24"/>
          <w:szCs w:val="24"/>
        </w:rPr>
        <w:sym w:font="Symbol" w:char="F061"/>
      </w:r>
      <w:r w:rsidRPr="000C3D51">
        <w:rPr>
          <w:rFonts w:ascii="Times New Roman" w:eastAsiaTheme="minorEastAsia" w:hAnsi="Times New Roman" w:cs="Times New Roman"/>
          <w:sz w:val="24"/>
          <w:szCs w:val="24"/>
        </w:rPr>
        <w:t>&gt;0, p&gt;0</w:t>
      </w:r>
    </w:p>
    <w:p w14:paraId="56DB708B" w14:textId="77777777" w:rsidR="000C3D51" w:rsidRPr="000C3D51" w:rsidRDefault="000C3D51" w:rsidP="000C3D51">
      <w:pPr>
        <w:spacing w:line="240" w:lineRule="auto"/>
        <w:jc w:val="both"/>
        <w:rPr>
          <w:rFonts w:ascii="Times New Roman" w:eastAsia="Times New Roman" w:hAnsi="Times New Roman" w:cs="Times New Roman"/>
          <w:color w:val="000000"/>
          <w:sz w:val="24"/>
          <w:szCs w:val="24"/>
        </w:rPr>
      </w:pPr>
      <w:r w:rsidRPr="000C3D51">
        <w:rPr>
          <w:rFonts w:ascii="Times New Roman" w:eastAsia="Times New Roman" w:hAnsi="Times New Roman" w:cs="Times New Roman"/>
          <w:color w:val="000000"/>
          <w:sz w:val="24"/>
          <w:szCs w:val="24"/>
        </w:rPr>
        <w:t>We have observations on n=44 individual banks (We omit the observation corresponding to North East Small Finance Bank Ltd. because its Net Profit is &lt; 0). </w:t>
      </w:r>
    </w:p>
    <w:p w14:paraId="3B797317" w14:textId="77777777" w:rsidR="000C3D51" w:rsidRPr="000C3D51" w:rsidRDefault="000C3D51" w:rsidP="000C3D51">
      <w:pPr>
        <w:spacing w:line="240" w:lineRule="auto"/>
        <w:jc w:val="both"/>
        <w:rPr>
          <w:rFonts w:ascii="Times New Roman" w:eastAsia="Times New Roman" w:hAnsi="Times New Roman" w:cs="Times New Roman"/>
          <w:color w:val="000000"/>
          <w:sz w:val="24"/>
          <w:szCs w:val="24"/>
        </w:rPr>
      </w:pPr>
    </w:p>
    <w:p w14:paraId="3D411717" w14:textId="77777777" w:rsidR="000C3D51" w:rsidRPr="000C3D51" w:rsidRDefault="000C3D51" w:rsidP="000C3D51">
      <w:pPr>
        <w:spacing w:line="240" w:lineRule="auto"/>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We generally assume the shape parameter to be constant which controls the skewness of the distribution. Therefore, </w:t>
      </w:r>
    </w:p>
    <w:p w14:paraId="051FB01D" w14:textId="77777777" w:rsidR="000C3D51" w:rsidRPr="000C3D51" w:rsidRDefault="000C3D51" w:rsidP="000C3D51">
      <w:pPr>
        <w:spacing w:line="240" w:lineRule="auto"/>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Y</w:t>
      </w:r>
      <w:r w:rsidRPr="000C3D51">
        <w:rPr>
          <w:rFonts w:ascii="Times New Roman" w:eastAsia="Times New Roman" w:hAnsi="Times New Roman" w:cs="Times New Roman"/>
          <w:sz w:val="24"/>
          <w:szCs w:val="24"/>
          <w:vertAlign w:val="subscript"/>
        </w:rPr>
        <w:t>i</w:t>
      </w:r>
      <w:r w:rsidRPr="000C3D51">
        <w:rPr>
          <w:rFonts w:ascii="Times New Roman" w:eastAsia="Times New Roman" w:hAnsi="Times New Roman" w:cs="Times New Roman"/>
          <w:sz w:val="24"/>
          <w:szCs w:val="24"/>
        </w:rPr>
        <w:t xml:space="preserve"> ~ Gamma (</w:t>
      </w:r>
      <w:r w:rsidRPr="000C3D51">
        <w:rPr>
          <w:rFonts w:ascii="Cambria Math" w:eastAsia="Times New Roman" w:hAnsi="Cambria Math" w:cs="Cambria Math"/>
          <w:color w:val="000000"/>
          <w:sz w:val="24"/>
          <w:szCs w:val="24"/>
        </w:rPr>
        <w:t>𝛂</w:t>
      </w:r>
      <w:r w:rsidRPr="000C3D51">
        <w:rPr>
          <w:rFonts w:ascii="Times New Roman" w:eastAsia="Times New Roman" w:hAnsi="Times New Roman" w:cs="Times New Roman"/>
          <w:color w:val="000000"/>
          <w:sz w:val="24"/>
          <w:szCs w:val="24"/>
          <w:vertAlign w:val="subscript"/>
        </w:rPr>
        <w:t>i</w:t>
      </w:r>
      <w:r w:rsidRPr="000C3D51">
        <w:rPr>
          <w:rFonts w:ascii="Times New Roman" w:eastAsia="Times New Roman" w:hAnsi="Times New Roman" w:cs="Times New Roman"/>
          <w:color w:val="000000"/>
          <w:sz w:val="24"/>
          <w:szCs w:val="24"/>
        </w:rPr>
        <w:t>,p</w:t>
      </w:r>
      <w:r w:rsidRPr="000C3D51">
        <w:rPr>
          <w:rFonts w:ascii="Times New Roman" w:eastAsia="Times New Roman" w:hAnsi="Times New Roman" w:cs="Times New Roman"/>
          <w:sz w:val="24"/>
          <w:szCs w:val="24"/>
        </w:rPr>
        <w:t>) for all i=1(1)44</w:t>
      </w:r>
    </w:p>
    <w:p w14:paraId="2BB40B73" w14:textId="77777777" w:rsidR="003F19EE" w:rsidRDefault="003F19EE" w:rsidP="000C3D51">
      <w:pPr>
        <w:spacing w:line="240" w:lineRule="auto"/>
        <w:jc w:val="both"/>
        <w:rPr>
          <w:rFonts w:ascii="Times New Roman" w:eastAsia="Times New Roman" w:hAnsi="Times New Roman" w:cs="Times New Roman"/>
          <w:color w:val="000000"/>
          <w:sz w:val="24"/>
          <w:szCs w:val="24"/>
        </w:rPr>
      </w:pPr>
    </w:p>
    <w:p w14:paraId="3527F61F" w14:textId="53DFFB4A" w:rsidR="000C3D51" w:rsidRPr="000C3D51" w:rsidRDefault="000C3D51" w:rsidP="000C3D51">
      <w:pPr>
        <w:spacing w:line="240" w:lineRule="auto"/>
        <w:jc w:val="both"/>
        <w:rPr>
          <w:rFonts w:ascii="Times New Roman" w:eastAsia="Times New Roman" w:hAnsi="Times New Roman" w:cs="Times New Roman"/>
          <w:color w:val="000000"/>
          <w:sz w:val="24"/>
          <w:szCs w:val="24"/>
        </w:rPr>
      </w:pPr>
      <w:r w:rsidRPr="000C3D51">
        <w:rPr>
          <w:rFonts w:ascii="Times New Roman" w:eastAsia="Times New Roman" w:hAnsi="Times New Roman" w:cs="Times New Roman"/>
          <w:color w:val="000000"/>
          <w:sz w:val="24"/>
          <w:szCs w:val="24"/>
        </w:rPr>
        <w:t>Let E(Y</w:t>
      </w:r>
      <w:r w:rsidRPr="000C3D51">
        <w:rPr>
          <w:rFonts w:ascii="Times New Roman" w:eastAsia="Times New Roman" w:hAnsi="Times New Roman" w:cs="Times New Roman"/>
          <w:color w:val="000000"/>
          <w:sz w:val="24"/>
          <w:szCs w:val="24"/>
          <w:vertAlign w:val="subscript"/>
        </w:rPr>
        <w:t>i</w:t>
      </w:r>
      <w:r w:rsidRPr="000C3D51">
        <w:rPr>
          <w:rFonts w:ascii="Times New Roman" w:eastAsia="Times New Roman" w:hAnsi="Times New Roman" w:cs="Times New Roman"/>
          <w:color w:val="000000"/>
          <w:sz w:val="24"/>
          <w:szCs w:val="24"/>
        </w:rPr>
        <w:t>)=</w:t>
      </w:r>
      <w:r w:rsidRPr="000C3D51">
        <w:rPr>
          <w:rFonts w:ascii="Times New Roman" w:eastAsia="Times New Roman" w:hAnsi="Times New Roman" w:cs="Times New Roman"/>
          <w:color w:val="000000"/>
          <w:sz w:val="24"/>
          <w:szCs w:val="24"/>
        </w:rPr>
        <w:sym w:font="Symbol" w:char="F06D"/>
      </w:r>
      <w:proofErr w:type="spellStart"/>
      <w:r w:rsidRPr="000C3D51">
        <w:rPr>
          <w:rFonts w:ascii="Times New Roman" w:eastAsia="Times New Roman" w:hAnsi="Times New Roman" w:cs="Times New Roman"/>
          <w:color w:val="000000"/>
          <w:sz w:val="24"/>
          <w:szCs w:val="24"/>
          <w:vertAlign w:val="subscript"/>
        </w:rPr>
        <w:t>i</w:t>
      </w:r>
      <w:proofErr w:type="spellEnd"/>
      <w:r w:rsidRPr="000C3D51">
        <w:rPr>
          <w:rFonts w:ascii="Times New Roman" w:eastAsia="Times New Roman" w:hAnsi="Times New Roman" w:cs="Times New Roman"/>
          <w:color w:val="000000"/>
          <w:sz w:val="24"/>
          <w:szCs w:val="24"/>
        </w:rPr>
        <w:t xml:space="preserve"> and </w:t>
      </w:r>
      <w:r w:rsidRPr="000C3D51">
        <w:rPr>
          <w:rFonts w:ascii="Times New Roman" w:eastAsia="Times New Roman" w:hAnsi="Times New Roman" w:cs="Times New Roman"/>
          <w:color w:val="000000"/>
          <w:sz w:val="24"/>
          <w:szCs w:val="24"/>
        </w:rPr>
        <w:sym w:font="Symbol" w:char="F068"/>
      </w:r>
      <w:proofErr w:type="spellStart"/>
      <w:r w:rsidRPr="000C3D51">
        <w:rPr>
          <w:rFonts w:ascii="Times New Roman" w:eastAsia="Times New Roman" w:hAnsi="Times New Roman" w:cs="Times New Roman"/>
          <w:color w:val="000000"/>
          <w:sz w:val="24"/>
          <w:szCs w:val="24"/>
          <w:vertAlign w:val="subscript"/>
        </w:rPr>
        <w:t>i</w:t>
      </w:r>
      <w:proofErr w:type="spellEnd"/>
      <w:r w:rsidRPr="000C3D51">
        <w:rPr>
          <w:rFonts w:ascii="Times New Roman" w:eastAsia="Times New Roman" w:hAnsi="Times New Roman" w:cs="Times New Roman"/>
          <w:color w:val="000000"/>
          <w:sz w:val="24"/>
          <w:szCs w:val="24"/>
        </w:rPr>
        <w:t xml:space="preserve"> = </w:t>
      </w:r>
      <w:r w:rsidRPr="000C3D51">
        <w:rPr>
          <w:rFonts w:ascii="Times New Roman" w:eastAsia="Times New Roman" w:hAnsi="Times New Roman" w:cs="Times New Roman"/>
          <w:color w:val="000000"/>
          <w:sz w:val="24"/>
          <w:szCs w:val="24"/>
        </w:rPr>
        <w:sym w:font="Symbol" w:char="F062"/>
      </w:r>
      <w:r w:rsidRPr="000C3D51">
        <w:rPr>
          <w:rFonts w:ascii="Times New Roman" w:eastAsia="Times New Roman" w:hAnsi="Times New Roman" w:cs="Times New Roman"/>
          <w:color w:val="000000"/>
          <w:sz w:val="24"/>
          <w:szCs w:val="24"/>
          <w:vertAlign w:val="subscript"/>
        </w:rPr>
        <w:t xml:space="preserve">0 </w:t>
      </w:r>
      <w:r w:rsidRPr="000C3D51">
        <w:rPr>
          <w:rFonts w:ascii="Times New Roman" w:eastAsia="Times New Roman" w:hAnsi="Times New Roman" w:cs="Times New Roman"/>
          <w:color w:val="000000"/>
          <w:sz w:val="24"/>
          <w:szCs w:val="24"/>
        </w:rPr>
        <w:t xml:space="preserve">+ </w:t>
      </w:r>
      <w:r w:rsidRPr="000C3D51">
        <w:rPr>
          <w:rFonts w:ascii="Times New Roman" w:eastAsia="Times New Roman" w:hAnsi="Times New Roman" w:cs="Times New Roman"/>
          <w:color w:val="000000"/>
          <w:sz w:val="24"/>
          <w:szCs w:val="24"/>
        </w:rPr>
        <w:sym w:font="Symbol" w:char="F062"/>
      </w:r>
      <w:r w:rsidRPr="000C3D51">
        <w:rPr>
          <w:rFonts w:ascii="Times New Roman" w:eastAsia="Times New Roman" w:hAnsi="Times New Roman" w:cs="Times New Roman"/>
          <w:color w:val="000000"/>
          <w:sz w:val="24"/>
          <w:szCs w:val="24"/>
          <w:vertAlign w:val="subscript"/>
        </w:rPr>
        <w:t>1</w:t>
      </w:r>
      <w:r w:rsidRPr="000C3D51">
        <w:rPr>
          <w:rFonts w:ascii="Times New Roman" w:eastAsia="Times New Roman" w:hAnsi="Times New Roman" w:cs="Times New Roman"/>
          <w:color w:val="000000"/>
          <w:sz w:val="24"/>
          <w:szCs w:val="24"/>
        </w:rPr>
        <w:t>x</w:t>
      </w:r>
      <w:r w:rsidRPr="000C3D51">
        <w:rPr>
          <w:rFonts w:ascii="Times New Roman" w:eastAsia="Times New Roman" w:hAnsi="Times New Roman" w:cs="Times New Roman"/>
          <w:color w:val="000000"/>
          <w:sz w:val="24"/>
          <w:szCs w:val="24"/>
          <w:vertAlign w:val="subscript"/>
        </w:rPr>
        <w:t xml:space="preserve">1i </w:t>
      </w:r>
      <w:r w:rsidRPr="000C3D51">
        <w:rPr>
          <w:rFonts w:ascii="Times New Roman" w:eastAsia="Times New Roman" w:hAnsi="Times New Roman" w:cs="Times New Roman"/>
          <w:color w:val="000000"/>
          <w:sz w:val="24"/>
          <w:szCs w:val="24"/>
        </w:rPr>
        <w:t xml:space="preserve">+ </w:t>
      </w:r>
      <w:r w:rsidRPr="000C3D51">
        <w:rPr>
          <w:rFonts w:ascii="Times New Roman" w:eastAsia="Times New Roman" w:hAnsi="Times New Roman" w:cs="Times New Roman"/>
          <w:color w:val="000000"/>
          <w:sz w:val="24"/>
          <w:szCs w:val="24"/>
        </w:rPr>
        <w:sym w:font="Symbol" w:char="F062"/>
      </w:r>
      <w:r w:rsidRPr="000C3D51">
        <w:rPr>
          <w:rFonts w:ascii="Times New Roman" w:eastAsia="Times New Roman" w:hAnsi="Times New Roman" w:cs="Times New Roman"/>
          <w:color w:val="000000"/>
          <w:sz w:val="24"/>
          <w:szCs w:val="24"/>
          <w:vertAlign w:val="subscript"/>
        </w:rPr>
        <w:t>22</w:t>
      </w:r>
      <w:r w:rsidRPr="000C3D51">
        <w:rPr>
          <w:rFonts w:ascii="Times New Roman" w:eastAsia="Times New Roman" w:hAnsi="Times New Roman" w:cs="Times New Roman"/>
          <w:color w:val="000000"/>
          <w:sz w:val="24"/>
          <w:szCs w:val="24"/>
        </w:rPr>
        <w:t>x</w:t>
      </w:r>
      <w:r w:rsidRPr="000C3D51">
        <w:rPr>
          <w:rFonts w:ascii="Times New Roman" w:eastAsia="Times New Roman" w:hAnsi="Times New Roman" w:cs="Times New Roman"/>
          <w:color w:val="000000"/>
          <w:sz w:val="24"/>
          <w:szCs w:val="24"/>
          <w:vertAlign w:val="subscript"/>
        </w:rPr>
        <w:t xml:space="preserve">22i + </w:t>
      </w:r>
      <w:r w:rsidRPr="000C3D51">
        <w:rPr>
          <w:rFonts w:ascii="Times New Roman" w:eastAsia="Times New Roman" w:hAnsi="Times New Roman" w:cs="Times New Roman"/>
          <w:color w:val="000000"/>
          <w:sz w:val="24"/>
          <w:szCs w:val="24"/>
        </w:rPr>
        <w:t xml:space="preserve"> </w:t>
      </w:r>
      <w:r w:rsidRPr="000C3D51">
        <w:rPr>
          <w:rFonts w:ascii="Times New Roman" w:eastAsia="Times New Roman" w:hAnsi="Times New Roman" w:cs="Times New Roman"/>
          <w:color w:val="000000"/>
          <w:sz w:val="24"/>
          <w:szCs w:val="24"/>
        </w:rPr>
        <w:sym w:font="Symbol" w:char="F062"/>
      </w:r>
      <w:r w:rsidRPr="000C3D51">
        <w:rPr>
          <w:rFonts w:ascii="Times New Roman" w:eastAsia="Times New Roman" w:hAnsi="Times New Roman" w:cs="Times New Roman"/>
          <w:color w:val="000000"/>
          <w:sz w:val="24"/>
          <w:szCs w:val="24"/>
          <w:vertAlign w:val="subscript"/>
        </w:rPr>
        <w:t>23</w:t>
      </w:r>
      <w:r w:rsidRPr="000C3D51">
        <w:rPr>
          <w:rFonts w:ascii="Times New Roman" w:eastAsia="Times New Roman" w:hAnsi="Times New Roman" w:cs="Times New Roman"/>
          <w:color w:val="000000"/>
          <w:sz w:val="24"/>
          <w:szCs w:val="24"/>
        </w:rPr>
        <w:t>x</w:t>
      </w:r>
      <w:r w:rsidRPr="000C3D51">
        <w:rPr>
          <w:rFonts w:ascii="Times New Roman" w:eastAsia="Times New Roman" w:hAnsi="Times New Roman" w:cs="Times New Roman"/>
          <w:color w:val="000000"/>
          <w:sz w:val="24"/>
          <w:szCs w:val="24"/>
          <w:vertAlign w:val="subscript"/>
        </w:rPr>
        <w:t xml:space="preserve">23i </w:t>
      </w:r>
      <w:r w:rsidR="007D4F4F">
        <w:rPr>
          <w:rFonts w:ascii="Times New Roman" w:eastAsia="Times New Roman" w:hAnsi="Times New Roman" w:cs="Times New Roman"/>
          <w:color w:val="000000"/>
          <w:sz w:val="24"/>
          <w:szCs w:val="24"/>
          <w:vertAlign w:val="subscript"/>
        </w:rPr>
        <w:t xml:space="preserve"> </w:t>
      </w:r>
      <w:bookmarkStart w:id="1" w:name="_GoBack"/>
      <w:bookmarkEnd w:id="1"/>
      <w:r w:rsidRPr="000C3D51">
        <w:rPr>
          <w:rFonts w:ascii="Times New Roman" w:eastAsia="Times New Roman" w:hAnsi="Times New Roman" w:cs="Times New Roman"/>
          <w:color w:val="000000"/>
          <w:sz w:val="24"/>
          <w:szCs w:val="24"/>
        </w:rPr>
        <w:t xml:space="preserve">which is a linear function of predictors. </w:t>
      </w:r>
    </w:p>
    <w:p w14:paraId="5919D7B4" w14:textId="77777777" w:rsidR="000C3D51" w:rsidRPr="000C3D51" w:rsidRDefault="000C3D51" w:rsidP="000C3D51">
      <w:pPr>
        <w:spacing w:line="240" w:lineRule="auto"/>
        <w:jc w:val="both"/>
        <w:rPr>
          <w:rFonts w:ascii="Times New Roman" w:eastAsia="Times New Roman" w:hAnsi="Times New Roman" w:cs="Times New Roman"/>
          <w:sz w:val="24"/>
          <w:szCs w:val="24"/>
        </w:rPr>
      </w:pPr>
    </w:p>
    <w:p w14:paraId="4F75096E" w14:textId="77777777" w:rsidR="000C3D51" w:rsidRPr="000C3D51" w:rsidRDefault="000C3D51" w:rsidP="000C3D51">
      <w:pPr>
        <w:spacing w:line="240" w:lineRule="auto"/>
        <w:jc w:val="both"/>
        <w:rPr>
          <w:rFonts w:ascii="Times New Roman" w:eastAsia="Times New Roman" w:hAnsi="Times New Roman" w:cs="Times New Roman"/>
          <w:color w:val="000000"/>
          <w:sz w:val="24"/>
          <w:szCs w:val="24"/>
        </w:rPr>
      </w:pPr>
      <w:r w:rsidRPr="000C3D51">
        <w:rPr>
          <w:rFonts w:ascii="Times New Roman" w:eastAsia="Times New Roman" w:hAnsi="Times New Roman" w:cs="Times New Roman"/>
          <w:sz w:val="24"/>
          <w:szCs w:val="24"/>
        </w:rPr>
        <w:t xml:space="preserve">In case of Gamma regression, the canonical link i.e. the inverse link does not preserve the range of </w:t>
      </w:r>
      <w:r w:rsidRPr="000C3D51">
        <w:rPr>
          <w:rFonts w:ascii="Times New Roman" w:eastAsia="Times New Roman" w:hAnsi="Times New Roman" w:cs="Times New Roman"/>
          <w:color w:val="000000"/>
          <w:sz w:val="24"/>
          <w:szCs w:val="24"/>
        </w:rPr>
        <w:sym w:font="Symbol" w:char="F068"/>
      </w:r>
      <w:r w:rsidRPr="000C3D51">
        <w:rPr>
          <w:rFonts w:ascii="Times New Roman" w:eastAsia="Times New Roman" w:hAnsi="Times New Roman" w:cs="Times New Roman"/>
          <w:color w:val="000000"/>
          <w:sz w:val="24"/>
          <w:szCs w:val="24"/>
        </w:rPr>
        <w:t>. So, the log link is generally used which is given by g(</w:t>
      </w:r>
      <w:r w:rsidRPr="000C3D51">
        <w:rPr>
          <w:rFonts w:ascii="Times New Roman" w:eastAsia="Times New Roman" w:hAnsi="Times New Roman" w:cs="Times New Roman"/>
          <w:color w:val="000000"/>
          <w:sz w:val="24"/>
          <w:szCs w:val="24"/>
        </w:rPr>
        <w:sym w:font="Symbol" w:char="F06D"/>
      </w:r>
      <w:r w:rsidRPr="000C3D51">
        <w:rPr>
          <w:rFonts w:ascii="Times New Roman" w:eastAsia="Times New Roman" w:hAnsi="Times New Roman" w:cs="Times New Roman"/>
          <w:color w:val="000000"/>
          <w:sz w:val="24"/>
          <w:szCs w:val="24"/>
        </w:rPr>
        <w:t>)=ln (</w:t>
      </w:r>
      <w:r w:rsidRPr="000C3D51">
        <w:rPr>
          <w:rFonts w:ascii="Times New Roman" w:eastAsia="Times New Roman" w:hAnsi="Times New Roman" w:cs="Times New Roman"/>
          <w:color w:val="000000"/>
          <w:sz w:val="24"/>
          <w:szCs w:val="24"/>
        </w:rPr>
        <w:sym w:font="Symbol" w:char="F06D"/>
      </w:r>
      <w:r w:rsidRPr="000C3D51">
        <w:rPr>
          <w:rFonts w:ascii="Times New Roman" w:eastAsia="Times New Roman" w:hAnsi="Times New Roman" w:cs="Times New Roman"/>
          <w:color w:val="000000"/>
          <w:sz w:val="24"/>
          <w:szCs w:val="24"/>
        </w:rPr>
        <w:t xml:space="preserve">) where ln(.) is the natural logarithm. </w:t>
      </w:r>
    </w:p>
    <w:p w14:paraId="57F79029" w14:textId="77777777" w:rsidR="000C3D51" w:rsidRPr="000C3D51" w:rsidRDefault="000C3D51" w:rsidP="000C3D51">
      <w:pPr>
        <w:spacing w:line="240" w:lineRule="auto"/>
        <w:jc w:val="both"/>
        <w:rPr>
          <w:rFonts w:ascii="Times New Roman" w:eastAsia="Times New Roman" w:hAnsi="Times New Roman" w:cs="Times New Roman"/>
          <w:sz w:val="24"/>
          <w:szCs w:val="24"/>
        </w:rPr>
      </w:pPr>
    </w:p>
    <w:p w14:paraId="4F624E82" w14:textId="77777777" w:rsidR="000C3D51" w:rsidRPr="000C3D51" w:rsidRDefault="000C3D51" w:rsidP="000C3D51">
      <w:pPr>
        <w:spacing w:line="240" w:lineRule="auto"/>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The Gamma regression model is given by,</w:t>
      </w:r>
    </w:p>
    <w:p w14:paraId="096AB45C" w14:textId="77777777" w:rsidR="000C3D51" w:rsidRPr="000C3D51" w:rsidRDefault="000C3D51" w:rsidP="000C3D51">
      <w:pPr>
        <w:spacing w:line="240" w:lineRule="auto"/>
        <w:jc w:val="both"/>
        <w:rPr>
          <w:rFonts w:ascii="Times New Roman" w:eastAsia="Times New Roman" w:hAnsi="Times New Roman" w:cs="Times New Roman"/>
          <w:sz w:val="24"/>
          <w:szCs w:val="24"/>
        </w:rPr>
      </w:pPr>
    </w:p>
    <w:p w14:paraId="5D95ECCF" w14:textId="57A0F3BF" w:rsidR="000C3D51" w:rsidRPr="00244978" w:rsidRDefault="000C3D51" w:rsidP="000C3D51">
      <w:pPr>
        <w:spacing w:line="240" w:lineRule="auto"/>
        <w:jc w:val="both"/>
        <w:rPr>
          <w:rFonts w:ascii="Times New Roman" w:eastAsia="Times New Roman" w:hAnsi="Times New Roman" w:cs="Times New Roman"/>
          <w:b/>
          <w:sz w:val="24"/>
          <w:szCs w:val="24"/>
        </w:rPr>
      </w:pPr>
      <w:r w:rsidRPr="00244978">
        <w:rPr>
          <w:rFonts w:ascii="Times New Roman" w:eastAsia="Times New Roman" w:hAnsi="Times New Roman" w:cs="Times New Roman"/>
          <w:b/>
          <w:color w:val="000000"/>
          <w:sz w:val="24"/>
          <w:szCs w:val="24"/>
        </w:rPr>
        <w:t>ln (</w:t>
      </w:r>
      <w:r w:rsidRPr="00244978">
        <w:rPr>
          <w:rFonts w:ascii="Times New Roman" w:eastAsia="Times New Roman" w:hAnsi="Times New Roman" w:cs="Times New Roman"/>
          <w:b/>
          <w:color w:val="000000"/>
          <w:sz w:val="24"/>
          <w:szCs w:val="24"/>
        </w:rPr>
        <w:sym w:font="Symbol" w:char="F06D"/>
      </w:r>
      <w:r w:rsidRPr="00244978">
        <w:rPr>
          <w:rFonts w:ascii="Times New Roman" w:eastAsia="Times New Roman" w:hAnsi="Times New Roman" w:cs="Times New Roman"/>
          <w:b/>
          <w:color w:val="000000"/>
          <w:sz w:val="24"/>
          <w:szCs w:val="24"/>
          <w:vertAlign w:val="subscript"/>
        </w:rPr>
        <w:t>i</w:t>
      </w:r>
      <w:r w:rsidRPr="00244978">
        <w:rPr>
          <w:rFonts w:ascii="Times New Roman" w:eastAsia="Times New Roman" w:hAnsi="Times New Roman" w:cs="Times New Roman"/>
          <w:b/>
          <w:color w:val="000000"/>
          <w:sz w:val="24"/>
          <w:szCs w:val="24"/>
        </w:rPr>
        <w:t xml:space="preserve">) = </w:t>
      </w:r>
      <w:r w:rsidRPr="00244978">
        <w:rPr>
          <w:rFonts w:ascii="Times New Roman" w:eastAsia="Times New Roman" w:hAnsi="Times New Roman" w:cs="Times New Roman"/>
          <w:b/>
          <w:color w:val="000000"/>
          <w:sz w:val="24"/>
          <w:szCs w:val="24"/>
        </w:rPr>
        <w:sym w:font="Symbol" w:char="F062"/>
      </w:r>
      <w:r w:rsidRPr="00244978">
        <w:rPr>
          <w:rFonts w:ascii="Times New Roman" w:eastAsia="Times New Roman" w:hAnsi="Times New Roman" w:cs="Times New Roman"/>
          <w:b/>
          <w:color w:val="000000"/>
          <w:sz w:val="24"/>
          <w:szCs w:val="24"/>
          <w:vertAlign w:val="subscript"/>
        </w:rPr>
        <w:t xml:space="preserve">0 </w:t>
      </w:r>
      <w:r w:rsidRPr="00244978">
        <w:rPr>
          <w:rFonts w:ascii="Times New Roman" w:eastAsia="Times New Roman" w:hAnsi="Times New Roman" w:cs="Times New Roman"/>
          <w:b/>
          <w:color w:val="000000"/>
          <w:sz w:val="24"/>
          <w:szCs w:val="24"/>
        </w:rPr>
        <w:t xml:space="preserve">+ </w:t>
      </w:r>
      <w:r w:rsidRPr="00244978">
        <w:rPr>
          <w:rFonts w:ascii="Times New Roman" w:eastAsia="Times New Roman" w:hAnsi="Times New Roman" w:cs="Times New Roman"/>
          <w:b/>
          <w:color w:val="000000"/>
          <w:sz w:val="24"/>
          <w:szCs w:val="24"/>
        </w:rPr>
        <w:sym w:font="Symbol" w:char="F062"/>
      </w:r>
      <w:r w:rsidRPr="00244978">
        <w:rPr>
          <w:rFonts w:ascii="Times New Roman" w:eastAsia="Times New Roman" w:hAnsi="Times New Roman" w:cs="Times New Roman"/>
          <w:b/>
          <w:color w:val="000000"/>
          <w:sz w:val="24"/>
          <w:szCs w:val="24"/>
          <w:vertAlign w:val="subscript"/>
        </w:rPr>
        <w:t>1</w:t>
      </w:r>
      <w:r w:rsidRPr="00244978">
        <w:rPr>
          <w:rFonts w:ascii="Times New Roman" w:eastAsia="Times New Roman" w:hAnsi="Times New Roman" w:cs="Times New Roman"/>
          <w:b/>
          <w:color w:val="000000"/>
          <w:sz w:val="24"/>
          <w:szCs w:val="24"/>
        </w:rPr>
        <w:t>x</w:t>
      </w:r>
      <w:r w:rsidRPr="00244978">
        <w:rPr>
          <w:rFonts w:ascii="Times New Roman" w:eastAsia="Times New Roman" w:hAnsi="Times New Roman" w:cs="Times New Roman"/>
          <w:b/>
          <w:color w:val="000000"/>
          <w:sz w:val="24"/>
          <w:szCs w:val="24"/>
          <w:vertAlign w:val="subscript"/>
        </w:rPr>
        <w:t xml:space="preserve">1i </w:t>
      </w:r>
      <w:r w:rsidRPr="00244978">
        <w:rPr>
          <w:rFonts w:ascii="Times New Roman" w:eastAsia="Times New Roman" w:hAnsi="Times New Roman" w:cs="Times New Roman"/>
          <w:b/>
          <w:color w:val="000000"/>
          <w:sz w:val="24"/>
          <w:szCs w:val="24"/>
        </w:rPr>
        <w:t xml:space="preserve">+ </w:t>
      </w:r>
      <w:r w:rsidRPr="00244978">
        <w:rPr>
          <w:rFonts w:ascii="Times New Roman" w:eastAsia="Times New Roman" w:hAnsi="Times New Roman" w:cs="Times New Roman"/>
          <w:b/>
          <w:color w:val="000000"/>
          <w:sz w:val="24"/>
          <w:szCs w:val="24"/>
        </w:rPr>
        <w:sym w:font="Symbol" w:char="F062"/>
      </w:r>
      <w:r w:rsidRPr="00244978">
        <w:rPr>
          <w:rFonts w:ascii="Times New Roman" w:eastAsia="Times New Roman" w:hAnsi="Times New Roman" w:cs="Times New Roman"/>
          <w:b/>
          <w:color w:val="000000"/>
          <w:sz w:val="24"/>
          <w:szCs w:val="24"/>
          <w:vertAlign w:val="subscript"/>
        </w:rPr>
        <w:t>22</w:t>
      </w:r>
      <w:r w:rsidRPr="00244978">
        <w:rPr>
          <w:rFonts w:ascii="Times New Roman" w:eastAsia="Times New Roman" w:hAnsi="Times New Roman" w:cs="Times New Roman"/>
          <w:b/>
          <w:color w:val="000000"/>
          <w:sz w:val="24"/>
          <w:szCs w:val="24"/>
        </w:rPr>
        <w:t>x</w:t>
      </w:r>
      <w:r w:rsidRPr="00244978">
        <w:rPr>
          <w:rFonts w:ascii="Times New Roman" w:eastAsia="Times New Roman" w:hAnsi="Times New Roman" w:cs="Times New Roman"/>
          <w:b/>
          <w:color w:val="000000"/>
          <w:sz w:val="24"/>
          <w:szCs w:val="24"/>
          <w:vertAlign w:val="subscript"/>
        </w:rPr>
        <w:t xml:space="preserve">22i </w:t>
      </w:r>
      <w:r w:rsidRPr="00244978">
        <w:rPr>
          <w:rFonts w:ascii="Times New Roman" w:eastAsia="Times New Roman" w:hAnsi="Times New Roman" w:cs="Times New Roman"/>
          <w:b/>
          <w:color w:val="000000"/>
          <w:sz w:val="24"/>
          <w:szCs w:val="24"/>
        </w:rPr>
        <w:t xml:space="preserve">+ </w:t>
      </w:r>
      <w:r w:rsidRPr="00244978">
        <w:rPr>
          <w:rFonts w:ascii="Times New Roman" w:eastAsia="Times New Roman" w:hAnsi="Times New Roman" w:cs="Times New Roman"/>
          <w:b/>
          <w:color w:val="000000"/>
          <w:sz w:val="24"/>
          <w:szCs w:val="24"/>
        </w:rPr>
        <w:sym w:font="Symbol" w:char="F062"/>
      </w:r>
      <w:r w:rsidRPr="00244978">
        <w:rPr>
          <w:rFonts w:ascii="Times New Roman" w:eastAsia="Times New Roman" w:hAnsi="Times New Roman" w:cs="Times New Roman"/>
          <w:b/>
          <w:color w:val="000000"/>
          <w:sz w:val="24"/>
          <w:szCs w:val="24"/>
          <w:vertAlign w:val="subscript"/>
        </w:rPr>
        <w:t>23</w:t>
      </w:r>
      <w:r w:rsidRPr="00244978">
        <w:rPr>
          <w:rFonts w:ascii="Times New Roman" w:eastAsia="Times New Roman" w:hAnsi="Times New Roman" w:cs="Times New Roman"/>
          <w:b/>
          <w:color w:val="000000"/>
          <w:sz w:val="24"/>
          <w:szCs w:val="24"/>
        </w:rPr>
        <w:t>x</w:t>
      </w:r>
      <w:r w:rsidRPr="00244978">
        <w:rPr>
          <w:rFonts w:ascii="Times New Roman" w:eastAsia="Times New Roman" w:hAnsi="Times New Roman" w:cs="Times New Roman"/>
          <w:b/>
          <w:color w:val="000000"/>
          <w:sz w:val="24"/>
          <w:szCs w:val="24"/>
          <w:vertAlign w:val="subscript"/>
        </w:rPr>
        <w:t xml:space="preserve">23i           </w:t>
      </w:r>
      <w:r w:rsidRPr="00244978">
        <w:rPr>
          <w:rFonts w:ascii="Times New Roman" w:eastAsia="Times New Roman" w:hAnsi="Times New Roman" w:cs="Times New Roman"/>
          <w:b/>
          <w:color w:val="000000"/>
          <w:sz w:val="24"/>
          <w:szCs w:val="24"/>
        </w:rPr>
        <w:t>i=1(1)44</w:t>
      </w:r>
    </w:p>
    <w:p w14:paraId="5BAAB4AA" w14:textId="77777777" w:rsidR="00906F19" w:rsidRPr="000C3D51" w:rsidRDefault="00906F19">
      <w:pPr>
        <w:jc w:val="both"/>
        <w:rPr>
          <w:rFonts w:ascii="Times New Roman" w:eastAsia="Times New Roman" w:hAnsi="Times New Roman" w:cs="Times New Roman"/>
          <w:sz w:val="24"/>
          <w:szCs w:val="24"/>
        </w:rPr>
      </w:pPr>
    </w:p>
    <w:p w14:paraId="3EE1B413" w14:textId="28AB3FDE"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Using the GLM function in R, we obtain the following summary table. </w:t>
      </w:r>
    </w:p>
    <w:p w14:paraId="73C62054"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noProof/>
          <w:sz w:val="24"/>
          <w:szCs w:val="24"/>
        </w:rPr>
        <w:drawing>
          <wp:inline distT="114300" distB="114300" distL="114300" distR="114300" wp14:anchorId="5083ED06" wp14:editId="7028EB60">
            <wp:extent cx="5731200" cy="3175000"/>
            <wp:effectExtent l="19050" t="19050" r="22225" b="254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grayscl/>
                    </a:blip>
                    <a:srcRect/>
                    <a:stretch>
                      <a:fillRect/>
                    </a:stretch>
                  </pic:blipFill>
                  <pic:spPr>
                    <a:xfrm>
                      <a:off x="0" y="0"/>
                      <a:ext cx="5731200" cy="3175000"/>
                    </a:xfrm>
                    <a:prstGeom prst="rect">
                      <a:avLst/>
                    </a:prstGeom>
                    <a:ln>
                      <a:solidFill>
                        <a:schemeClr val="tx1"/>
                      </a:solidFill>
                    </a:ln>
                  </pic:spPr>
                </pic:pic>
              </a:graphicData>
            </a:graphic>
          </wp:inline>
        </w:drawing>
      </w:r>
      <w:r w:rsidRPr="000C3D51">
        <w:rPr>
          <w:rFonts w:ascii="Times New Roman" w:eastAsia="Times New Roman" w:hAnsi="Times New Roman" w:cs="Times New Roman"/>
          <w:sz w:val="24"/>
          <w:szCs w:val="24"/>
        </w:rPr>
        <w:t xml:space="preserve">      </w:t>
      </w:r>
    </w:p>
    <w:p w14:paraId="12D33825" w14:textId="77777777" w:rsidR="00906F19" w:rsidRPr="00B65AD8" w:rsidRDefault="002F1C59">
      <w:pPr>
        <w:jc w:val="both"/>
        <w:rPr>
          <w:rFonts w:ascii="Times New Roman" w:eastAsia="Times New Roman" w:hAnsi="Times New Roman" w:cs="Times New Roman"/>
          <w:b/>
          <w:sz w:val="24"/>
          <w:szCs w:val="24"/>
        </w:rPr>
      </w:pPr>
      <w:r w:rsidRPr="00B65AD8">
        <w:rPr>
          <w:rFonts w:ascii="Times New Roman" w:eastAsia="Times New Roman" w:hAnsi="Times New Roman" w:cs="Times New Roman"/>
          <w:b/>
          <w:sz w:val="24"/>
          <w:szCs w:val="24"/>
        </w:rPr>
        <w:t>Interpretation</w:t>
      </w:r>
      <w:r w:rsidR="005902EE" w:rsidRPr="00B65AD8">
        <w:rPr>
          <w:rFonts w:ascii="Times New Roman" w:eastAsia="Times New Roman" w:hAnsi="Times New Roman" w:cs="Times New Roman"/>
          <w:b/>
          <w:sz w:val="24"/>
          <w:szCs w:val="24"/>
        </w:rPr>
        <w:t>s</w:t>
      </w:r>
      <w:r w:rsidRPr="00B65AD8">
        <w:rPr>
          <w:rFonts w:ascii="Times New Roman" w:eastAsia="Times New Roman" w:hAnsi="Times New Roman" w:cs="Times New Roman"/>
          <w:b/>
          <w:sz w:val="24"/>
          <w:szCs w:val="24"/>
        </w:rPr>
        <w:t>:</w:t>
      </w:r>
    </w:p>
    <w:p w14:paraId="4C1DA035" w14:textId="440FA81C" w:rsidR="00906F19" w:rsidRPr="000C3D51" w:rsidRDefault="002F1C59">
      <w:pPr>
        <w:numPr>
          <w:ilvl w:val="0"/>
          <w:numId w:val="2"/>
        </w:numPr>
        <w:jc w:val="both"/>
        <w:rPr>
          <w:rFonts w:ascii="Times New Roman" w:eastAsia="Times New Roman" w:hAnsi="Times New Roman" w:cs="Times New Roman"/>
          <w:sz w:val="24"/>
          <w:szCs w:val="24"/>
        </w:rPr>
      </w:pPr>
      <w:r w:rsidRPr="000C3D51">
        <w:rPr>
          <w:rFonts w:ascii="Times New Roman" w:eastAsia="Gungsuh" w:hAnsi="Times New Roman" w:cs="Times New Roman"/>
          <w:sz w:val="24"/>
          <w:szCs w:val="24"/>
        </w:rPr>
        <w:t>The intercept value (8.327) is on the logarithmic scale. In the model  we are using  a log link function. To interpret it in terms of  net profit, we need to exponentiate the value:</w:t>
      </w:r>
      <w:r w:rsidRPr="000C3D51">
        <w:rPr>
          <w:rFonts w:ascii="Times New Roman" w:eastAsia="Gungsuh" w:hAnsi="Times New Roman" w:cs="Times New Roman"/>
          <w:sz w:val="24"/>
          <w:szCs w:val="24"/>
        </w:rPr>
        <w:br/>
      </w:r>
      <m:oMath>
        <m:sSup>
          <m:sSupPr>
            <m:ctrlPr>
              <w:rPr>
                <w:rFonts w:ascii="Cambria Math" w:eastAsia="Gungsuh" w:hAnsi="Cambria Math" w:cs="Times New Roman"/>
                <w:i/>
                <w:sz w:val="24"/>
                <w:szCs w:val="24"/>
              </w:rPr>
            </m:ctrlPr>
          </m:sSupPr>
          <m:e>
            <m:r>
              <w:rPr>
                <w:rFonts w:ascii="Cambria Math" w:eastAsia="Gungsuh" w:hAnsi="Cambria Math" w:cs="Times New Roman"/>
                <w:sz w:val="24"/>
                <w:szCs w:val="24"/>
              </w:rPr>
              <m:t>e</m:t>
            </m:r>
          </m:e>
          <m:sup>
            <m:r>
              <m:rPr>
                <m:sty m:val="p"/>
              </m:rPr>
              <w:rPr>
                <w:rFonts w:ascii="Cambria Math" w:eastAsia="Gungsuh" w:hAnsi="Cambria Math" w:cs="Times New Roman"/>
                <w:sz w:val="24"/>
                <w:szCs w:val="24"/>
              </w:rPr>
              <m:t>8.327</m:t>
            </m:r>
          </m:sup>
        </m:sSup>
      </m:oMath>
      <w:r w:rsidRPr="000C3D51">
        <w:rPr>
          <w:rFonts w:ascii="Times New Roman" w:eastAsia="Gungsuh" w:hAnsi="Times New Roman" w:cs="Times New Roman"/>
          <w:sz w:val="24"/>
          <w:szCs w:val="24"/>
        </w:rPr>
        <w:t>≈4124.74</w:t>
      </w:r>
      <w:r w:rsidR="007C0579">
        <w:rPr>
          <w:rFonts w:ascii="Times New Roman" w:eastAsia="Gungsuh" w:hAnsi="Times New Roman" w:cs="Times New Roman"/>
          <w:sz w:val="24"/>
          <w:szCs w:val="24"/>
        </w:rPr>
        <w:t xml:space="preserve"> </w:t>
      </w:r>
      <w:r w:rsidRPr="007C0579">
        <w:rPr>
          <w:rFonts w:ascii="Times New Roman" w:eastAsia="Gungsuh" w:hAnsi="Times New Roman" w:cs="Times New Roman"/>
          <w:color w:val="FF0000"/>
          <w:sz w:val="24"/>
          <w:szCs w:val="24"/>
        </w:rPr>
        <w:br/>
      </w:r>
      <w:r w:rsidRPr="000C3D51">
        <w:rPr>
          <w:rFonts w:ascii="Times New Roman" w:eastAsia="Gungsuh" w:hAnsi="Times New Roman" w:cs="Times New Roman"/>
          <w:sz w:val="24"/>
          <w:szCs w:val="24"/>
        </w:rPr>
        <w:t xml:space="preserve">This implies </w:t>
      </w:r>
      <w:r w:rsidR="007C0579" w:rsidRPr="009D485E">
        <w:rPr>
          <w:rFonts w:ascii="Times New Roman" w:eastAsia="Gungsuh" w:hAnsi="Times New Roman" w:cs="Times New Roman"/>
          <w:sz w:val="24"/>
          <w:szCs w:val="24"/>
        </w:rPr>
        <w:t xml:space="preserve">that </w:t>
      </w:r>
      <w:r w:rsidRPr="000C3D51">
        <w:rPr>
          <w:rFonts w:ascii="Times New Roman" w:eastAsia="Gungsuh" w:hAnsi="Times New Roman" w:cs="Times New Roman"/>
          <w:sz w:val="24"/>
          <w:szCs w:val="24"/>
        </w:rPr>
        <w:t xml:space="preserve">the predicted </w:t>
      </w:r>
      <w:r w:rsidR="00D03D50">
        <w:rPr>
          <w:rFonts w:ascii="Times New Roman" w:eastAsia="Gungsuh" w:hAnsi="Times New Roman" w:cs="Times New Roman"/>
          <w:sz w:val="24"/>
          <w:szCs w:val="24"/>
        </w:rPr>
        <w:t xml:space="preserve">average </w:t>
      </w:r>
      <w:r w:rsidRPr="000C3D51">
        <w:rPr>
          <w:rFonts w:ascii="Times New Roman" w:eastAsia="Gungsuh" w:hAnsi="Times New Roman" w:cs="Times New Roman"/>
          <w:sz w:val="24"/>
          <w:szCs w:val="24"/>
        </w:rPr>
        <w:t xml:space="preserve">net profit for public sector banks, when total assets are zero, is approximately </w:t>
      </w:r>
      <w:r w:rsidRPr="000C3D51">
        <w:rPr>
          <w:rFonts w:ascii="Times New Roman" w:eastAsia="Times New Roman" w:hAnsi="Times New Roman" w:cs="Times New Roman"/>
          <w:b/>
          <w:sz w:val="24"/>
          <w:szCs w:val="24"/>
        </w:rPr>
        <w:t>₹4124.74 cr</w:t>
      </w:r>
      <w:r w:rsidRPr="000C3D51">
        <w:rPr>
          <w:rFonts w:ascii="Times New Roman" w:eastAsia="Times New Roman" w:hAnsi="Times New Roman" w:cs="Times New Roman"/>
          <w:sz w:val="24"/>
          <w:szCs w:val="24"/>
        </w:rPr>
        <w:t xml:space="preserve">. Economically, total assets are unlikely to be zero for a bank. This interpretation is absurd, possibly due to some errors or presence of outliers. </w:t>
      </w:r>
    </w:p>
    <w:p w14:paraId="2797F702" w14:textId="56B25E51" w:rsidR="00906F19" w:rsidRPr="000C3D51" w:rsidRDefault="002F1C59">
      <w:pPr>
        <w:numPr>
          <w:ilvl w:val="0"/>
          <w:numId w:val="2"/>
        </w:num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Positive coefficient of total assets indicates that larger total assets are associated with higher net profits. For a unit increase in Total Assets, the expected change in the log of </w:t>
      </w:r>
      <w:r w:rsidR="00EE51BB">
        <w:rPr>
          <w:rFonts w:ascii="Times New Roman" w:eastAsia="Times New Roman" w:hAnsi="Times New Roman" w:cs="Times New Roman"/>
          <w:sz w:val="24"/>
          <w:szCs w:val="24"/>
        </w:rPr>
        <w:t xml:space="preserve">average </w:t>
      </w:r>
      <w:r w:rsidRPr="000C3D51">
        <w:rPr>
          <w:rFonts w:ascii="Times New Roman" w:eastAsia="Times New Roman" w:hAnsi="Times New Roman" w:cs="Times New Roman"/>
          <w:sz w:val="24"/>
          <w:szCs w:val="24"/>
        </w:rPr>
        <w:t>Net Profit is 1.170e-06</w:t>
      </w:r>
      <w:r w:rsidR="003767A4">
        <w:rPr>
          <w:rFonts w:ascii="Times New Roman" w:eastAsia="Times New Roman" w:hAnsi="Times New Roman" w:cs="Times New Roman"/>
          <w:sz w:val="24"/>
          <w:szCs w:val="24"/>
        </w:rPr>
        <w:t xml:space="preserve"> when sector is fixed at category 1 </w:t>
      </w:r>
      <w:r w:rsidRPr="000C3D51">
        <w:rPr>
          <w:rFonts w:ascii="Times New Roman" w:eastAsia="Times New Roman" w:hAnsi="Times New Roman" w:cs="Times New Roman"/>
          <w:sz w:val="24"/>
          <w:szCs w:val="24"/>
        </w:rPr>
        <w:t>. The coefficient is significant since p-value is very small (at 5% level of significance), which indicates that total asset is a significant predictor of Net Profit.</w:t>
      </w:r>
    </w:p>
    <w:p w14:paraId="0BEBD4D5" w14:textId="064DA29B" w:rsidR="00906F19" w:rsidRPr="000C3D51" w:rsidRDefault="002F1C59">
      <w:pPr>
        <w:numPr>
          <w:ilvl w:val="0"/>
          <w:numId w:val="2"/>
        </w:num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For private sector banks (</w:t>
      </w:r>
      <w:r w:rsidRPr="000C3D51">
        <w:rPr>
          <w:rFonts w:ascii="Cambria Math" w:eastAsia="Times New Roman" w:hAnsi="Cambria Math" w:cs="Cambria Math"/>
          <w:sz w:val="24"/>
          <w:szCs w:val="24"/>
        </w:rPr>
        <w:t>𝛃</w:t>
      </w:r>
      <w:r w:rsidRPr="000C3D51">
        <w:rPr>
          <w:rFonts w:ascii="Times New Roman" w:eastAsia="Times New Roman" w:hAnsi="Times New Roman" w:cs="Times New Roman"/>
          <w:sz w:val="24"/>
          <w:szCs w:val="24"/>
        </w:rPr>
        <w:t xml:space="preserve">22), the log of </w:t>
      </w:r>
      <w:r w:rsidR="00EE51BB">
        <w:rPr>
          <w:rFonts w:ascii="Times New Roman" w:eastAsia="Times New Roman" w:hAnsi="Times New Roman" w:cs="Times New Roman"/>
          <w:sz w:val="24"/>
          <w:szCs w:val="24"/>
        </w:rPr>
        <w:t xml:space="preserve">average </w:t>
      </w:r>
      <w:r w:rsidRPr="000C3D51">
        <w:rPr>
          <w:rFonts w:ascii="Times New Roman" w:eastAsia="Times New Roman" w:hAnsi="Times New Roman" w:cs="Times New Roman"/>
          <w:sz w:val="24"/>
          <w:szCs w:val="24"/>
        </w:rPr>
        <w:t xml:space="preserve">Net Profit decreases approximately by 0.7354 as compared to public sector banks, when total assets are fixed at a particular </w:t>
      </w:r>
      <w:r w:rsidR="000C3D51" w:rsidRPr="000C3D51">
        <w:rPr>
          <w:rFonts w:ascii="Times New Roman" w:eastAsia="Times New Roman" w:hAnsi="Times New Roman" w:cs="Times New Roman"/>
          <w:sz w:val="24"/>
          <w:szCs w:val="24"/>
        </w:rPr>
        <w:t>level. This</w:t>
      </w:r>
      <w:r w:rsidRPr="000C3D51">
        <w:rPr>
          <w:rFonts w:ascii="Times New Roman" w:eastAsia="Times New Roman" w:hAnsi="Times New Roman" w:cs="Times New Roman"/>
          <w:sz w:val="24"/>
          <w:szCs w:val="24"/>
        </w:rPr>
        <w:t xml:space="preserve"> indicates that private sector banks have lower net profits compared to public sector banks, assuming the other variables are constant.</w:t>
      </w:r>
    </w:p>
    <w:p w14:paraId="71509F55" w14:textId="6B63C23D" w:rsidR="00906F19" w:rsidRPr="00C83542" w:rsidRDefault="002F1C59">
      <w:pPr>
        <w:numPr>
          <w:ilvl w:val="0"/>
          <w:numId w:val="2"/>
        </w:numPr>
        <w:spacing w:after="240"/>
        <w:rPr>
          <w:rFonts w:ascii="Times New Roman" w:hAnsi="Times New Roman" w:cs="Times New Roman"/>
          <w:sz w:val="24"/>
          <w:szCs w:val="24"/>
        </w:rPr>
      </w:pPr>
      <w:r w:rsidRPr="000C3D51">
        <w:rPr>
          <w:rFonts w:ascii="Times New Roman" w:eastAsia="Times New Roman" w:hAnsi="Times New Roman" w:cs="Times New Roman"/>
          <w:sz w:val="24"/>
          <w:szCs w:val="24"/>
        </w:rPr>
        <w:t>For small finance banks (</w:t>
      </w:r>
      <w:r w:rsidRPr="000C3D51">
        <w:rPr>
          <w:rFonts w:ascii="Cambria Math" w:eastAsia="Times New Roman" w:hAnsi="Cambria Math" w:cs="Cambria Math"/>
          <w:sz w:val="24"/>
          <w:szCs w:val="24"/>
        </w:rPr>
        <w:t>𝛃</w:t>
      </w:r>
      <w:r w:rsidRPr="000C3D51">
        <w:rPr>
          <w:rFonts w:ascii="Times New Roman" w:eastAsia="Times New Roman" w:hAnsi="Times New Roman" w:cs="Times New Roman"/>
          <w:sz w:val="24"/>
          <w:szCs w:val="24"/>
        </w:rPr>
        <w:t xml:space="preserve">23), the log of </w:t>
      </w:r>
      <w:r w:rsidR="00EE51BB">
        <w:rPr>
          <w:rFonts w:ascii="Times New Roman" w:eastAsia="Times New Roman" w:hAnsi="Times New Roman" w:cs="Times New Roman"/>
          <w:sz w:val="24"/>
          <w:szCs w:val="24"/>
        </w:rPr>
        <w:t xml:space="preserve">average </w:t>
      </w:r>
      <w:r w:rsidRPr="000C3D51">
        <w:rPr>
          <w:rFonts w:ascii="Times New Roman" w:eastAsia="Times New Roman" w:hAnsi="Times New Roman" w:cs="Times New Roman"/>
          <w:sz w:val="24"/>
          <w:szCs w:val="24"/>
        </w:rPr>
        <w:t>Net Profit decreases approximately by 2.023 as compared to public sector banks, when total assets are fixed at a particular level. This indicates that small finance banks  have significantly lower net profits compared to public sector banks, assuming the other variables are constant.</w:t>
      </w:r>
    </w:p>
    <w:p w14:paraId="6012D2AD" w14:textId="77777777" w:rsidR="00C83542" w:rsidRDefault="00C83542" w:rsidP="00C83542">
      <w:pPr>
        <w:spacing w:after="240"/>
        <w:ind w:left="720"/>
        <w:rPr>
          <w:rFonts w:ascii="Times New Roman" w:eastAsia="Times New Roman" w:hAnsi="Times New Roman" w:cs="Times New Roman"/>
          <w:sz w:val="24"/>
          <w:szCs w:val="24"/>
        </w:rPr>
      </w:pPr>
    </w:p>
    <w:p w14:paraId="4EA04F9D" w14:textId="77777777" w:rsidR="00906F19" w:rsidRPr="000C3D51" w:rsidRDefault="002F1C59">
      <w:pPr>
        <w:jc w:val="both"/>
        <w:rPr>
          <w:rFonts w:ascii="Times New Roman" w:eastAsia="Times New Roman" w:hAnsi="Times New Roman" w:cs="Times New Roman"/>
          <w:b/>
          <w:sz w:val="24"/>
          <w:szCs w:val="24"/>
        </w:rPr>
      </w:pPr>
      <w:r w:rsidRPr="000C3D51">
        <w:rPr>
          <w:rFonts w:ascii="Times New Roman" w:eastAsia="Times New Roman" w:hAnsi="Times New Roman" w:cs="Times New Roman"/>
          <w:b/>
          <w:sz w:val="24"/>
          <w:szCs w:val="24"/>
        </w:rPr>
        <w:t>Goodness of fit</w:t>
      </w:r>
    </w:p>
    <w:p w14:paraId="771B0BC8" w14:textId="77777777" w:rsidR="00906F19" w:rsidRPr="000C3D51" w:rsidRDefault="00906F19">
      <w:pPr>
        <w:jc w:val="both"/>
        <w:rPr>
          <w:rFonts w:ascii="Times New Roman" w:eastAsia="Times New Roman" w:hAnsi="Times New Roman" w:cs="Times New Roman"/>
          <w:b/>
          <w:sz w:val="24"/>
          <w:szCs w:val="24"/>
        </w:rPr>
      </w:pPr>
    </w:p>
    <w:p w14:paraId="639FE37A"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After fitting the model, we obtain the fitted values of the data using fitted( ) function in R. Now, we plot the observed and the fitted values on the same graph.</w:t>
      </w:r>
    </w:p>
    <w:p w14:paraId="07E6A7D9" w14:textId="77777777" w:rsidR="00906F19" w:rsidRPr="000C3D51" w:rsidRDefault="00906F19">
      <w:pPr>
        <w:jc w:val="both"/>
        <w:rPr>
          <w:rFonts w:ascii="Times New Roman" w:eastAsia="Times New Roman" w:hAnsi="Times New Roman" w:cs="Times New Roman"/>
          <w:sz w:val="24"/>
          <w:szCs w:val="24"/>
        </w:rPr>
      </w:pPr>
    </w:p>
    <w:p w14:paraId="36C1F238"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noProof/>
          <w:sz w:val="24"/>
          <w:szCs w:val="24"/>
        </w:rPr>
        <w:drawing>
          <wp:inline distT="114300" distB="114300" distL="114300" distR="114300" wp14:anchorId="33B00252" wp14:editId="0255E5F3">
            <wp:extent cx="5731200" cy="2730500"/>
            <wp:effectExtent l="19050" t="19050" r="22225" b="127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2730500"/>
                    </a:xfrm>
                    <a:prstGeom prst="rect">
                      <a:avLst/>
                    </a:prstGeom>
                    <a:ln>
                      <a:solidFill>
                        <a:schemeClr val="tx1"/>
                      </a:solidFill>
                    </a:ln>
                  </pic:spPr>
                </pic:pic>
              </a:graphicData>
            </a:graphic>
          </wp:inline>
        </w:drawing>
      </w:r>
      <w:r w:rsidRPr="000C3D51">
        <w:rPr>
          <w:rFonts w:ascii="Times New Roman" w:eastAsia="Times New Roman" w:hAnsi="Times New Roman" w:cs="Times New Roman"/>
          <w:sz w:val="24"/>
          <w:szCs w:val="24"/>
        </w:rPr>
        <w:t xml:space="preserve"> </w:t>
      </w:r>
    </w:p>
    <w:p w14:paraId="548EA924" w14:textId="50C85AB9"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Here, we </w:t>
      </w:r>
      <w:r w:rsidR="002E61BD">
        <w:rPr>
          <w:rFonts w:ascii="Times New Roman" w:eastAsia="Times New Roman" w:hAnsi="Times New Roman" w:cs="Times New Roman"/>
          <w:sz w:val="24"/>
          <w:szCs w:val="24"/>
        </w:rPr>
        <w:t>note</w:t>
      </w:r>
      <w:r w:rsidRPr="000C3D51">
        <w:rPr>
          <w:rFonts w:ascii="Times New Roman" w:eastAsia="Times New Roman" w:hAnsi="Times New Roman" w:cs="Times New Roman"/>
          <w:sz w:val="24"/>
          <w:szCs w:val="24"/>
        </w:rPr>
        <w:t xml:space="preserve"> that the observed and fitted values are more or less close to each other except a few extreme values. Moreover, from the fit, we observe that</w:t>
      </w:r>
      <w:r w:rsidR="002E61BD">
        <w:rPr>
          <w:rFonts w:ascii="Times New Roman" w:eastAsia="Times New Roman" w:hAnsi="Times New Roman" w:cs="Times New Roman"/>
          <w:sz w:val="24"/>
          <w:szCs w:val="24"/>
        </w:rPr>
        <w:t>,</w:t>
      </w:r>
    </w:p>
    <w:p w14:paraId="7FFBBC7D"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Dispersion parameter: 0.6428 which is the estimate of the dispersion (or variance) in the Gamma distribution, indicating the spread of the Net Profit data around the fitted model.</w:t>
      </w:r>
    </w:p>
    <w:p w14:paraId="777B159F"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Null deviance: 131.657 (with df  43)</w:t>
      </w:r>
    </w:p>
    <w:p w14:paraId="47F96BAC" w14:textId="77777777" w:rsidR="00780553"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Residual deviance: 45.312 (on df 40) </w:t>
      </w:r>
    </w:p>
    <w:p w14:paraId="46A48983" w14:textId="77777777" w:rsidR="00780553" w:rsidRDefault="007805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780553">
        <w:rPr>
          <w:rFonts w:ascii="Times New Roman" w:eastAsia="Times New Roman" w:hAnsi="Times New Roman" w:cs="Times New Roman"/>
          <w:sz w:val="24"/>
          <w:szCs w:val="24"/>
        </w:rPr>
        <w:t xml:space="preserve">s we include the variables </w:t>
      </w:r>
      <w:r>
        <w:rPr>
          <w:rFonts w:ascii="Times New Roman" w:eastAsia="Times New Roman" w:hAnsi="Times New Roman" w:cs="Times New Roman"/>
          <w:sz w:val="24"/>
          <w:szCs w:val="24"/>
        </w:rPr>
        <w:t>“T</w:t>
      </w:r>
      <w:r w:rsidRPr="00780553">
        <w:rPr>
          <w:rFonts w:ascii="Times New Roman" w:eastAsia="Times New Roman" w:hAnsi="Times New Roman" w:cs="Times New Roman"/>
          <w:sz w:val="24"/>
          <w:szCs w:val="24"/>
        </w:rPr>
        <w:t>otal assets</w:t>
      </w:r>
      <w:r>
        <w:rPr>
          <w:rFonts w:ascii="Times New Roman" w:eastAsia="Times New Roman" w:hAnsi="Times New Roman" w:cs="Times New Roman"/>
          <w:sz w:val="24"/>
          <w:szCs w:val="24"/>
        </w:rPr>
        <w:t>”</w:t>
      </w:r>
      <w:r w:rsidRPr="00780553">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“S</w:t>
      </w:r>
      <w:r w:rsidRPr="00780553">
        <w:rPr>
          <w:rFonts w:ascii="Times New Roman" w:eastAsia="Times New Roman" w:hAnsi="Times New Roman" w:cs="Times New Roman"/>
          <w:sz w:val="24"/>
          <w:szCs w:val="24"/>
        </w:rPr>
        <w:t>ectors</w:t>
      </w:r>
      <w:r>
        <w:rPr>
          <w:rFonts w:ascii="Times New Roman" w:eastAsia="Times New Roman" w:hAnsi="Times New Roman" w:cs="Times New Roman"/>
          <w:sz w:val="24"/>
          <w:szCs w:val="24"/>
        </w:rPr>
        <w:t>”</w:t>
      </w:r>
      <w:r w:rsidRPr="00780553">
        <w:rPr>
          <w:rFonts w:ascii="Times New Roman" w:eastAsia="Times New Roman" w:hAnsi="Times New Roman" w:cs="Times New Roman"/>
          <w:sz w:val="24"/>
          <w:szCs w:val="24"/>
        </w:rPr>
        <w:t xml:space="preserve"> in the model</w:t>
      </w:r>
      <w:r>
        <w:rPr>
          <w:rFonts w:ascii="Times New Roman" w:eastAsia="Times New Roman" w:hAnsi="Times New Roman" w:cs="Times New Roman"/>
          <w:sz w:val="24"/>
          <w:szCs w:val="24"/>
        </w:rPr>
        <w:t>,</w:t>
      </w:r>
      <w:r w:rsidRPr="00780553">
        <w:rPr>
          <w:rFonts w:ascii="Times New Roman" w:eastAsia="Times New Roman" w:hAnsi="Times New Roman" w:cs="Times New Roman"/>
          <w:sz w:val="24"/>
          <w:szCs w:val="24"/>
        </w:rPr>
        <w:t xml:space="preserve"> the deviance decreases indicating that the variables have significant role in predicting the response variable</w:t>
      </w:r>
      <w:r>
        <w:rPr>
          <w:rFonts w:ascii="Times New Roman" w:eastAsia="Times New Roman" w:hAnsi="Times New Roman" w:cs="Times New Roman"/>
          <w:sz w:val="24"/>
          <w:szCs w:val="24"/>
        </w:rPr>
        <w:t xml:space="preserve">. </w:t>
      </w:r>
    </w:p>
    <w:p w14:paraId="313C533D"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The reduction in deviance (from 131.657 to 45.312) indicates that the model explains a substantial portion of the variation in the dependent variable, indicating that our fit is moderately good.</w:t>
      </w:r>
    </w:p>
    <w:p w14:paraId="72520D2B" w14:textId="77777777" w:rsidR="00906F19" w:rsidRPr="000C3D51" w:rsidRDefault="00906F19">
      <w:pPr>
        <w:jc w:val="both"/>
        <w:rPr>
          <w:rFonts w:ascii="Times New Roman" w:eastAsia="Times New Roman" w:hAnsi="Times New Roman" w:cs="Times New Roman"/>
          <w:b/>
          <w:sz w:val="24"/>
          <w:szCs w:val="24"/>
        </w:rPr>
      </w:pPr>
    </w:p>
    <w:p w14:paraId="50D02BCC" w14:textId="77777777" w:rsidR="00906F19" w:rsidRDefault="002F1C59">
      <w:pPr>
        <w:jc w:val="both"/>
        <w:rPr>
          <w:rFonts w:ascii="Times New Roman" w:eastAsia="Times New Roman" w:hAnsi="Times New Roman" w:cs="Times New Roman"/>
          <w:b/>
          <w:sz w:val="24"/>
          <w:szCs w:val="24"/>
        </w:rPr>
      </w:pPr>
      <w:r w:rsidRPr="000C3D51">
        <w:rPr>
          <w:rFonts w:ascii="Times New Roman" w:eastAsia="Times New Roman" w:hAnsi="Times New Roman" w:cs="Times New Roman"/>
          <w:b/>
          <w:sz w:val="24"/>
          <w:szCs w:val="24"/>
        </w:rPr>
        <w:t>EFFICIENCY ANALYSIS</w:t>
      </w:r>
    </w:p>
    <w:p w14:paraId="5D2D10A4" w14:textId="77777777" w:rsidR="007E497F" w:rsidRPr="000C3D51" w:rsidRDefault="007E497F">
      <w:pPr>
        <w:jc w:val="both"/>
        <w:rPr>
          <w:rFonts w:ascii="Times New Roman" w:eastAsia="Times New Roman" w:hAnsi="Times New Roman" w:cs="Times New Roman"/>
          <w:sz w:val="24"/>
          <w:szCs w:val="24"/>
        </w:rPr>
      </w:pPr>
    </w:p>
    <w:p w14:paraId="24E4541F" w14:textId="77777777" w:rsidR="00906F19" w:rsidRPr="000C3D51" w:rsidRDefault="002F1C59">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The efficiency ratio shows how well a bank manages its cost. A low efficiency ratio is better as it indicates that the bank is spending less to generate income.</w:t>
      </w:r>
    </w:p>
    <w:p w14:paraId="667BFC5B" w14:textId="77777777" w:rsidR="00906F19" w:rsidRPr="000C3D51" w:rsidRDefault="00906F19">
      <w:pPr>
        <w:spacing w:line="240" w:lineRule="auto"/>
        <w:rPr>
          <w:rFonts w:ascii="Times New Roman" w:eastAsia="Times New Roman" w:hAnsi="Times New Roman" w:cs="Times New Roman"/>
          <w:b/>
          <w:sz w:val="24"/>
          <w:szCs w:val="24"/>
        </w:rPr>
      </w:pPr>
    </w:p>
    <w:p w14:paraId="3D8D19C2" w14:textId="77777777" w:rsidR="00906F19" w:rsidRPr="000C3D51" w:rsidRDefault="002F1C59">
      <w:pPr>
        <w:spacing w:line="240" w:lineRule="auto"/>
        <w:rPr>
          <w:rFonts w:ascii="Times New Roman" w:eastAsia="Times New Roman" w:hAnsi="Times New Roman" w:cs="Times New Roman"/>
          <w:sz w:val="24"/>
          <w:szCs w:val="24"/>
        </w:rPr>
      </w:pPr>
      <w:r w:rsidRPr="000C3D51">
        <w:rPr>
          <w:rFonts w:ascii="Times New Roman" w:eastAsia="Times New Roman" w:hAnsi="Times New Roman" w:cs="Times New Roman"/>
          <w:b/>
          <w:sz w:val="24"/>
          <w:szCs w:val="24"/>
        </w:rPr>
        <w:t>Efficiency</w:t>
      </w:r>
      <w:r w:rsidRPr="000C3D51">
        <w:rPr>
          <w:rFonts w:ascii="Times New Roman" w:eastAsia="Times New Roman" w:hAnsi="Times New Roman" w:cs="Times New Roman"/>
          <w:sz w:val="24"/>
          <w:szCs w:val="24"/>
        </w:rPr>
        <w:t>=</w:t>
      </w:r>
      <w:r w:rsidRPr="000C3D51">
        <w:rPr>
          <w:rFonts w:ascii="Times New Roman" w:eastAsia="Times New Roman" w:hAnsi="Times New Roman" w:cs="Times New Roman"/>
          <w:b/>
          <w:sz w:val="24"/>
          <w:szCs w:val="24"/>
        </w:rPr>
        <w:t>Operating Expense/Total Income</w:t>
      </w:r>
    </w:p>
    <w:p w14:paraId="6921F420" w14:textId="77777777" w:rsidR="00906F19" w:rsidRPr="000C3D51" w:rsidRDefault="002F1C59">
      <w:pPr>
        <w:spacing w:before="240" w:after="240"/>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The top 5 most efficient banks are as follows:</w:t>
      </w:r>
    </w:p>
    <w:tbl>
      <w:tblPr>
        <w:tblStyle w:val="a"/>
        <w:tblW w:w="9000" w:type="dxa"/>
        <w:jc w:val="center"/>
        <w:tblBorders>
          <w:top w:val="nil"/>
          <w:left w:val="nil"/>
          <w:bottom w:val="nil"/>
          <w:right w:val="nil"/>
          <w:insideH w:val="nil"/>
          <w:insideV w:val="nil"/>
        </w:tblBorders>
        <w:tblLayout w:type="fixed"/>
        <w:tblLook w:val="0600" w:firstRow="0" w:lastRow="0" w:firstColumn="0" w:lastColumn="0" w:noHBand="1" w:noVBand="1"/>
      </w:tblPr>
      <w:tblGrid>
        <w:gridCol w:w="2910"/>
        <w:gridCol w:w="1770"/>
        <w:gridCol w:w="2250"/>
        <w:gridCol w:w="2070"/>
      </w:tblGrid>
      <w:tr w:rsidR="00906F19" w:rsidRPr="000C3D51" w14:paraId="5A8EA975" w14:textId="77777777" w:rsidTr="000F4700">
        <w:trPr>
          <w:trHeight w:val="677"/>
          <w:jc w:val="center"/>
        </w:trPr>
        <w:tc>
          <w:tcPr>
            <w:tcW w:w="2910" w:type="dxa"/>
            <w:tcBorders>
              <w:top w:val="single" w:sz="8" w:space="0" w:color="000000"/>
              <w:left w:val="single" w:sz="8" w:space="0" w:color="000000"/>
              <w:bottom w:val="single" w:sz="8" w:space="0" w:color="000000"/>
              <w:right w:val="single" w:sz="8" w:space="0" w:color="000000"/>
            </w:tcBorders>
            <w:tcMar>
              <w:top w:w="-174" w:type="dxa"/>
              <w:left w:w="-174" w:type="dxa"/>
              <w:bottom w:w="-174" w:type="dxa"/>
              <w:right w:w="-174" w:type="dxa"/>
            </w:tcMar>
          </w:tcPr>
          <w:p w14:paraId="569F68DC"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b/>
                <w:sz w:val="24"/>
                <w:szCs w:val="24"/>
              </w:rPr>
              <w:t>Bank</w:t>
            </w:r>
          </w:p>
        </w:tc>
        <w:tc>
          <w:tcPr>
            <w:tcW w:w="1770" w:type="dxa"/>
            <w:tcBorders>
              <w:top w:val="single" w:sz="8" w:space="0" w:color="000000"/>
              <w:left w:val="single" w:sz="8" w:space="0" w:color="000000"/>
              <w:bottom w:val="single" w:sz="8" w:space="0" w:color="000000"/>
              <w:right w:val="single" w:sz="8" w:space="0" w:color="000000"/>
            </w:tcBorders>
            <w:tcMar>
              <w:top w:w="-750" w:type="dxa"/>
              <w:left w:w="-750" w:type="dxa"/>
              <w:bottom w:w="-750" w:type="dxa"/>
              <w:right w:w="-750" w:type="dxa"/>
            </w:tcMar>
          </w:tcPr>
          <w:p w14:paraId="3C8695B7"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b/>
                <w:sz w:val="24"/>
                <w:szCs w:val="24"/>
              </w:rPr>
              <w:t>Total income</w:t>
            </w:r>
          </w:p>
        </w:tc>
        <w:tc>
          <w:tcPr>
            <w:tcW w:w="2250" w:type="dxa"/>
            <w:tcBorders>
              <w:top w:val="single" w:sz="8" w:space="0" w:color="000000"/>
              <w:left w:val="single" w:sz="8" w:space="0" w:color="000000"/>
              <w:bottom w:val="single" w:sz="8" w:space="0" w:color="000000"/>
              <w:right w:val="single" w:sz="8" w:space="0" w:color="000000"/>
            </w:tcBorders>
            <w:tcMar>
              <w:top w:w="-750" w:type="dxa"/>
              <w:left w:w="-750" w:type="dxa"/>
              <w:bottom w:w="-750" w:type="dxa"/>
              <w:right w:w="-750" w:type="dxa"/>
            </w:tcMar>
          </w:tcPr>
          <w:p w14:paraId="122A6680"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b/>
                <w:sz w:val="24"/>
                <w:szCs w:val="24"/>
              </w:rPr>
              <w:t>Operating expense</w:t>
            </w:r>
          </w:p>
        </w:tc>
        <w:tc>
          <w:tcPr>
            <w:tcW w:w="2070" w:type="dxa"/>
            <w:tcBorders>
              <w:top w:val="single" w:sz="8" w:space="0" w:color="000000"/>
              <w:left w:val="single" w:sz="8" w:space="0" w:color="000000"/>
              <w:bottom w:val="single" w:sz="8" w:space="0" w:color="000000"/>
              <w:right w:val="single" w:sz="8" w:space="0" w:color="000000"/>
            </w:tcBorders>
            <w:tcMar>
              <w:top w:w="-750" w:type="dxa"/>
              <w:left w:w="-750" w:type="dxa"/>
              <w:bottom w:w="-750" w:type="dxa"/>
              <w:right w:w="-750" w:type="dxa"/>
            </w:tcMar>
          </w:tcPr>
          <w:p w14:paraId="7FAAE7E1"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b/>
                <w:sz w:val="24"/>
                <w:szCs w:val="24"/>
              </w:rPr>
              <w:t>Efficiency</w:t>
            </w:r>
          </w:p>
        </w:tc>
      </w:tr>
      <w:tr w:rsidR="00906F19" w:rsidRPr="000C3D51" w14:paraId="0BE51597" w14:textId="77777777" w:rsidTr="000F4700">
        <w:trPr>
          <w:trHeight w:val="56"/>
          <w:jc w:val="center"/>
        </w:trPr>
        <w:tc>
          <w:tcPr>
            <w:tcW w:w="291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2E07DE1F"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lastRenderedPageBreak/>
              <w:t xml:space="preserve">Canara Bank </w:t>
            </w:r>
          </w:p>
        </w:tc>
        <w:tc>
          <w:tcPr>
            <w:tcW w:w="177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7EE12552"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127654.4</w:t>
            </w:r>
          </w:p>
        </w:tc>
        <w:tc>
          <w:tcPr>
            <w:tcW w:w="225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1E61C7BB"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26119.79</w:t>
            </w:r>
          </w:p>
        </w:tc>
        <w:tc>
          <w:tcPr>
            <w:tcW w:w="207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28381E09"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0.204613</w:t>
            </w:r>
          </w:p>
        </w:tc>
      </w:tr>
      <w:tr w:rsidR="00906F19" w:rsidRPr="000C3D51" w14:paraId="5DB34F41" w14:textId="77777777" w:rsidTr="000F4700">
        <w:trPr>
          <w:trHeight w:val="737"/>
          <w:jc w:val="center"/>
        </w:trPr>
        <w:tc>
          <w:tcPr>
            <w:tcW w:w="291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6E79FEEB"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Bank of Maharashtra</w:t>
            </w:r>
          </w:p>
        </w:tc>
        <w:tc>
          <w:tcPr>
            <w:tcW w:w="177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59357EFF"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23492.56</w:t>
            </w:r>
          </w:p>
        </w:tc>
        <w:tc>
          <w:tcPr>
            <w:tcW w:w="225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7455DFC4"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4814.38</w:t>
            </w:r>
          </w:p>
        </w:tc>
        <w:tc>
          <w:tcPr>
            <w:tcW w:w="207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1D7647F5"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0.204932</w:t>
            </w:r>
          </w:p>
        </w:tc>
      </w:tr>
      <w:tr w:rsidR="00906F19" w:rsidRPr="000C3D51" w14:paraId="158EB3C5" w14:textId="77777777" w:rsidTr="000F4700">
        <w:trPr>
          <w:trHeight w:val="56"/>
          <w:jc w:val="center"/>
        </w:trPr>
        <w:tc>
          <w:tcPr>
            <w:tcW w:w="291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42F454DE"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HDFC Bank Ltd. </w:t>
            </w:r>
          </w:p>
        </w:tc>
        <w:tc>
          <w:tcPr>
            <w:tcW w:w="177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3268A3D6"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307581.6</w:t>
            </w:r>
          </w:p>
        </w:tc>
        <w:tc>
          <w:tcPr>
            <w:tcW w:w="225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736224C0"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63386.01</w:t>
            </w:r>
          </w:p>
        </w:tc>
        <w:tc>
          <w:tcPr>
            <w:tcW w:w="207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1728DC0E"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0.206079</w:t>
            </w:r>
          </w:p>
        </w:tc>
      </w:tr>
      <w:tr w:rsidR="00906F19" w:rsidRPr="000C3D51" w14:paraId="0A55D84F" w14:textId="77777777" w:rsidTr="000F4700">
        <w:trPr>
          <w:trHeight w:val="56"/>
          <w:jc w:val="center"/>
        </w:trPr>
        <w:tc>
          <w:tcPr>
            <w:tcW w:w="291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1E934643"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Union Bank of India</w:t>
            </w:r>
          </w:p>
        </w:tc>
        <w:tc>
          <w:tcPr>
            <w:tcW w:w="177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12FB4CF0"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115858.2</w:t>
            </w:r>
          </w:p>
        </w:tc>
        <w:tc>
          <w:tcPr>
            <w:tcW w:w="225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4DC3496F"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24439.96</w:t>
            </w:r>
          </w:p>
        </w:tc>
        <w:tc>
          <w:tcPr>
            <w:tcW w:w="207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57E514A5"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0.210947</w:t>
            </w:r>
          </w:p>
        </w:tc>
      </w:tr>
      <w:tr w:rsidR="00906F19" w:rsidRPr="000C3D51" w14:paraId="66076DA7" w14:textId="77777777" w:rsidTr="000F4700">
        <w:trPr>
          <w:trHeight w:val="56"/>
          <w:jc w:val="center"/>
        </w:trPr>
        <w:tc>
          <w:tcPr>
            <w:tcW w:w="291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1A58046D"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Bank of Baroda </w:t>
            </w:r>
          </w:p>
        </w:tc>
        <w:tc>
          <w:tcPr>
            <w:tcW w:w="177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3DAE8624"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127101.3</w:t>
            </w:r>
          </w:p>
        </w:tc>
        <w:tc>
          <w:tcPr>
            <w:tcW w:w="225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6B5CE3EC"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28251.68</w:t>
            </w:r>
          </w:p>
        </w:tc>
        <w:tc>
          <w:tcPr>
            <w:tcW w:w="2070" w:type="dxa"/>
            <w:tcBorders>
              <w:top w:val="single" w:sz="8" w:space="0" w:color="000000"/>
              <w:left w:val="single" w:sz="8" w:space="0" w:color="000000"/>
              <w:bottom w:val="single" w:sz="8" w:space="0" w:color="000000"/>
              <w:right w:val="single" w:sz="8" w:space="0" w:color="000000"/>
            </w:tcBorders>
            <w:tcMar>
              <w:top w:w="-807" w:type="dxa"/>
              <w:left w:w="-807" w:type="dxa"/>
              <w:bottom w:w="-807" w:type="dxa"/>
              <w:right w:w="-807" w:type="dxa"/>
            </w:tcMar>
          </w:tcPr>
          <w:p w14:paraId="65A0D48F" w14:textId="77777777" w:rsidR="00906F19" w:rsidRPr="000C3D51" w:rsidRDefault="002F1C59">
            <w:pPr>
              <w:spacing w:before="240" w:after="240"/>
              <w:jc w:val="cente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0.222277</w:t>
            </w:r>
          </w:p>
        </w:tc>
      </w:tr>
    </w:tbl>
    <w:p w14:paraId="46069B99" w14:textId="77777777" w:rsidR="00CA2F93" w:rsidRDefault="00CA2F93">
      <w:pPr>
        <w:jc w:val="both"/>
        <w:rPr>
          <w:rFonts w:ascii="Times New Roman" w:eastAsia="Times New Roman" w:hAnsi="Times New Roman" w:cs="Times New Roman"/>
          <w:sz w:val="24"/>
          <w:szCs w:val="24"/>
        </w:rPr>
      </w:pPr>
    </w:p>
    <w:p w14:paraId="068C270F" w14:textId="77777777" w:rsidR="00906F19" w:rsidRPr="000C3D51" w:rsidRDefault="002F1C59" w:rsidP="000F4700">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From the above table we can observe that banks which have high net profit like SBI, HDFC Bank, ICICI Bank, Bank of Baroda, Canara Bank may not always be efficient in managing their expenses. We observe that among the top five efficient banks, four of them belong to the public sector. Among the private sector banks, HDFC has the highest net profit and is the most efficient.</w:t>
      </w:r>
    </w:p>
    <w:p w14:paraId="49C32232" w14:textId="77777777" w:rsidR="00906F19" w:rsidRPr="000C3D51" w:rsidRDefault="00906F19" w:rsidP="000F4700">
      <w:pPr>
        <w:jc w:val="both"/>
        <w:rPr>
          <w:rFonts w:ascii="Times New Roman" w:eastAsia="Times New Roman" w:hAnsi="Times New Roman" w:cs="Times New Roman"/>
          <w:sz w:val="24"/>
          <w:szCs w:val="24"/>
        </w:rPr>
      </w:pPr>
    </w:p>
    <w:p w14:paraId="5E03B765" w14:textId="77777777" w:rsidR="00906F19" w:rsidRDefault="002F1C59" w:rsidP="000F4700">
      <w:pPr>
        <w:jc w:val="both"/>
        <w:rPr>
          <w:rFonts w:ascii="Times New Roman" w:eastAsia="Times New Roman" w:hAnsi="Times New Roman" w:cs="Times New Roman"/>
          <w:b/>
          <w:sz w:val="24"/>
          <w:szCs w:val="24"/>
        </w:rPr>
      </w:pPr>
      <w:r w:rsidRPr="000C3D51">
        <w:rPr>
          <w:rFonts w:ascii="Times New Roman" w:eastAsia="Times New Roman" w:hAnsi="Times New Roman" w:cs="Times New Roman"/>
          <w:b/>
          <w:sz w:val="24"/>
          <w:szCs w:val="24"/>
        </w:rPr>
        <w:t>Conclusion</w:t>
      </w:r>
    </w:p>
    <w:p w14:paraId="4F9F98B9" w14:textId="77777777" w:rsidR="002D5D91" w:rsidRPr="000C3D51" w:rsidRDefault="002D5D91" w:rsidP="000F4700">
      <w:pPr>
        <w:jc w:val="both"/>
        <w:rPr>
          <w:rFonts w:ascii="Times New Roman" w:eastAsia="Times New Roman" w:hAnsi="Times New Roman" w:cs="Times New Roman"/>
          <w:b/>
          <w:sz w:val="24"/>
          <w:szCs w:val="24"/>
        </w:rPr>
      </w:pPr>
    </w:p>
    <w:p w14:paraId="38B2D4CA" w14:textId="77777777" w:rsidR="00906F19" w:rsidRPr="000C3D51" w:rsidRDefault="002F1C59" w:rsidP="000F4700">
      <w:pPr>
        <w:jc w:val="both"/>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In this project, we compared the performance of different sectors in the banking industry and observed that public sector banks dominate the industry with the most deposits, highest efficiency and highest profit. We also </w:t>
      </w:r>
      <w:r w:rsidR="000C3D51" w:rsidRPr="000C3D51">
        <w:rPr>
          <w:rFonts w:ascii="Times New Roman" w:eastAsia="Times New Roman" w:hAnsi="Times New Roman" w:cs="Times New Roman"/>
          <w:sz w:val="24"/>
          <w:szCs w:val="24"/>
        </w:rPr>
        <w:t>analysed</w:t>
      </w:r>
      <w:r w:rsidRPr="000C3D51">
        <w:rPr>
          <w:rFonts w:ascii="Times New Roman" w:eastAsia="Times New Roman" w:hAnsi="Times New Roman" w:cs="Times New Roman"/>
          <w:sz w:val="24"/>
          <w:szCs w:val="24"/>
        </w:rPr>
        <w:t xml:space="preserve"> the effect of different sectors and total assets on the profitability of banks. The Gamma regression model provides a clear understanding of these relationships, offering valuable insights for improving decision-making and strategy in the financial sector. An efficiency indicator like </w:t>
      </w:r>
      <w:r w:rsidR="00A615B7">
        <w:rPr>
          <w:rFonts w:ascii="Times New Roman" w:eastAsia="Times New Roman" w:hAnsi="Times New Roman" w:cs="Times New Roman"/>
          <w:sz w:val="24"/>
          <w:szCs w:val="24"/>
        </w:rPr>
        <w:t>efficiency</w:t>
      </w:r>
      <w:r w:rsidRPr="000C3D51">
        <w:rPr>
          <w:rFonts w:ascii="Times New Roman" w:eastAsia="Times New Roman" w:hAnsi="Times New Roman" w:cs="Times New Roman"/>
          <w:sz w:val="24"/>
          <w:szCs w:val="24"/>
        </w:rPr>
        <w:t xml:space="preserve"> ratio is also important for sustainable growth. The findings highlight how statistical data analysis can guide financial institutions to make better decisions, navigate challenges, and enhance their performance.</w:t>
      </w:r>
    </w:p>
    <w:p w14:paraId="3F9A0C38" w14:textId="77777777" w:rsidR="00906F19" w:rsidRPr="000C3D51" w:rsidRDefault="00906F19" w:rsidP="000F4700">
      <w:pPr>
        <w:jc w:val="both"/>
        <w:rPr>
          <w:rFonts w:ascii="Times New Roman" w:eastAsia="Times New Roman" w:hAnsi="Times New Roman" w:cs="Times New Roman"/>
          <w:sz w:val="24"/>
          <w:szCs w:val="24"/>
        </w:rPr>
      </w:pPr>
    </w:p>
    <w:p w14:paraId="13D39B16" w14:textId="77777777" w:rsidR="00906F19" w:rsidRDefault="002F1C59" w:rsidP="000F4700">
      <w:pPr>
        <w:jc w:val="both"/>
        <w:rPr>
          <w:rFonts w:ascii="Times New Roman" w:eastAsia="Times New Roman" w:hAnsi="Times New Roman" w:cs="Times New Roman"/>
          <w:b/>
          <w:sz w:val="24"/>
          <w:szCs w:val="24"/>
        </w:rPr>
      </w:pPr>
      <w:r w:rsidRPr="000C3D51">
        <w:rPr>
          <w:rFonts w:ascii="Times New Roman" w:eastAsia="Times New Roman" w:hAnsi="Times New Roman" w:cs="Times New Roman"/>
          <w:b/>
          <w:sz w:val="24"/>
          <w:szCs w:val="24"/>
        </w:rPr>
        <w:t>References</w:t>
      </w:r>
    </w:p>
    <w:p w14:paraId="37F14D32" w14:textId="77777777" w:rsidR="00906F19" w:rsidRPr="000C3D51" w:rsidRDefault="002F1C59" w:rsidP="000F4700">
      <w:pPr>
        <w:numPr>
          <w:ilvl w:val="0"/>
          <w:numId w:val="1"/>
        </w:numPr>
        <w:rPr>
          <w:rFonts w:ascii="Times New Roman" w:eastAsia="Times New Roman" w:hAnsi="Times New Roman" w:cs="Times New Roman"/>
          <w:sz w:val="24"/>
          <w:szCs w:val="24"/>
        </w:rPr>
      </w:pPr>
      <w:r w:rsidRPr="000C3D51">
        <w:rPr>
          <w:rFonts w:ascii="Times New Roman" w:eastAsia="Times New Roman" w:hAnsi="Times New Roman" w:cs="Times New Roman"/>
          <w:sz w:val="24"/>
          <w:szCs w:val="24"/>
        </w:rPr>
        <w:t xml:space="preserve">Indian Bank Association : </w:t>
      </w:r>
      <w:hyperlink r:id="rId17">
        <w:r w:rsidRPr="000C3D51">
          <w:rPr>
            <w:rFonts w:ascii="Times New Roman" w:eastAsia="Times New Roman" w:hAnsi="Times New Roman" w:cs="Times New Roman"/>
            <w:color w:val="1155CC"/>
            <w:sz w:val="24"/>
            <w:szCs w:val="24"/>
            <w:u w:val="single"/>
          </w:rPr>
          <w:t>https://www.iba.org.in/depart-res-stcs/key-bus-stcs.html</w:t>
        </w:r>
      </w:hyperlink>
    </w:p>
    <w:p w14:paraId="3F2B4577" w14:textId="77777777" w:rsidR="00906F19" w:rsidRPr="000C3D51" w:rsidRDefault="002F1C59" w:rsidP="000F4700">
      <w:pPr>
        <w:numPr>
          <w:ilvl w:val="0"/>
          <w:numId w:val="1"/>
        </w:numPr>
        <w:rPr>
          <w:rFonts w:ascii="Times New Roman" w:hAnsi="Times New Roman" w:cs="Times New Roman"/>
          <w:sz w:val="24"/>
          <w:szCs w:val="24"/>
        </w:rPr>
      </w:pPr>
      <w:r w:rsidRPr="000C3D51">
        <w:rPr>
          <w:rFonts w:ascii="Times New Roman" w:eastAsia="Times New Roman" w:hAnsi="Times New Roman" w:cs="Times New Roman"/>
          <w:color w:val="222222"/>
          <w:sz w:val="24"/>
          <w:szCs w:val="24"/>
          <w:highlight w:val="white"/>
        </w:rPr>
        <w:t xml:space="preserve">Pervez, A., Ali, I. Robust Regression Analysis in </w:t>
      </w:r>
      <w:r w:rsidR="000C3D51" w:rsidRPr="000C3D51">
        <w:rPr>
          <w:rFonts w:ascii="Times New Roman" w:eastAsia="Times New Roman" w:hAnsi="Times New Roman" w:cs="Times New Roman"/>
          <w:color w:val="222222"/>
          <w:sz w:val="24"/>
          <w:szCs w:val="24"/>
          <w:highlight w:val="white"/>
        </w:rPr>
        <w:t>Analysing</w:t>
      </w:r>
      <w:r w:rsidRPr="000C3D51">
        <w:rPr>
          <w:rFonts w:ascii="Times New Roman" w:eastAsia="Times New Roman" w:hAnsi="Times New Roman" w:cs="Times New Roman"/>
          <w:color w:val="222222"/>
          <w:sz w:val="24"/>
          <w:szCs w:val="24"/>
          <w:highlight w:val="white"/>
        </w:rPr>
        <w:t xml:space="preserve"> Financial Performance of Public Sector Banks: A Case Study of India. </w:t>
      </w:r>
      <w:r w:rsidRPr="000C3D51">
        <w:rPr>
          <w:rFonts w:ascii="Times New Roman" w:eastAsia="Times New Roman" w:hAnsi="Times New Roman" w:cs="Times New Roman"/>
          <w:i/>
          <w:color w:val="222222"/>
          <w:sz w:val="24"/>
          <w:szCs w:val="24"/>
          <w:highlight w:val="white"/>
        </w:rPr>
        <w:t>Ann. Data. Sci.</w:t>
      </w:r>
      <w:r w:rsidRPr="000C3D51">
        <w:rPr>
          <w:rFonts w:ascii="Times New Roman" w:eastAsia="Times New Roman" w:hAnsi="Times New Roman" w:cs="Times New Roman"/>
          <w:color w:val="222222"/>
          <w:sz w:val="24"/>
          <w:szCs w:val="24"/>
          <w:highlight w:val="white"/>
        </w:rPr>
        <w:t xml:space="preserve"> </w:t>
      </w:r>
      <w:r w:rsidRPr="000C3D51">
        <w:rPr>
          <w:rFonts w:ascii="Times New Roman" w:eastAsia="Times New Roman" w:hAnsi="Times New Roman" w:cs="Times New Roman"/>
          <w:b/>
          <w:color w:val="222222"/>
          <w:sz w:val="24"/>
          <w:szCs w:val="24"/>
          <w:highlight w:val="white"/>
        </w:rPr>
        <w:t>11</w:t>
      </w:r>
      <w:r w:rsidRPr="000C3D51">
        <w:rPr>
          <w:rFonts w:ascii="Times New Roman" w:eastAsia="Times New Roman" w:hAnsi="Times New Roman" w:cs="Times New Roman"/>
          <w:color w:val="222222"/>
          <w:sz w:val="24"/>
          <w:szCs w:val="24"/>
          <w:highlight w:val="white"/>
        </w:rPr>
        <w:t xml:space="preserve">, 677–691 (2024). </w:t>
      </w:r>
      <w:hyperlink r:id="rId18">
        <w:r w:rsidRPr="000C3D51">
          <w:rPr>
            <w:rFonts w:ascii="Times New Roman" w:eastAsia="Times New Roman" w:hAnsi="Times New Roman" w:cs="Times New Roman"/>
            <w:color w:val="1155CC"/>
            <w:sz w:val="24"/>
            <w:szCs w:val="24"/>
            <w:highlight w:val="white"/>
            <w:u w:val="single"/>
          </w:rPr>
          <w:t>https://doi.org/10.1007/s40745-022-00427-3</w:t>
        </w:r>
      </w:hyperlink>
    </w:p>
    <w:p w14:paraId="7A14B8F3" w14:textId="77777777" w:rsidR="00906F19" w:rsidRPr="000C3D51" w:rsidRDefault="002F1C59" w:rsidP="000F4700">
      <w:pPr>
        <w:numPr>
          <w:ilvl w:val="0"/>
          <w:numId w:val="1"/>
        </w:numPr>
        <w:rPr>
          <w:rFonts w:ascii="Times New Roman" w:eastAsia="Times New Roman" w:hAnsi="Times New Roman" w:cs="Times New Roman"/>
          <w:color w:val="222222"/>
          <w:sz w:val="24"/>
          <w:szCs w:val="24"/>
          <w:highlight w:val="white"/>
        </w:rPr>
      </w:pPr>
      <w:r w:rsidRPr="000C3D51">
        <w:rPr>
          <w:rFonts w:ascii="Times New Roman" w:eastAsia="Times New Roman" w:hAnsi="Times New Roman" w:cs="Times New Roman"/>
          <w:color w:val="222222"/>
          <w:sz w:val="24"/>
          <w:szCs w:val="24"/>
          <w:highlight w:val="white"/>
        </w:rPr>
        <w:t>Ford, C. 2022 "Getting Started with Gamma Regression” UVA Library StatLab</w:t>
      </w:r>
    </w:p>
    <w:p w14:paraId="08083080" w14:textId="77777777" w:rsidR="00906F19" w:rsidRPr="000C3D51" w:rsidRDefault="007D4F4F" w:rsidP="000F4700">
      <w:pPr>
        <w:ind w:left="720"/>
        <w:rPr>
          <w:rFonts w:ascii="Times New Roman" w:eastAsia="Times New Roman" w:hAnsi="Times New Roman" w:cs="Times New Roman"/>
          <w:sz w:val="24"/>
          <w:szCs w:val="24"/>
        </w:rPr>
      </w:pPr>
      <w:hyperlink r:id="rId19">
        <w:r w:rsidR="002F1C59" w:rsidRPr="000C3D51">
          <w:rPr>
            <w:rFonts w:ascii="Times New Roman" w:eastAsia="Times New Roman" w:hAnsi="Times New Roman" w:cs="Times New Roman"/>
            <w:color w:val="1155CC"/>
            <w:sz w:val="24"/>
            <w:szCs w:val="24"/>
            <w:highlight w:val="white"/>
            <w:u w:val="single"/>
          </w:rPr>
          <w:t>https://library.virginia.edu/data/articles/getting-started-with-gamma-regression</w:t>
        </w:r>
      </w:hyperlink>
    </w:p>
    <w:sectPr w:rsidR="00906F19" w:rsidRPr="000C3D5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2047B6"/>
    <w:multiLevelType w:val="multilevel"/>
    <w:tmpl w:val="CC7E8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946ABC"/>
    <w:multiLevelType w:val="multilevel"/>
    <w:tmpl w:val="08226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19"/>
    <w:rsid w:val="0004577B"/>
    <w:rsid w:val="00074663"/>
    <w:rsid w:val="000C3D51"/>
    <w:rsid w:val="000F4700"/>
    <w:rsid w:val="00111995"/>
    <w:rsid w:val="00112019"/>
    <w:rsid w:val="00157768"/>
    <w:rsid w:val="001E0B23"/>
    <w:rsid w:val="00244978"/>
    <w:rsid w:val="002A4C25"/>
    <w:rsid w:val="002B27A6"/>
    <w:rsid w:val="002D5D91"/>
    <w:rsid w:val="002E61BD"/>
    <w:rsid w:val="002F1C59"/>
    <w:rsid w:val="003767A4"/>
    <w:rsid w:val="003F19EE"/>
    <w:rsid w:val="004517E8"/>
    <w:rsid w:val="00496728"/>
    <w:rsid w:val="004C7042"/>
    <w:rsid w:val="005902EE"/>
    <w:rsid w:val="00603598"/>
    <w:rsid w:val="006400E2"/>
    <w:rsid w:val="0073306B"/>
    <w:rsid w:val="0074207F"/>
    <w:rsid w:val="00780553"/>
    <w:rsid w:val="007C0579"/>
    <w:rsid w:val="007D4F4F"/>
    <w:rsid w:val="007E497F"/>
    <w:rsid w:val="007F3722"/>
    <w:rsid w:val="008020DE"/>
    <w:rsid w:val="00826B0D"/>
    <w:rsid w:val="0085350B"/>
    <w:rsid w:val="00856B8D"/>
    <w:rsid w:val="00906F19"/>
    <w:rsid w:val="00972FBE"/>
    <w:rsid w:val="009B00DE"/>
    <w:rsid w:val="009D485E"/>
    <w:rsid w:val="00A01A52"/>
    <w:rsid w:val="00A04768"/>
    <w:rsid w:val="00A615B7"/>
    <w:rsid w:val="00AA7A60"/>
    <w:rsid w:val="00AF72A4"/>
    <w:rsid w:val="00B44CBA"/>
    <w:rsid w:val="00B65AD8"/>
    <w:rsid w:val="00C00DCB"/>
    <w:rsid w:val="00C07AAC"/>
    <w:rsid w:val="00C83542"/>
    <w:rsid w:val="00C962DE"/>
    <w:rsid w:val="00CA2F93"/>
    <w:rsid w:val="00CD3FD4"/>
    <w:rsid w:val="00D03D50"/>
    <w:rsid w:val="00E41882"/>
    <w:rsid w:val="00EE51BB"/>
    <w:rsid w:val="00F2683A"/>
    <w:rsid w:val="00FE4B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A3542"/>
  <w15:docId w15:val="{C36A780D-E5DE-4DC8-8822-DFD97B77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4C704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8457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i.org/10.1007/s40745-022-00427-3"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microsoft.com/office/2007/relationships/hdphoto" Target="media/hdphoto1.wdp"/><Relationship Id="rId17" Type="http://schemas.openxmlformats.org/officeDocument/2006/relationships/hyperlink" Target="https://www.iba.org.in/depart-res-stcs/key-bus-stcs.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lordpatil/indian-banks-key-business-statistics" TargetMode="Externa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hyperlink" Target="https://library.virginia.edu/data/articles/getting-started-with-gamma-regression"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Pages>
  <Words>1697</Words>
  <Characters>9678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52</cp:revision>
  <dcterms:created xsi:type="dcterms:W3CDTF">2024-12-30T11:08:00Z</dcterms:created>
  <dcterms:modified xsi:type="dcterms:W3CDTF">2025-01-16T04:40:00Z</dcterms:modified>
</cp:coreProperties>
</file>