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맑은 고딕" w:cs="맑은 고딕" w:eastAsia="맑은 고딕" w:hAnsi="맑은 고딕"/>
        </w:rPr>
        <w:t xml:space="preserve">System Specifications: JEE Adaptive Learning Engine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This document defines the engineering specifications for the JEE Personalized Learning Platform. It serves as the master blueprint for the core assessment mechanics, database state management, and knowledge graph routing.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 System Entry &amp; Session Initialization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Sequence: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</w:t>
      </w:r>
      <w:r>
        <w:rPr>
          <w:rFonts w:ascii="맑은 고딕" w:cs="맑은 고딕" w:eastAsia="맑은 고딕" w:hAnsi="맑은 고딕"/>
          <w:b/>
          <w:bCs/>
        </w:rPr>
        <w:t xml:space="preserve">State Retrieval</w:t>
      </w:r>
      <w:r>
        <w:rPr>
          <w:rFonts w:ascii="맑은 고딕" w:cs="맑은 고딕" w:eastAsia="맑은 고딕" w:hAnsi="맑은 고딕"/>
        </w:rPr>
        <w:t xml:space="preserve">: Upon user authentication, the backend queries the database for the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User_Mastery_State</w:t>
      </w:r>
      <w:r>
        <w:rPr>
          <w:rFonts w:ascii="맑은 고딕" w:cs="맑은 고딕" w:eastAsia="맑은 고딕" w:hAnsi="맑은 고딕"/>
        </w:rPr>
        <w:t xml:space="preserve"> JSON object. This object tracks the user's progress on all topics, including their current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(Taxonomy, Difficulty)</w:t>
      </w:r>
      <w:r>
        <w:rPr>
          <w:rFonts w:ascii="맑은 고딕" w:cs="맑은 고딕" w:eastAsia="맑은 고딕" w:hAnsi="맑은 고딕"/>
        </w:rPr>
        <w:t xml:space="preserve"> coordinates.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</w:t>
      </w:r>
      <w:r>
        <w:rPr>
          <w:rFonts w:ascii="맑은 고딕" w:cs="맑은 고딕" w:eastAsia="맑은 고딕" w:hAnsi="맑은 고딕"/>
          <w:b/>
          <w:bCs/>
        </w:rPr>
        <w:t xml:space="preserve">Dashboard Rendering</w:t>
      </w:r>
      <w:r>
        <w:rPr>
          <w:rFonts w:ascii="맑은 고딕" w:cs="맑은 고딕" w:eastAsia="맑은 고딕" w:hAnsi="맑은 고딕"/>
        </w:rPr>
        <w:t xml:space="preserve">: The client populates the Command Center interface.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</w:t>
      </w:r>
      <w:r>
        <w:rPr>
          <w:rFonts w:ascii="맑은 고딕" w:cs="맑은 고딕" w:eastAsia="맑은 고딕" w:hAnsi="맑은 고딕"/>
          <w:b/>
          <w:bCs/>
        </w:rPr>
        <w:t xml:space="preserve">Predictive Routing</w:t>
      </w:r>
      <w:r>
        <w:rPr>
          <w:rFonts w:ascii="맑은 고딕" w:cs="맑은 고딕" w:eastAsia="맑은 고딕" w:hAnsi="맑은 고딕"/>
        </w:rPr>
        <w:t xml:space="preserve">: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The backend retrieves the array of the last 3 active topics.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A proximity algorithm (Cosine Similarity) is executed across the Knowledge Graph's vector space to identify related prerequisites or next steps.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The system returns 3 mathematically determined "Suggested Next Topics" to the frontend.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</w:t>
      </w:r>
      <w:r>
        <w:rPr>
          <w:rFonts w:ascii="맑은 고딕" w:cs="맑은 고딕" w:eastAsia="맑은 고딕" w:hAnsi="맑은 고딕"/>
          <w:b/>
          <w:bCs/>
        </w:rPr>
        <w:t xml:space="preserve">Node Selection</w:t>
      </w:r>
      <w:r>
        <w:rPr>
          <w:rFonts w:ascii="맑은 고딕" w:cs="맑은 고딕" w:eastAsia="맑은 고딕" w:hAnsi="맑은 고딕"/>
        </w:rPr>
        <w:t xml:space="preserve">: The user selects a target node (e.g., </w:t>
      </w:r>
      <w:r>
        <w:rPr>
          <w:rFonts w:ascii="맑은 고딕" w:cs="맑은 고딕" w:eastAsia="맑은 고딕" w:hAnsi="맑은 고딕"/>
          <w:i/>
          <w:iCs/>
        </w:rPr>
        <w:t xml:space="preserve">Calculus Limits</w:t>
      </w:r>
      <w:r>
        <w:rPr>
          <w:rFonts w:ascii="맑은 고딕" w:cs="맑은 고딕" w:eastAsia="맑은 고딕" w:hAnsi="맑은 고딕"/>
        </w:rPr>
        <w:t xml:space="preserve">) to initiate the assessment loop.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 Orthogonal State-Space Matrix (The $T \times D$ Grid)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The system abandons linear learning paths in favor of an orthogonal 2D coordinate space $(T, D)$.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2.1 The Cognitive Depth Axis ($T$)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Based on the Revised Bloom's Taxonomy, defining the cognitive load required: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$T_1$ (Remember)</w:t>
      </w:r>
      <w:r>
        <w:rPr>
          <w:rFonts w:ascii="맑은 고딕" w:cs="맑은 고딕" w:eastAsia="맑은 고딕" w:hAnsi="맑은 고딕"/>
        </w:rPr>
        <w:t xml:space="preserve">: Fact and formula retrieval.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$T_2$ (Understand)</w:t>
      </w:r>
      <w:r>
        <w:rPr>
          <w:rFonts w:ascii="맑은 고딕" w:cs="맑은 고딕" w:eastAsia="맑은 고딕" w:hAnsi="맑은 고딕"/>
        </w:rPr>
        <w:t xml:space="preserve">: Comprehending conceptual frameworks and variable relationships.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$T_3$ (Apply)</w:t>
      </w:r>
      <w:r>
        <w:rPr>
          <w:rFonts w:ascii="맑은 고딕" w:cs="맑은 고딕" w:eastAsia="맑은 고딕" w:hAnsi="맑은 고딕"/>
        </w:rPr>
        <w:t xml:space="preserve">: Algorithmic execution in standard parameters.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$T_4$ (Analyze)</w:t>
      </w:r>
      <w:r>
        <w:rPr>
          <w:rFonts w:ascii="맑은 고딕" w:cs="맑은 고딕" w:eastAsia="맑은 고딕" w:hAnsi="맑은 고딕"/>
        </w:rPr>
        <w:t xml:space="preserve">: Deconstruction of multi-variable problems.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$T_5$ (Evaluate)</w:t>
      </w:r>
      <w:r>
        <w:rPr>
          <w:rFonts w:ascii="맑은 고딕" w:cs="맑은 고딕" w:eastAsia="맑은 고딕" w:hAnsi="맑은 고딕"/>
        </w:rPr>
        <w:t xml:space="preserve">: Appraisal of boundary conditions and mathematical proofs.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2.2 The Inherent Complexity Axis ($D$)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Defining the structural and computational difficulty of the problem: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$D_1$</w:t>
      </w:r>
      <w:r>
        <w:rPr>
          <w:rFonts w:ascii="맑은 고딕" w:cs="맑은 고딕" w:eastAsia="맑은 고딕" w:hAnsi="맑은 고딕"/>
        </w:rPr>
        <w:t xml:space="preserve">: Easy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$D_2$</w:t>
      </w:r>
      <w:r>
        <w:rPr>
          <w:rFonts w:ascii="맑은 고딕" w:cs="맑은 고딕" w:eastAsia="맑은 고딕" w:hAnsi="맑은 고딕"/>
        </w:rPr>
        <w:t xml:space="preserve">: Medium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$D_3$</w:t>
      </w:r>
      <w:r>
        <w:rPr>
          <w:rFonts w:ascii="맑은 고딕" w:cs="맑은 고딕" w:eastAsia="맑은 고딕" w:hAnsi="맑은 고딕"/>
        </w:rPr>
        <w:t xml:space="preserve">: Hard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Architecture Visualization: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 Algorithmic State Transitions and Mastery Routing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3.1 Node Initialization and the Queue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Baseline Rule:</w:t>
      </w:r>
      <w:r>
        <w:rPr>
          <w:rFonts w:ascii="맑은 고딕" w:cs="맑은 고딕" w:eastAsia="맑은 고딕" w:hAnsi="맑은 고딕"/>
        </w:rPr>
        <w:t xml:space="preserve"> If the target topic is completely new to the user, the database initiates their state at the absolute baseline coordinate: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current_node: (T1, D1)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The Cache:</w:t>
      </w:r>
      <w:r>
        <w:rPr>
          <w:rFonts w:ascii="맑은 고딕" w:cs="맑은 고딕" w:eastAsia="맑은 고딕" w:hAnsi="맑은 고딕"/>
        </w:rPr>
        <w:t xml:space="preserve"> The backend fetches exactly </w:t>
      </w:r>
      <w:r>
        <w:rPr>
          <w:rFonts w:ascii="맑은 고딕" w:cs="맑은 고딕" w:eastAsia="맑은 고딕" w:hAnsi="맑은 고딕"/>
          <w:b/>
          <w:bCs/>
        </w:rPr>
        <w:t xml:space="preserve">5 questions</w:t>
      </w:r>
      <w:r>
        <w:rPr>
          <w:rFonts w:ascii="맑은 고딕" w:cs="맑은 고딕" w:eastAsia="맑은 고딕" w:hAnsi="맑은 고딕"/>
        </w:rPr>
        <w:t xml:space="preserve"> tagged with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(T1, D1)</w:t>
      </w:r>
      <w:r>
        <w:rPr>
          <w:rFonts w:ascii="맑은 고딕" w:cs="맑은 고딕" w:eastAsia="맑은 고딕" w:hAnsi="맑은 고딕"/>
        </w:rPr>
        <w:t xml:space="preserve"> from the database and loads them into a temporary session cache to minimize database reads during the assessment.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Streak Tracker:</w:t>
      </w:r>
      <w:r>
        <w:rPr>
          <w:rFonts w:ascii="맑은 고딕" w:cs="맑은 고딕" w:eastAsia="맑은 고딕" w:hAnsi="맑은 고딕"/>
        </w:rPr>
        <w:t xml:space="preserve"> A session variable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streak_counter</w:t>
      </w:r>
      <w:r>
        <w:rPr>
          <w:rFonts w:ascii="맑은 고딕" w:cs="맑은 고딕" w:eastAsia="맑은 고딕" w:hAnsi="맑은 고딕"/>
        </w:rPr>
        <w:t xml:space="preserve"> is initialized to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0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3.2 Positive State Transition (Advancement)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Upon the user submitting a correct answer: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</w:t>
      </w:r>
      <w:r>
        <w:rPr>
          <w:rFonts w:ascii="맑은 고딕" w:cs="맑은 고딕" w:eastAsia="맑은 고딕" w:hAnsi="맑은 고딕"/>
          <w:b/>
          <w:bCs/>
        </w:rPr>
        <w:t xml:space="preserve">Database Update:</w:t>
      </w:r>
      <w:r>
        <w:rPr>
          <w:rFonts w:ascii="맑은 고딕" w:cs="맑은 고딕" w:eastAsia="맑은 고딕" w:hAnsi="맑은 고딕"/>
        </w:rPr>
        <w:t xml:space="preserve"> The backend increments the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streak_counter</w:t>
      </w:r>
      <w:r>
        <w:rPr>
          <w:rFonts w:ascii="맑은 고딕" w:cs="맑은 고딕" w:eastAsia="맑은 고딕" w:hAnsi="맑은 고딕"/>
        </w:rPr>
        <w:t xml:space="preserve"> by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+1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</w:t>
      </w:r>
      <w:r>
        <w:rPr>
          <w:rFonts w:ascii="맑은 고딕" w:cs="맑은 고딕" w:eastAsia="맑은 고딕" w:hAnsi="맑은 고딕"/>
          <w:b/>
          <w:bCs/>
        </w:rPr>
        <w:t xml:space="preserve">Evaluation: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If `streak_counter &lt; 5`:</w:t>
      </w:r>
      <w:r>
        <w:rPr>
          <w:rFonts w:ascii="맑은 고딕" w:cs="맑은 고딕" w:eastAsia="맑은 고딕" w:hAnsi="맑은 고딕"/>
        </w:rPr>
        <w:t xml:space="preserve"> The system serves the next question from the session cache.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If `streak_counter == 5`:</w:t>
      </w:r>
      <w:r>
        <w:rPr>
          <w:rFonts w:ascii="맑은 고딕" w:cs="맑은 고딕" w:eastAsia="맑은 고딕" w:hAnsi="맑은 고딕"/>
        </w:rPr>
        <w:t xml:space="preserve"> The node is considered saturated (cleared).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</w:t>
      </w:r>
      <w:r>
        <w:rPr>
          <w:rFonts w:ascii="맑은 고딕" w:cs="맑은 고딕" w:eastAsia="맑은 고딕" w:hAnsi="맑은 고딕"/>
          <w:b/>
          <w:bCs/>
        </w:rPr>
        <w:t xml:space="preserve">State Transition:</w:t>
      </w:r>
      <w:r>
        <w:rPr>
          <w:rFonts w:ascii="맑은 고딕" w:cs="맑은 고딕" w:eastAsia="맑은 고딕" w:hAnsi="맑은 고딕"/>
        </w:rPr>
        <w:t xml:space="preserve"> 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The backend commits a permanent database update, changing the user's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current_node</w:t>
      </w:r>
      <w:r>
        <w:rPr>
          <w:rFonts w:ascii="맑은 고딕" w:cs="맑은 고딕" w:eastAsia="맑은 고딕" w:hAnsi="맑은 고딕"/>
        </w:rPr>
        <w:t xml:space="preserve"> to the next coordinate.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Priority:</w:t>
      </w:r>
      <w:r>
        <w:rPr>
          <w:rFonts w:ascii="맑은 고딕" w:cs="맑은 고딕" w:eastAsia="맑은 고딕" w:hAnsi="맑은 고딕"/>
        </w:rPr>
        <w:t xml:space="preserve"> Cognitive depth ($T$) is prioritized over difficulty ($D$). Thus, the database state updates from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(T1, D1)</w:t>
      </w:r>
      <w:r>
        <w:rPr>
          <w:rFonts w:ascii="맑은 고딕" w:cs="맑은 고딕" w:eastAsia="맑은 고딕" w:hAnsi="맑은 고딕"/>
        </w:rPr>
        <w:t xml:space="preserve"> to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(T2, D1)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Once all cognitive levels at a difficulty tier are cleared (e.g., reaching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(T5, D1)</w:t>
      </w:r>
      <w:r>
        <w:rPr>
          <w:rFonts w:ascii="맑은 고딕" w:cs="맑은 고딕" w:eastAsia="맑은 고딕" w:hAnsi="맑은 고딕"/>
        </w:rPr>
        <w:t xml:space="preserve">), the next transition loops the difficulty axis, updating the state to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(T1, D2)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The cache flushes, and 5 new questions for the new coordinate are fetched.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3.3 Negative State Transition (Demotion &amp; Scaffolding)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Upon the user submitting an incorrect answer: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</w:t>
      </w:r>
      <w:r>
        <w:rPr>
          <w:rFonts w:ascii="맑은 고딕" w:cs="맑은 고딕" w:eastAsia="맑은 고딕" w:hAnsi="맑은 고딕"/>
          <w:b/>
          <w:bCs/>
        </w:rPr>
        <w:t xml:space="preserve">Asynchronous Pause:</w:t>
      </w:r>
      <w:r>
        <w:rPr>
          <w:rFonts w:ascii="맑은 고딕" w:cs="맑은 고딕" w:eastAsia="맑은 고딕" w:hAnsi="맑은 고딕"/>
        </w:rPr>
        <w:t xml:space="preserve"> The assessment loop halts. The backend flags the session and deliberately hides the correct answer from the client.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</w:t>
      </w:r>
      <w:r>
        <w:rPr>
          <w:rFonts w:ascii="맑은 고딕" w:cs="맑은 고딕" w:eastAsia="맑은 고딕" w:hAnsi="맑은 고딕"/>
          <w:b/>
          <w:bCs/>
        </w:rPr>
        <w:t xml:space="preserve">Socratic Intervention:</w:t>
      </w:r>
      <w:r>
        <w:rPr>
          <w:rFonts w:ascii="맑은 고딕" w:cs="맑은 고딕" w:eastAsia="맑은 고딕" w:hAnsi="맑은 고딕"/>
        </w:rPr>
        <w:t xml:space="preserve"> The backend passes the question data and the user's specific erroneous input to the LLM agent. The LLM generates a localized Socratic hint to trigger self-correction, which is served to the client.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</w:t>
      </w:r>
      <w:r>
        <w:rPr>
          <w:rFonts w:ascii="맑은 고딕" w:cs="맑은 고딕" w:eastAsia="맑은 고딕" w:hAnsi="맑은 고딕"/>
          <w:b/>
          <w:bCs/>
        </w:rPr>
        <w:t xml:space="preserve">Secondary Evaluation:</w:t>
      </w:r>
      <w:r>
        <w:rPr>
          <w:rFonts w:ascii="맑은 고딕" w:cs="맑은 고딕" w:eastAsia="맑은 고딕" w:hAnsi="맑은 고딕"/>
        </w:rPr>
        <w:t xml:space="preserve"> The user attempts the identical question again.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</w:t>
      </w:r>
      <w:r>
        <w:rPr>
          <w:rFonts w:ascii="맑은 고딕" w:cs="맑은 고딕" w:eastAsia="맑은 고딕" w:hAnsi="맑은 고딕"/>
          <w:b/>
          <w:bCs/>
        </w:rPr>
        <w:t xml:space="preserve">Demotion Trigger:</w:t>
      </w:r>
      <w:r>
        <w:rPr>
          <w:rFonts w:ascii="맑은 고딕" w:cs="맑은 고딕" w:eastAsia="맑은 고딕" w:hAnsi="맑은 고딕"/>
        </w:rPr>
        <w:t xml:space="preserve"> If the secondary attempt fails: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Database Update:</w:t>
      </w:r>
      <w:r>
        <w:rPr>
          <w:rFonts w:ascii="맑은 고딕" w:cs="맑은 고딕" w:eastAsia="맑은 고딕" w:hAnsi="맑은 고딕"/>
        </w:rPr>
        <w:t xml:space="preserve"> The backend hard-resets the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streak_counter</w:t>
      </w:r>
      <w:r>
        <w:rPr>
          <w:rFonts w:ascii="맑은 고딕" w:cs="맑은 고딕" w:eastAsia="맑은 고딕" w:hAnsi="맑은 고딕"/>
        </w:rPr>
        <w:t xml:space="preserve"> back to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0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State Transition:</w:t>
      </w:r>
      <w:r>
        <w:rPr>
          <w:rFonts w:ascii="맑은 고딕" w:cs="맑은 고딕" w:eastAsia="맑은 고딕" w:hAnsi="맑은 고딕"/>
        </w:rPr>
        <w:t xml:space="preserve"> The backend executes a demotion update on the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current_node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Intra-Difficulty Demotion: State changes from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(T3, D2)</w:t>
      </w:r>
      <w:r>
        <w:rPr>
          <w:rFonts w:ascii="맑은 고딕" w:cs="맑은 고딕" w:eastAsia="맑은 고딕" w:hAnsi="맑은 고딕"/>
        </w:rPr>
        <w:t xml:space="preserve"> backwards to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(T2, D2)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Inter-Difficulty Demotion (Floor case): State changes from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(T1, D2)</w:t>
      </w:r>
      <w:r>
        <w:rPr>
          <w:rFonts w:ascii="맑은 고딕" w:cs="맑은 고딕" w:eastAsia="맑은 고딕" w:hAnsi="맑은 고딕"/>
        </w:rPr>
        <w:t xml:space="preserve"> down to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(T5, D1)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The cache flushes, and 5 new questions for the lower coordinate are loaded.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3.4 Directed Acyclic Graph (DAG) Prerequisite Traversal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The Absolute Floor Boundary:</w:t>
      </w:r>
      <w:r>
        <w:rPr>
          <w:rFonts w:ascii="맑은 고딕" w:cs="맑은 고딕" w:eastAsia="맑은 고딕" w:hAnsi="맑은 고딕"/>
        </w:rPr>
        <w:t xml:space="preserve"> If a user is at the baseline state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(T1, D1)</w:t>
      </w:r>
      <w:r>
        <w:rPr>
          <w:rFonts w:ascii="맑은 고딕" w:cs="맑은 고딕" w:eastAsia="맑은 고딕" w:hAnsi="맑은 고딕"/>
        </w:rPr>
        <w:t xml:space="preserve"> and fails the secondary Socratic attempt, a critical event is triggered in the backend.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Graph Traversal:</w:t>
      </w:r>
      <w:r>
        <w:rPr>
          <w:rFonts w:ascii="맑은 고딕" w:cs="맑은 고딕" w:eastAsia="맑은 고딕" w:hAnsi="맑은 고딕"/>
        </w:rPr>
        <w:t xml:space="preserve"> The backend queries the Knowledge Graph database for the direct prerequisite node of the current topic.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Forced Routing:</w:t>
      </w:r>
      <w:r>
        <w:rPr>
          <w:rFonts w:ascii="맑은 고딕" w:cs="맑은 고딕" w:eastAsia="맑은 고딕" w:hAnsi="맑은 고딕"/>
        </w:rPr>
        <w:t xml:space="preserve"> The user's session is forcibly redirected. Their state for the original topic is paused, and a new assessment loop initiates at the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(T1, D1)</w:t>
      </w:r>
      <w:r>
        <w:rPr>
          <w:rFonts w:ascii="맑은 고딕" w:cs="맑은 고딕" w:eastAsia="맑은 고딕" w:hAnsi="맑은 고딕"/>
        </w:rPr>
        <w:t xml:space="preserve"> coordinate of the prerequisite topic.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3.5 Generative Corpus Augmentation (AI Agent)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Trigger:</w:t>
      </w:r>
      <w:r>
        <w:rPr>
          <w:rFonts w:ascii="맑은 고딕" w:cs="맑은 고딕" w:eastAsia="맑은 고딕" w:hAnsi="맑은 고딕"/>
        </w:rPr>
        <w:t xml:space="preserve"> When the backend attempts to load 5 questions into the cache for coordinate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(T_x, D_y)</w:t>
      </w:r>
      <w:r>
        <w:rPr>
          <w:rFonts w:ascii="맑은 고딕" w:cs="맑은 고딕" w:eastAsia="맑은 고딕" w:hAnsi="맑은 고딕"/>
        </w:rPr>
        <w:t xml:space="preserve">, but the database returns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&lt; 5</w:t>
      </w:r>
      <w:r>
        <w:rPr>
          <w:rFonts w:ascii="맑은 고딕" w:cs="맑은 고딕" w:eastAsia="맑은 고딕" w:hAnsi="맑은 고딕"/>
        </w:rPr>
        <w:t xml:space="preserve"> available questions.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Execution:</w:t>
      </w:r>
      <w:r>
        <w:rPr>
          <w:rFonts w:ascii="맑은 고딕" w:cs="맑은 고딕" w:eastAsia="맑은 고딕" w:hAnsi="맑은 고딕"/>
        </w:rPr>
        <w:t xml:space="preserve"> A Generative AI background worker is triggered. It uses the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(T_x, D_y)</w:t>
      </w:r>
      <w:r>
        <w:rPr>
          <w:rFonts w:ascii="맑은 고딕" w:cs="맑은 고딕" w:eastAsia="맑은 고딕" w:hAnsi="맑은 고딕"/>
        </w:rPr>
        <w:t xml:space="preserve"> tags as rigid prompt parameters to synthesize missing questions in real-time. These are inserted into the database and immediately pulled into the user's cache, ensuring zero interruption to the assessment flow.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 Administrative &amp; Version Control Standards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To preserve architectural integrity across the engineering team: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</w:t>
      </w:r>
      <w:r>
        <w:rPr>
          <w:rFonts w:ascii="맑은 고딕" w:cs="맑은 고딕" w:eastAsia="맑은 고딕" w:hAnsi="맑은 고딕"/>
          <w:b/>
          <w:bCs/>
        </w:rPr>
        <w:t xml:space="preserve">Synchronous Documentation:</w:t>
      </w:r>
      <w:r>
        <w:rPr>
          <w:rFonts w:ascii="맑은 고딕" w:cs="맑은 고딕" w:eastAsia="맑은 고딕" w:hAnsi="맑은 고딕"/>
        </w:rPr>
        <w:t xml:space="preserve"> Comprehensive minutes for all project alignments must be logged in the centralized Google Drive repository.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</w:t>
      </w:r>
      <w:r>
        <w:rPr>
          <w:rFonts w:ascii="맑은 고딕" w:cs="맑은 고딕" w:eastAsia="맑은 고딕" w:hAnsi="맑은 고딕"/>
          <w:b/>
          <w:bCs/>
        </w:rPr>
        <w:t xml:space="preserve">Decentralized Review (POV Drafting):</w:t>
      </w:r>
      <w:r>
        <w:rPr>
          <w:rFonts w:ascii="맑은 고딕" w:cs="맑은 고딕" w:eastAsia="맑은 고딕" w:hAnsi="맑은 고딕"/>
        </w:rPr>
        <w:t xml:space="preserve"> Direct manipulation of this master specification document is prohibited. Team members must fork the documentation into isolated "Review Drafts" to propose algorithmic modifications or alternative Points of View (POV).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20" w:before="400"/>
    </w:pPr>
    <w:rPr>
      <w:rFonts w:ascii="맑은 고딕" w:cs="맑은 고딕" w:eastAsia="맑은 고딕" w:hAnsi="맑은 고딕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200" w:before="380"/>
    </w:pPr>
    <w:rPr>
      <w:rFonts w:ascii="맑은 고딕" w:cs="맑은 고딕" w:eastAsia="맑은 고딕" w:hAnsi="맑은 고딕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pPr>
      <w:spacing w:after="160" w:before="360"/>
    </w:pPr>
    <w:rPr>
      <w:rFonts w:ascii="맑은 고딕" w:cs="맑은 고딕" w:eastAsia="맑은 고딕" w:hAnsi="맑은 고딕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after="120" w:before="320"/>
    </w:pPr>
    <w:rPr>
      <w:rFonts w:ascii="맑은 고딕" w:cs="맑은 고딕" w:eastAsia="맑은 고딕" w:hAnsi="맑은 고딕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2026-07-17T08:29:11.053Z</dcterms:created>
  <dcterms:modified xsi:type="dcterms:W3CDTF">2026-07-17T08:29:11.054Z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