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Amrita</w:t>
      </w:r>
      <w:r>
        <w:t xml:space="preserve"> </w:t>
      </w:r>
      <w:r>
        <w:t xml:space="preserve">Sood</w:t>
      </w:r>
    </w:p>
    <w:bookmarkStart w:id="20" w:name="overview"/>
    <w:p>
      <w:pPr>
        <w:pStyle w:val="Heading2"/>
      </w:pPr>
      <w:r>
        <w:t xml:space="preserve">OVERVIEW</w:t>
      </w:r>
    </w:p>
    <w:p>
      <w:pPr>
        <w:pStyle w:val="FirstParagraph"/>
      </w:pPr>
      <w:r>
        <w:t xml:space="preserve">This exercise accompanies the lessons in Environmental Data Analytics on Data Exploration.</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Salk_A03_DataExploration.Rmd</w:t>
      </w:r>
      <w:r>
        <w:t xml:space="preserve">”</w:t>
      </w:r>
      <w:r>
        <w:t xml:space="preserve">) prior to submission.</w:t>
      </w:r>
    </w:p>
    <w:p>
      <w:pPr>
        <w:pStyle w:val="FirstParagraph"/>
      </w:pPr>
      <w:r>
        <w:t xml:space="preserve">The completed exercise is due on &lt;&gt;.</w:t>
      </w:r>
    </w:p>
    <w:bookmarkEnd w:id="21"/>
    <w:bookmarkStart w:id="22" w:name="set-up-your-r-session"/>
    <w:p>
      <w:pPr>
        <w:pStyle w:val="Heading2"/>
      </w:pPr>
      <w:r>
        <w:t xml:space="preserve">Set up your R session</w:t>
      </w:r>
    </w:p>
    <w:p>
      <w:pPr>
        <w:numPr>
          <w:ilvl w:val="0"/>
          <w:numId w:val="1002"/>
        </w:numPr>
        <w:pStyle w:val="Compact"/>
      </w:pPr>
      <w:r>
        <w:t xml:space="preserve">Check your working directory, load necessary packages (tidyverse),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w:t>
      </w:r>
    </w:p>
    <w:p>
      <w:pPr>
        <w:pStyle w:val="SourceCode"/>
      </w:pPr>
      <w:r>
        <w:rPr>
          <w:rStyle w:val="CommentTok"/>
        </w:rPr>
        <w:t xml:space="preserve">#checking working directory</w:t>
      </w:r>
      <w:r>
        <w:br/>
      </w:r>
      <w:r>
        <w:rPr>
          <w:rStyle w:val="FunctionTok"/>
        </w:rPr>
        <w:t xml:space="preserve">getwd</w:t>
      </w:r>
      <w:r>
        <w:rPr>
          <w:rStyle w:val="NormalTok"/>
        </w:rPr>
        <w:t xml:space="preserve">()</w:t>
      </w:r>
    </w:p>
    <w:p>
      <w:pPr>
        <w:pStyle w:val="SourceCode"/>
      </w:pPr>
      <w:r>
        <w:rPr>
          <w:rStyle w:val="VerbatimChar"/>
        </w:rPr>
        <w:t xml:space="preserve">## [1] "/Users/amritasood/Desktop/CLASSES MEM/Spring 2021/EDA - ENV872/Environmental_Data_Analytics_2021/Assignments"</w:t>
      </w:r>
    </w:p>
    <w:p>
      <w:pPr>
        <w:pStyle w:val="SourceCode"/>
      </w:pPr>
      <w:r>
        <w:rPr>
          <w:rStyle w:val="CommentTok"/>
        </w:rPr>
        <w:t xml:space="preserve">#set absolute working directory</w:t>
      </w:r>
      <w:r>
        <w:br/>
      </w:r>
      <w:r>
        <w:rPr>
          <w:rStyle w:val="FunctionTok"/>
        </w:rPr>
        <w:t xml:space="preserve">setwd</w:t>
      </w:r>
      <w:r>
        <w:rPr>
          <w:rStyle w:val="NormalTok"/>
        </w:rPr>
        <w:t xml:space="preserve">(</w:t>
      </w:r>
      <w:r>
        <w:rPr>
          <w:rStyle w:val="StringTok"/>
        </w:rPr>
        <w:t xml:space="preserve">"/Users/amritasood/Desktop/CLASSES MEM/Spring 2021/EDA - ENV872/Environmental_Data_Analytics_2021"</w:t>
      </w:r>
      <w:r>
        <w:rPr>
          <w:rStyle w:val="NormalTok"/>
        </w:rPr>
        <w:t xml:space="preserve">)</w:t>
      </w:r>
      <w:r>
        <w:br/>
      </w:r>
      <w:r>
        <w:br/>
      </w:r>
      <w:r>
        <w:rPr>
          <w:rStyle w:val="CommentTok"/>
        </w:rPr>
        <w:t xml:space="preserve">#install packages</w:t>
      </w:r>
      <w:r>
        <w:br/>
      </w:r>
      <w:r>
        <w:rPr>
          <w:rStyle w:val="FunctionTok"/>
        </w:rPr>
        <w:t xml:space="preserve">library</w:t>
      </w:r>
      <w:r>
        <w:rPr>
          <w:rStyle w:val="NormalTok"/>
        </w:rPr>
        <w:t xml:space="preserve">(tidyverse)</w:t>
      </w:r>
    </w:p>
    <w:p>
      <w:pPr>
        <w:pStyle w:val="SourceCode"/>
      </w:pPr>
      <w:r>
        <w:rPr>
          <w:rStyle w:val="CommentTok"/>
        </w:rPr>
        <w:t xml:space="preserve">#upload datasets</w:t>
      </w:r>
      <w:r>
        <w:br/>
      </w:r>
      <w:r>
        <w:rPr>
          <w:rStyle w:val="NormalTok"/>
        </w:rPr>
        <w:t xml:space="preserve">Neonics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"../Data/Raw/ECOTOX_Neonicotinoids_Insects_raw.csv"</w:t>
      </w:r>
      <w:r>
        <w:rPr>
          <w:rStyle w:val="NormalTok"/>
        </w:rPr>
        <w:t xml:space="preserve">)</w:t>
      </w:r>
      <w:r>
        <w:br/>
      </w:r>
      <w:r>
        <w:rPr>
          <w:rStyle w:val="NormalTok"/>
        </w:rPr>
        <w:t xml:space="preserve">Litter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"../Data/Raw/NEON_NIWO_Litter_massdata_2018-08_raw.csv"</w:t>
      </w:r>
      <w:r>
        <w:rPr>
          <w:rStyle w:val="NormalTok"/>
        </w:rPr>
        <w:t xml:space="preserve">)</w:t>
      </w:r>
    </w:p>
    <w:bookmarkEnd w:id="22"/>
    <w:bookmarkStart w:id="23" w:name="learn-about-your-system"/>
    <w:p>
      <w:pPr>
        <w:pStyle w:val="Heading2"/>
      </w:pPr>
      <w:r>
        <w:t xml:space="preserve">Learn about your system</w:t>
      </w:r>
    </w:p>
    <w:p>
      <w:pPr>
        <w:numPr>
          <w:ilvl w:val="0"/>
          <w:numId w:val="1003"/>
        </w:numPr>
        <w:pStyle w:val="Compact"/>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w:t>
      </w:r>
    </w:p>
    <w:p>
      <w:pPr>
        <w:pStyle w:val="BlockText"/>
      </w:pPr>
      <w:r>
        <w:t xml:space="preserve">Answer: The impact of this class of insecticides on pollinating insects such as honey bees and native bees is a cause for concern. Because they are systemic chemicals absorbed into the plant, neonicotinoids can be present in pollen and nectar, making them toxic to pollinators that feed on them. Neonicotinoids can kill beneficial insects such as honey bees, hoverflies, and parasitic wasps. Thus, we are interested in the ecotoxicology of neonicotinoids on insects such as bees.</w:t>
      </w:r>
    </w:p>
    <w:p>
      <w:pPr>
        <w:numPr>
          <w:ilvl w:val="0"/>
          <w:numId w:val="1004"/>
        </w:numPr>
        <w:pStyle w:val="Compact"/>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We are interested in studying the litter and woody debris that falls to the ground in forests because it may provide useful insight about the nutrient cycle; help us understand the impact of different pesticides or insecticides and there leftover remanants. It is highly useful to gain a better understanding of nutrient availability and habitat information for different microbes and organisms.</w:t>
      </w:r>
    </w:p>
    <w:p>
      <w:pPr>
        <w:numPr>
          <w:ilvl w:val="0"/>
          <w:numId w:val="1005"/>
        </w:numPr>
        <w:pStyle w:val="Compact"/>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w:t>
      </w:r>
      <w:r>
        <w:t xml:space="preserve"> </w:t>
      </w:r>
      <w:r>
        <w:t xml:space="preserve">Litter and fine woody debris sampling is conducted at terrestrial NEON sites that contain woody vegetation &gt;2m tall.</w:t>
      </w:r>
      <w:r>
        <w:t xml:space="preserve"> </w:t>
      </w:r>
      <w:r>
        <w:rPr>
          <w:i/>
        </w:rPr>
        <w:t xml:space="preserve">Spatial Design : One litter trap pair (one elevated trap and one ground trap) is deployed for every 400 m2 plot area, resultng in 1-4 trap pairs per plot. Trap placement within plots may be either targeted or randomized, depending on the vegetation. Locations of tower plots are selected randomly within the 90% flux footprint of the primary and secondary airsheds (and additional areas in close proximity to the airshed, as necessary to accommodate sufficient spacing between plots). So the sampling spatial design was both randomized and targeted.</w:t>
      </w:r>
      <w:r>
        <w:rPr>
          <w:i/>
        </w:rPr>
        <w:t xml:space="preserve"> </w:t>
      </w:r>
      <w:r>
        <w:t xml:space="preserve">Temporal Sampling Design: Ground traps are sampled once per year. Target sampling frequency for elevated traps varies by vegetation present at the site, with frequent sampling 1x every 2 weeks) in deciduous forest sites during senescence, and year-round sampling (1x every 1-2 months) at evergreen sites. Sampling occured at different frequencies for different plants/trees.</w:t>
      </w:r>
      <w:r>
        <w:t xml:space="preserve"> </w:t>
      </w:r>
      <w:r>
        <w:t xml:space="preserve">*Location of sampling was selected randomly within the 90% flux footprint of the primary and secondary airsheds. The available space, plot spacing requirements, and/or the tower airshed size restricts the number of plots that can be sampled for litter.</w:t>
      </w:r>
    </w:p>
    <w:bookmarkEnd w:id="23"/>
    <w:bookmarkStart w:id="24" w:name="X960e7054c4b38dd02b67e6864eb49d59ec755e6"/>
    <w:p>
      <w:pPr>
        <w:pStyle w:val="Heading2"/>
      </w:pPr>
      <w:r>
        <w:t xml:space="preserve">Obtain basic summaries of your data (Neonics)</w:t>
      </w:r>
    </w:p>
    <w:p>
      <w:pPr>
        <w:numPr>
          <w:ilvl w:val="0"/>
          <w:numId w:val="1006"/>
        </w:numPr>
        <w:pStyle w:val="Compact"/>
      </w:pPr>
      <w:r>
        <w:t xml:space="preserve">What are the dimensions of the dataset?</w:t>
      </w:r>
    </w:p>
    <w:p>
      <w:pPr>
        <w:pStyle w:val="SourceCode"/>
      </w:pPr>
      <w:r>
        <w:rPr>
          <w:rStyle w:val="FunctionTok"/>
        </w:rPr>
        <w:t xml:space="preserve">view</w:t>
      </w:r>
      <w:r>
        <w:rPr>
          <w:rStyle w:val="NormalTok"/>
        </w:rPr>
        <w:t xml:space="preserve">(Neonics)</w:t>
      </w:r>
      <w:r>
        <w:br/>
      </w:r>
      <w:r>
        <w:rPr>
          <w:rStyle w:val="FunctionTok"/>
        </w:rPr>
        <w:t xml:space="preserve">view</w:t>
      </w:r>
      <w:r>
        <w:rPr>
          <w:rStyle w:val="NormalTok"/>
        </w:rPr>
        <w:t xml:space="preserve">(Litter)</w:t>
      </w:r>
      <w:r>
        <w:br/>
      </w:r>
      <w:r>
        <w:rPr>
          <w:rStyle w:val="CommentTok"/>
        </w:rPr>
        <w:t xml:space="preserve">#dimensions of datasets</w:t>
      </w:r>
      <w:r>
        <w:br/>
      </w:r>
      <w:r>
        <w:br/>
      </w:r>
      <w:r>
        <w:rPr>
          <w:rStyle w:val="FunctionTok"/>
        </w:rPr>
        <w:t xml:space="preserve">dim</w:t>
      </w:r>
      <w:r>
        <w:rPr>
          <w:rStyle w:val="NormalTok"/>
        </w:rPr>
        <w:t xml:space="preserve">(Neonics)</w:t>
      </w:r>
    </w:p>
    <w:p>
      <w:pPr>
        <w:pStyle w:val="SourceCode"/>
      </w:pPr>
      <w:r>
        <w:rPr>
          <w:rStyle w:val="VerbatimChar"/>
        </w:rPr>
        <w:t xml:space="preserve">## [1] 4623   30</w:t>
      </w:r>
    </w:p>
    <w:p>
      <w:pPr>
        <w:pStyle w:val="SourceCode"/>
      </w:pPr>
      <w:r>
        <w:rPr>
          <w:rStyle w:val="FunctionTok"/>
        </w:rPr>
        <w:t xml:space="preserve">dim</w:t>
      </w:r>
      <w:r>
        <w:rPr>
          <w:rStyle w:val="NormalTok"/>
        </w:rPr>
        <w:t xml:space="preserve">(Litter)</w:t>
      </w:r>
    </w:p>
    <w:p>
      <w:pPr>
        <w:pStyle w:val="SourceCode"/>
      </w:pPr>
      <w:r>
        <w:rPr>
          <w:rStyle w:val="VerbatimChar"/>
        </w:rPr>
        <w:t xml:space="preserve">## [1] 188  19</w:t>
      </w:r>
    </w:p>
    <w:p>
      <w:pPr>
        <w:pStyle w:val="FirstParagraph"/>
      </w:pPr>
      <w:r>
        <w:t xml:space="preserve">Length of neonics dataset is 30 and width is 4623. Length of Litter dataset is 19 and width is 188.</w:t>
      </w:r>
    </w:p>
    <w:p>
      <w:pPr>
        <w:numPr>
          <w:ilvl w:val="0"/>
          <w:numId w:val="1007"/>
        </w:numPr>
        <w:pStyle w:val="Compact"/>
      </w:pPr>
      <w:r>
        <w:t xml:space="preserve">Using the</w:t>
      </w:r>
      <w:r>
        <w:t xml:space="preserve"> </w:t>
      </w:r>
      <w:r>
        <w:rPr>
          <w:rStyle w:val="VerbatimChar"/>
        </w:rPr>
        <w:t xml:space="preserve">summary</w:t>
      </w:r>
      <w:r>
        <w:t xml:space="preserve"> </w:t>
      </w:r>
      <w:r>
        <w:t xml:space="preserve">function on the</w:t>
      </w:r>
      <w:r>
        <w:t xml:space="preserve"> </w:t>
      </w:r>
      <w:r>
        <w:t xml:space="preserve">“</w:t>
      </w:r>
      <w:r>
        <w:t xml:space="preserve">Effects</w:t>
      </w:r>
      <w:r>
        <w:t xml:space="preserve">”</w:t>
      </w:r>
      <w:r>
        <w:t xml:space="preserve"> </w:t>
      </w:r>
      <w:r>
        <w:t xml:space="preserve">column, determine the most common effects that are studied. Why might these effects specifically be of interest?</w:t>
      </w:r>
    </w:p>
    <w:p>
      <w:pPr>
        <w:pStyle w:val="SourceCode"/>
      </w:pPr>
      <w:r>
        <w:rPr>
          <w:rStyle w:val="CommentTok"/>
        </w:rPr>
        <w:t xml:space="preserve">#summary of the effects column</w:t>
      </w:r>
      <w:r>
        <w:br/>
      </w:r>
      <w:r>
        <w:rPr>
          <w:rStyle w:val="NormalTok"/>
        </w:rPr>
        <w:t xml:space="preserve">common_effects</w:t>
      </w:r>
      <w:r>
        <w:rPr>
          <w:rStyle w:val="OtherTok"/>
        </w:rPr>
        <w:t xml:space="preserve">&lt;-</w:t>
      </w:r>
      <w:r>
        <w:rPr>
          <w:rStyle w:val="FunctionTok"/>
        </w:rPr>
        <w:t xml:space="preserve">as.factor</w:t>
      </w:r>
      <w:r>
        <w:rPr>
          <w:rStyle w:val="NormalTok"/>
        </w:rPr>
        <w:t xml:space="preserve">(Neonics</w:t>
      </w:r>
      <w:r>
        <w:rPr>
          <w:rStyle w:val="SpecialCharTok"/>
        </w:rPr>
        <w:t xml:space="preserve">$</w:t>
      </w:r>
      <w:r>
        <w:rPr>
          <w:rStyle w:val="NormalTok"/>
        </w:rPr>
        <w:t xml:space="preserve">Effect)</w:t>
      </w:r>
      <w:r>
        <w:br/>
      </w:r>
      <w:r>
        <w:rPr>
          <w:rStyle w:val="FunctionTok"/>
        </w:rPr>
        <w:t xml:space="preserve">summary</w:t>
      </w:r>
      <w:r>
        <w:rPr>
          <w:rStyle w:val="NormalTok"/>
        </w:rPr>
        <w:t xml:space="preserve">(common_effects)</w:t>
      </w:r>
    </w:p>
    <w:p>
      <w:pPr>
        <w:pStyle w:val="SourceCode"/>
      </w:pPr>
      <w:r>
        <w:rPr>
          <w:rStyle w:val="VerbatimChar"/>
        </w:rPr>
        <w:t xml:space="preserve">##     Accumulation        Avoidance         Behavior     Biochemistry </w:t>
      </w:r>
      <w:r>
        <w:br/>
      </w:r>
      <w:r>
        <w:rPr>
          <w:rStyle w:val="VerbatimChar"/>
        </w:rPr>
        <w:t xml:space="preserve">##               12              102              360               11 </w:t>
      </w:r>
      <w:r>
        <w:br/>
      </w:r>
      <w:r>
        <w:rPr>
          <w:rStyle w:val="VerbatimChar"/>
        </w:rPr>
        <w:t xml:space="preserve">##          Cell(s)      Development        Enzyme(s) Feeding behavior </w:t>
      </w:r>
      <w:r>
        <w:br/>
      </w:r>
      <w:r>
        <w:rPr>
          <w:rStyle w:val="VerbatimChar"/>
        </w:rPr>
        <w:t xml:space="preserve">##                9              136               62              255 </w:t>
      </w:r>
      <w:r>
        <w:br/>
      </w:r>
      <w:r>
        <w:rPr>
          <w:rStyle w:val="VerbatimChar"/>
        </w:rPr>
        <w:t xml:space="preserve">##         Genetics           Growth        Histology       Hormone(s) </w:t>
      </w:r>
      <w:r>
        <w:br/>
      </w:r>
      <w:r>
        <w:rPr>
          <w:rStyle w:val="VerbatimChar"/>
        </w:rPr>
        <w:t xml:space="preserve">##               82               38                5                1 </w:t>
      </w:r>
      <w:r>
        <w:br/>
      </w:r>
      <w:r>
        <w:rPr>
          <w:rStyle w:val="VerbatimChar"/>
        </w:rPr>
        <w:t xml:space="preserve">##    Immunological     Intoxication       Morphology        Mortality </w:t>
      </w:r>
      <w:r>
        <w:br/>
      </w:r>
      <w:r>
        <w:rPr>
          <w:rStyle w:val="VerbatimChar"/>
        </w:rPr>
        <w:t xml:space="preserve">##               16               12               22             1493 </w:t>
      </w:r>
      <w:r>
        <w:br/>
      </w:r>
      <w:r>
        <w:rPr>
          <w:rStyle w:val="VerbatimChar"/>
        </w:rPr>
        <w:t xml:space="preserve">##       Physiology       Population     Reproduction </w:t>
      </w:r>
      <w:r>
        <w:br/>
      </w:r>
      <w:r>
        <w:rPr>
          <w:rStyle w:val="VerbatimChar"/>
        </w:rPr>
        <w:t xml:space="preserve">##                7             1803              197</w:t>
      </w:r>
    </w:p>
    <w:p>
      <w:pPr>
        <w:pStyle w:val="BlockText"/>
      </w:pPr>
      <w:r>
        <w:t xml:space="preserve">Answer: We are studying the ecotoxicological effect of neonictonoids on insects and these effects such as immnology or genetics or intoxication may be useful in deepening our understanding about how the effects of this insecticide on different insects such as bees.</w:t>
      </w:r>
    </w:p>
    <w:p>
      <w:pPr>
        <w:numPr>
          <w:ilvl w:val="0"/>
          <w:numId w:val="1008"/>
        </w:numPr>
        <w:pStyle w:val="Compact"/>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w:t>
      </w:r>
    </w:p>
    <w:p>
      <w:pPr>
        <w:pStyle w:val="SourceCode"/>
      </w:pPr>
      <w:r>
        <w:rPr>
          <w:rStyle w:val="NormalTok"/>
        </w:rPr>
        <w:t xml:space="preserve">commonly_studied_species </w:t>
      </w:r>
      <w:r>
        <w:rPr>
          <w:rStyle w:val="OtherTok"/>
        </w:rPr>
        <w:t xml:space="preserve">&lt;-</w:t>
      </w:r>
      <w:r>
        <w:rPr>
          <w:rStyle w:val="NormalTok"/>
        </w:rPr>
        <w:t xml:space="preserve"> </w:t>
      </w:r>
      <w:r>
        <w:rPr>
          <w:rStyle w:val="FunctionTok"/>
        </w:rPr>
        <w:t xml:space="preserve">as.factor</w:t>
      </w:r>
      <w:r>
        <w:rPr>
          <w:rStyle w:val="NormalTok"/>
        </w:rPr>
        <w:t xml:space="preserve">(Neonics</w:t>
      </w:r>
      <w:r>
        <w:rPr>
          <w:rStyle w:val="SpecialCharTok"/>
        </w:rPr>
        <w:t xml:space="preserve">$</w:t>
      </w:r>
      <w:r>
        <w:rPr>
          <w:rStyle w:val="NormalTok"/>
        </w:rPr>
        <w:t xml:space="preserve">Species.Common.Name)</w:t>
      </w:r>
      <w:r>
        <w:br/>
      </w:r>
      <w:r>
        <w:rPr>
          <w:rStyle w:val="FunctionTok"/>
        </w:rPr>
        <w:t xml:space="preserve">summary</w:t>
      </w:r>
      <w:r>
        <w:rPr>
          <w:rStyle w:val="NormalTok"/>
        </w:rPr>
        <w:t xml:space="preserve">(commonly_studied_species)</w:t>
      </w:r>
    </w:p>
    <w:p>
      <w:pPr>
        <w:pStyle w:val="SourceCode"/>
      </w:pPr>
      <w:r>
        <w:rPr>
          <w:rStyle w:val="VerbatimChar"/>
        </w:rPr>
        <w:t xml:space="preserve">##                          Honey Bee                     Parasitic Wasp </w:t>
      </w:r>
      <w:r>
        <w:br/>
      </w:r>
      <w:r>
        <w:rPr>
          <w:rStyle w:val="VerbatimChar"/>
        </w:rPr>
        <w:t xml:space="preserve">##                                667                                285 </w:t>
      </w:r>
      <w:r>
        <w:br/>
      </w:r>
      <w:r>
        <w:rPr>
          <w:rStyle w:val="VerbatimChar"/>
        </w:rPr>
        <w:t xml:space="preserve">##              Buff Tailed Bumblebee                Carniolan Honey Bee </w:t>
      </w:r>
      <w:r>
        <w:br/>
      </w:r>
      <w:r>
        <w:rPr>
          <w:rStyle w:val="VerbatimChar"/>
        </w:rPr>
        <w:t xml:space="preserve">##                                183                                152 </w:t>
      </w:r>
      <w:r>
        <w:br/>
      </w:r>
      <w:r>
        <w:rPr>
          <w:rStyle w:val="VerbatimChar"/>
        </w:rPr>
        <w:t xml:space="preserve">##                         Bumble Bee                   Italian Honeybee </w:t>
      </w:r>
      <w:r>
        <w:br/>
      </w:r>
      <w:r>
        <w:rPr>
          <w:rStyle w:val="VerbatimChar"/>
        </w:rPr>
        <w:t xml:space="preserve">##                                140                                113 </w:t>
      </w:r>
      <w:r>
        <w:br/>
      </w:r>
      <w:r>
        <w:rPr>
          <w:rStyle w:val="VerbatimChar"/>
        </w:rPr>
        <w:t xml:space="preserve">##                    Japanese Beetle                  Asian Lady Beetle </w:t>
      </w:r>
      <w:r>
        <w:br/>
      </w:r>
      <w:r>
        <w:rPr>
          <w:rStyle w:val="VerbatimChar"/>
        </w:rPr>
        <w:t xml:space="preserve">##                                 94                                 76 </w:t>
      </w:r>
      <w:r>
        <w:br/>
      </w:r>
      <w:r>
        <w:rPr>
          <w:rStyle w:val="VerbatimChar"/>
        </w:rPr>
        <w:t xml:space="preserve">##                     Euonymus Scale                           Wireworm </w:t>
      </w:r>
      <w:r>
        <w:br/>
      </w:r>
      <w:r>
        <w:rPr>
          <w:rStyle w:val="VerbatimChar"/>
        </w:rPr>
        <w:t xml:space="preserve">##                                 75                                 69 </w:t>
      </w:r>
      <w:r>
        <w:br/>
      </w:r>
      <w:r>
        <w:rPr>
          <w:rStyle w:val="VerbatimChar"/>
        </w:rPr>
        <w:t xml:space="preserve">##                  European Dark Bee                  Minute Pirate Bug </w:t>
      </w:r>
      <w:r>
        <w:br/>
      </w:r>
      <w:r>
        <w:rPr>
          <w:rStyle w:val="VerbatimChar"/>
        </w:rPr>
        <w:t xml:space="preserve">##                                 66                                 62 </w:t>
      </w:r>
      <w:r>
        <w:br/>
      </w:r>
      <w:r>
        <w:rPr>
          <w:rStyle w:val="VerbatimChar"/>
        </w:rPr>
        <w:t xml:space="preserve">##               Asian Citrus Psyllid                      Parastic Wasp </w:t>
      </w:r>
      <w:r>
        <w:br/>
      </w:r>
      <w:r>
        <w:rPr>
          <w:rStyle w:val="VerbatimChar"/>
        </w:rPr>
        <w:t xml:space="preserve">##                                 60                                 58 </w:t>
      </w:r>
      <w:r>
        <w:br/>
      </w:r>
      <w:r>
        <w:rPr>
          <w:rStyle w:val="VerbatimChar"/>
        </w:rPr>
        <w:t xml:space="preserve">##             Colorado Potato Beetle                    Parasitoid Wasp </w:t>
      </w:r>
      <w:r>
        <w:br/>
      </w:r>
      <w:r>
        <w:rPr>
          <w:rStyle w:val="VerbatimChar"/>
        </w:rPr>
        <w:t xml:space="preserve">##                                 57                                 51 </w:t>
      </w:r>
      <w:r>
        <w:br/>
      </w:r>
      <w:r>
        <w:rPr>
          <w:rStyle w:val="VerbatimChar"/>
        </w:rPr>
        <w:t xml:space="preserve">##                Erythrina Gall Wasp                       Beetle Order </w:t>
      </w:r>
      <w:r>
        <w:br/>
      </w:r>
      <w:r>
        <w:rPr>
          <w:rStyle w:val="VerbatimChar"/>
        </w:rPr>
        <w:t xml:space="preserve">##                                 49                                 47 </w:t>
      </w:r>
      <w:r>
        <w:br/>
      </w:r>
      <w:r>
        <w:rPr>
          <w:rStyle w:val="VerbatimChar"/>
        </w:rPr>
        <w:t xml:space="preserve">##        Snout Beetle Family, Weevil           Sevenspotted Lady Beetle </w:t>
      </w:r>
      <w:r>
        <w:br/>
      </w:r>
      <w:r>
        <w:rPr>
          <w:rStyle w:val="VerbatimChar"/>
        </w:rPr>
        <w:t xml:space="preserve">##                                 47                                 46 </w:t>
      </w:r>
      <w:r>
        <w:br/>
      </w:r>
      <w:r>
        <w:rPr>
          <w:rStyle w:val="VerbatimChar"/>
        </w:rPr>
        <w:t xml:space="preserve">##                     True Bug Order              Buff-tailed Bumblebee </w:t>
      </w:r>
      <w:r>
        <w:br/>
      </w:r>
      <w:r>
        <w:rPr>
          <w:rStyle w:val="VerbatimChar"/>
        </w:rPr>
        <w:t xml:space="preserve">##                                 45                                 39 </w:t>
      </w:r>
      <w:r>
        <w:br/>
      </w:r>
      <w:r>
        <w:rPr>
          <w:rStyle w:val="VerbatimChar"/>
        </w:rPr>
        <w:t xml:space="preserve">##                       Aphid Family                     Cabbage Looper </w:t>
      </w:r>
      <w:r>
        <w:br/>
      </w:r>
      <w:r>
        <w:rPr>
          <w:rStyle w:val="VerbatimChar"/>
        </w:rPr>
        <w:t xml:space="preserve">##                                 38                                 38 </w:t>
      </w:r>
      <w:r>
        <w:br/>
      </w:r>
      <w:r>
        <w:rPr>
          <w:rStyle w:val="VerbatimChar"/>
        </w:rPr>
        <w:t xml:space="preserve">##               Sweetpotato Whitefly                      Braconid Wasp </w:t>
      </w:r>
      <w:r>
        <w:br/>
      </w:r>
      <w:r>
        <w:rPr>
          <w:rStyle w:val="VerbatimChar"/>
        </w:rPr>
        <w:t xml:space="preserve">##                                 37                                 33 </w:t>
      </w:r>
      <w:r>
        <w:br/>
      </w:r>
      <w:r>
        <w:rPr>
          <w:rStyle w:val="VerbatimChar"/>
        </w:rPr>
        <w:t xml:space="preserve">##                       Cotton Aphid                     Predatory Mite </w:t>
      </w:r>
      <w:r>
        <w:br/>
      </w:r>
      <w:r>
        <w:rPr>
          <w:rStyle w:val="VerbatimChar"/>
        </w:rPr>
        <w:t xml:space="preserve">##                                 33                                 33 </w:t>
      </w:r>
      <w:r>
        <w:br/>
      </w:r>
      <w:r>
        <w:rPr>
          <w:rStyle w:val="VerbatimChar"/>
        </w:rPr>
        <w:t xml:space="preserve">##             Ladybird Beetle Family                         Parasitoid </w:t>
      </w:r>
      <w:r>
        <w:br/>
      </w:r>
      <w:r>
        <w:rPr>
          <w:rStyle w:val="VerbatimChar"/>
        </w:rPr>
        <w:t xml:space="preserve">##                                 30                                 30 </w:t>
      </w:r>
      <w:r>
        <w:br/>
      </w:r>
      <w:r>
        <w:rPr>
          <w:rStyle w:val="VerbatimChar"/>
        </w:rPr>
        <w:t xml:space="preserve">##                      Scarab Beetle                      Spring Tiphia </w:t>
      </w:r>
      <w:r>
        <w:br/>
      </w:r>
      <w:r>
        <w:rPr>
          <w:rStyle w:val="VerbatimChar"/>
        </w:rPr>
        <w:t xml:space="preserve">##                                 29                                 29 </w:t>
      </w:r>
      <w:r>
        <w:br/>
      </w:r>
      <w:r>
        <w:rPr>
          <w:rStyle w:val="VerbatimChar"/>
        </w:rPr>
        <w:t xml:space="preserve">##                        Thrip Order               Ground Beetle Family </w:t>
      </w:r>
      <w:r>
        <w:br/>
      </w:r>
      <w:r>
        <w:rPr>
          <w:rStyle w:val="VerbatimChar"/>
        </w:rPr>
        <w:t xml:space="preserve">##                                 29                                 27 </w:t>
      </w:r>
      <w:r>
        <w:br/>
      </w:r>
      <w:r>
        <w:rPr>
          <w:rStyle w:val="VerbatimChar"/>
        </w:rPr>
        <w:t xml:space="preserve">##                 Rove Beetle Family                      Tobacco Aphid </w:t>
      </w:r>
      <w:r>
        <w:br/>
      </w:r>
      <w:r>
        <w:rPr>
          <w:rStyle w:val="VerbatimChar"/>
        </w:rPr>
        <w:t xml:space="preserve">##                                 27                                 27 </w:t>
      </w:r>
      <w:r>
        <w:br/>
      </w:r>
      <w:r>
        <w:rPr>
          <w:rStyle w:val="VerbatimChar"/>
        </w:rPr>
        <w:t xml:space="preserve">##                       Chalcid Wasp             Convergent Lady Beetle </w:t>
      </w:r>
      <w:r>
        <w:br/>
      </w:r>
      <w:r>
        <w:rPr>
          <w:rStyle w:val="VerbatimChar"/>
        </w:rPr>
        <w:t xml:space="preserve">##                                 25                                 25 </w:t>
      </w:r>
      <w:r>
        <w:br/>
      </w:r>
      <w:r>
        <w:rPr>
          <w:rStyle w:val="VerbatimChar"/>
        </w:rPr>
        <w:t xml:space="preserve">##                      Stingless Bee                  Spider/Mite Class </w:t>
      </w:r>
      <w:r>
        <w:br/>
      </w:r>
      <w:r>
        <w:rPr>
          <w:rStyle w:val="VerbatimChar"/>
        </w:rPr>
        <w:t xml:space="preserve">##                                 25                                 24 </w:t>
      </w:r>
      <w:r>
        <w:br/>
      </w:r>
      <w:r>
        <w:rPr>
          <w:rStyle w:val="VerbatimChar"/>
        </w:rPr>
        <w:t xml:space="preserve">##                Tobacco Flea Beetle                   Citrus Leafminer </w:t>
      </w:r>
      <w:r>
        <w:br/>
      </w:r>
      <w:r>
        <w:rPr>
          <w:rStyle w:val="VerbatimChar"/>
        </w:rPr>
        <w:t xml:space="preserve">##                                 24                                 23 </w:t>
      </w:r>
      <w:r>
        <w:br/>
      </w:r>
      <w:r>
        <w:rPr>
          <w:rStyle w:val="VerbatimChar"/>
        </w:rPr>
        <w:t xml:space="preserve">##                    Ladybird Beetle                          Mason Bee </w:t>
      </w:r>
      <w:r>
        <w:br/>
      </w:r>
      <w:r>
        <w:rPr>
          <w:rStyle w:val="VerbatimChar"/>
        </w:rPr>
        <w:t xml:space="preserve">##                                 23                                 22 </w:t>
      </w:r>
      <w:r>
        <w:br/>
      </w:r>
      <w:r>
        <w:rPr>
          <w:rStyle w:val="VerbatimChar"/>
        </w:rPr>
        <w:t xml:space="preserve">##                           Mosquito                      Argentine Ant </w:t>
      </w:r>
      <w:r>
        <w:br/>
      </w:r>
      <w:r>
        <w:rPr>
          <w:rStyle w:val="VerbatimChar"/>
        </w:rPr>
        <w:t xml:space="preserve">##                                 22                                 21 </w:t>
      </w:r>
      <w:r>
        <w:br/>
      </w:r>
      <w:r>
        <w:rPr>
          <w:rStyle w:val="VerbatimChar"/>
        </w:rPr>
        <w:t xml:space="preserve">##                             Beetle         Flatheaded Appletree Borer </w:t>
      </w:r>
      <w:r>
        <w:br/>
      </w:r>
      <w:r>
        <w:rPr>
          <w:rStyle w:val="VerbatimChar"/>
        </w:rPr>
        <w:t xml:space="preserve">##                                 21                                 20 </w:t>
      </w:r>
      <w:r>
        <w:br/>
      </w:r>
      <w:r>
        <w:rPr>
          <w:rStyle w:val="VerbatimChar"/>
        </w:rPr>
        <w:t xml:space="preserve">##               Horned Oak Gall Wasp                 Leaf Beetle Family </w:t>
      </w:r>
      <w:r>
        <w:br/>
      </w:r>
      <w:r>
        <w:rPr>
          <w:rStyle w:val="VerbatimChar"/>
        </w:rPr>
        <w:t xml:space="preserve">##                                 20                                 20 </w:t>
      </w:r>
      <w:r>
        <w:br/>
      </w:r>
      <w:r>
        <w:rPr>
          <w:rStyle w:val="VerbatimChar"/>
        </w:rPr>
        <w:t xml:space="preserve">##                  Potato Leafhopper         Tooth-necked Fungus Beetle </w:t>
      </w:r>
      <w:r>
        <w:br/>
      </w:r>
      <w:r>
        <w:rPr>
          <w:rStyle w:val="VerbatimChar"/>
        </w:rPr>
        <w:t xml:space="preserve">##                                 20                                 20 </w:t>
      </w:r>
      <w:r>
        <w:br/>
      </w:r>
      <w:r>
        <w:rPr>
          <w:rStyle w:val="VerbatimChar"/>
        </w:rPr>
        <w:t xml:space="preserve">##                       Codling Moth          Black-spotted Lady Beetle </w:t>
      </w:r>
      <w:r>
        <w:br/>
      </w:r>
      <w:r>
        <w:rPr>
          <w:rStyle w:val="VerbatimChar"/>
        </w:rPr>
        <w:t xml:space="preserve">##                                 19                                 18 </w:t>
      </w:r>
      <w:r>
        <w:br/>
      </w:r>
      <w:r>
        <w:rPr>
          <w:rStyle w:val="VerbatimChar"/>
        </w:rPr>
        <w:t xml:space="preserve">##                       Calico Scale                Fairyfly Parasitoid </w:t>
      </w:r>
      <w:r>
        <w:br/>
      </w:r>
      <w:r>
        <w:rPr>
          <w:rStyle w:val="VerbatimChar"/>
        </w:rPr>
        <w:t xml:space="preserve">##                                 18                                 18 </w:t>
      </w:r>
      <w:r>
        <w:br/>
      </w:r>
      <w:r>
        <w:rPr>
          <w:rStyle w:val="VerbatimChar"/>
        </w:rPr>
        <w:t xml:space="preserve">##                        Lady Beetle             Minute Parasitic Wasps </w:t>
      </w:r>
      <w:r>
        <w:br/>
      </w:r>
      <w:r>
        <w:rPr>
          <w:rStyle w:val="VerbatimChar"/>
        </w:rPr>
        <w:t xml:space="preserve">##                                 18                                 18 </w:t>
      </w:r>
      <w:r>
        <w:br/>
      </w:r>
      <w:r>
        <w:rPr>
          <w:rStyle w:val="VerbatimChar"/>
        </w:rPr>
        <w:t xml:space="preserve">##                          Mirid Bug                   Mulberry Pyralid </w:t>
      </w:r>
      <w:r>
        <w:br/>
      </w:r>
      <w:r>
        <w:rPr>
          <w:rStyle w:val="VerbatimChar"/>
        </w:rPr>
        <w:t xml:space="preserve">##                                 18                                 18 </w:t>
      </w:r>
      <w:r>
        <w:br/>
      </w:r>
      <w:r>
        <w:rPr>
          <w:rStyle w:val="VerbatimChar"/>
        </w:rPr>
        <w:t xml:space="preserve">##                           Silkworm                     Vedalia Beetle </w:t>
      </w:r>
      <w:r>
        <w:br/>
      </w:r>
      <w:r>
        <w:rPr>
          <w:rStyle w:val="VerbatimChar"/>
        </w:rPr>
        <w:t xml:space="preserve">##                                 18                                 18 </w:t>
      </w:r>
      <w:r>
        <w:br/>
      </w:r>
      <w:r>
        <w:rPr>
          <w:rStyle w:val="VerbatimChar"/>
        </w:rPr>
        <w:t xml:space="preserve">##              Araneoid Spider Order                          Bee Order </w:t>
      </w:r>
      <w:r>
        <w:br/>
      </w:r>
      <w:r>
        <w:rPr>
          <w:rStyle w:val="VerbatimChar"/>
        </w:rPr>
        <w:t xml:space="preserve">##                                 17                                 17 </w:t>
      </w:r>
      <w:r>
        <w:br/>
      </w:r>
      <w:r>
        <w:rPr>
          <w:rStyle w:val="VerbatimChar"/>
        </w:rPr>
        <w:t xml:space="preserve">##                     Egg Parasitoid                       Insect Class </w:t>
      </w:r>
      <w:r>
        <w:br/>
      </w:r>
      <w:r>
        <w:rPr>
          <w:rStyle w:val="VerbatimChar"/>
        </w:rPr>
        <w:t xml:space="preserve">##                                 17                                 17 </w:t>
      </w:r>
      <w:r>
        <w:br/>
      </w:r>
      <w:r>
        <w:rPr>
          <w:rStyle w:val="VerbatimChar"/>
        </w:rPr>
        <w:t xml:space="preserve">##           Moth And Butterfly Order       Oystershell Scale Parasitoid </w:t>
      </w:r>
      <w:r>
        <w:br/>
      </w:r>
      <w:r>
        <w:rPr>
          <w:rStyle w:val="VerbatimChar"/>
        </w:rPr>
        <w:t xml:space="preserve">##                                 17                                 17 </w:t>
      </w:r>
      <w:r>
        <w:br/>
      </w:r>
      <w:r>
        <w:rPr>
          <w:rStyle w:val="VerbatimChar"/>
        </w:rPr>
        <w:t xml:space="preserve">## Hemlock Woolly Adelgid Lady Beetle              Hemlock Wooly Adelgid </w:t>
      </w:r>
      <w:r>
        <w:br/>
      </w:r>
      <w:r>
        <w:rPr>
          <w:rStyle w:val="VerbatimChar"/>
        </w:rPr>
        <w:t xml:space="preserve">##                                 16                                 16 </w:t>
      </w:r>
      <w:r>
        <w:br/>
      </w:r>
      <w:r>
        <w:rPr>
          <w:rStyle w:val="VerbatimChar"/>
        </w:rPr>
        <w:t xml:space="preserve">##                               Mite                        Onion Thrip </w:t>
      </w:r>
      <w:r>
        <w:br/>
      </w:r>
      <w:r>
        <w:rPr>
          <w:rStyle w:val="VerbatimChar"/>
        </w:rPr>
        <w:t xml:space="preserve">##                                 16                                 16 </w:t>
      </w:r>
      <w:r>
        <w:br/>
      </w:r>
      <w:r>
        <w:rPr>
          <w:rStyle w:val="VerbatimChar"/>
        </w:rPr>
        <w:t xml:space="preserve">##              Western Flower Thrips                       Corn Earworm </w:t>
      </w:r>
      <w:r>
        <w:br/>
      </w:r>
      <w:r>
        <w:rPr>
          <w:rStyle w:val="VerbatimChar"/>
        </w:rPr>
        <w:t xml:space="preserve">##                                 15                                 14 </w:t>
      </w:r>
      <w:r>
        <w:br/>
      </w:r>
      <w:r>
        <w:rPr>
          <w:rStyle w:val="VerbatimChar"/>
        </w:rPr>
        <w:t xml:space="preserve">##                  Green Peach Aphid                          House Fly </w:t>
      </w:r>
      <w:r>
        <w:br/>
      </w:r>
      <w:r>
        <w:rPr>
          <w:rStyle w:val="VerbatimChar"/>
        </w:rPr>
        <w:t xml:space="preserve">##                                 14                                 14 </w:t>
      </w:r>
      <w:r>
        <w:br/>
      </w:r>
      <w:r>
        <w:rPr>
          <w:rStyle w:val="VerbatimChar"/>
        </w:rPr>
        <w:t xml:space="preserve">##                          Ox Beetle                 Red Scale Parasite </w:t>
      </w:r>
      <w:r>
        <w:br/>
      </w:r>
      <w:r>
        <w:rPr>
          <w:rStyle w:val="VerbatimChar"/>
        </w:rPr>
        <w:t xml:space="preserve">##                                 14                                 14 </w:t>
      </w:r>
      <w:r>
        <w:br/>
      </w:r>
      <w:r>
        <w:rPr>
          <w:rStyle w:val="VerbatimChar"/>
        </w:rPr>
        <w:t xml:space="preserve">##                 Spined Soldier Bug              Armoured Scale Family </w:t>
      </w:r>
      <w:r>
        <w:br/>
      </w:r>
      <w:r>
        <w:rPr>
          <w:rStyle w:val="VerbatimChar"/>
        </w:rPr>
        <w:t xml:space="preserve">##                                 14                                 13 </w:t>
      </w:r>
      <w:r>
        <w:br/>
      </w:r>
      <w:r>
        <w:rPr>
          <w:rStyle w:val="VerbatimChar"/>
        </w:rPr>
        <w:t xml:space="preserve">##                   Diamondback Moth                      Eulophid Wasp </w:t>
      </w:r>
      <w:r>
        <w:br/>
      </w:r>
      <w:r>
        <w:rPr>
          <w:rStyle w:val="VerbatimChar"/>
        </w:rPr>
        <w:t xml:space="preserve">##                                 13                                 13 </w:t>
      </w:r>
      <w:r>
        <w:br/>
      </w:r>
      <w:r>
        <w:rPr>
          <w:rStyle w:val="VerbatimChar"/>
        </w:rPr>
        <w:t xml:space="preserve">##                  Monarch Butterfly                      Predatory Bug </w:t>
      </w:r>
      <w:r>
        <w:br/>
      </w:r>
      <w:r>
        <w:rPr>
          <w:rStyle w:val="VerbatimChar"/>
        </w:rPr>
        <w:t xml:space="preserve">##                                 13                                 13 </w:t>
      </w:r>
      <w:r>
        <w:br/>
      </w:r>
      <w:r>
        <w:rPr>
          <w:rStyle w:val="VerbatimChar"/>
        </w:rPr>
        <w:t xml:space="preserve">##              Yellow Fever Mosquito                Braconid Parasitoid </w:t>
      </w:r>
      <w:r>
        <w:br/>
      </w:r>
      <w:r>
        <w:rPr>
          <w:rStyle w:val="VerbatimChar"/>
        </w:rPr>
        <w:t xml:space="preserve">##                                 13                                 12 </w:t>
      </w:r>
      <w:r>
        <w:br/>
      </w:r>
      <w:r>
        <w:rPr>
          <w:rStyle w:val="VerbatimChar"/>
        </w:rPr>
        <w:t xml:space="preserve">##                       Common Thrip       Eastern Subterranean Termite </w:t>
      </w:r>
      <w:r>
        <w:br/>
      </w:r>
      <w:r>
        <w:rPr>
          <w:rStyle w:val="VerbatimChar"/>
        </w:rPr>
        <w:t xml:space="preserve">##                                 12                                 12 </w:t>
      </w:r>
      <w:r>
        <w:br/>
      </w:r>
      <w:r>
        <w:rPr>
          <w:rStyle w:val="VerbatimChar"/>
        </w:rPr>
        <w:t xml:space="preserve">##                             Jassid                         Mite Order </w:t>
      </w:r>
      <w:r>
        <w:br/>
      </w:r>
      <w:r>
        <w:rPr>
          <w:rStyle w:val="VerbatimChar"/>
        </w:rPr>
        <w:t xml:space="preserve">##                                 12                                 12 </w:t>
      </w:r>
      <w:r>
        <w:br/>
      </w:r>
      <w:r>
        <w:rPr>
          <w:rStyle w:val="VerbatimChar"/>
        </w:rPr>
        <w:t xml:space="preserve">##                          Pea Aphid                   Pond Wolf Spider </w:t>
      </w:r>
      <w:r>
        <w:br/>
      </w:r>
      <w:r>
        <w:rPr>
          <w:rStyle w:val="VerbatimChar"/>
        </w:rPr>
        <w:t xml:space="preserve">##                                 12                                 12 </w:t>
      </w:r>
      <w:r>
        <w:br/>
      </w:r>
      <w:r>
        <w:rPr>
          <w:rStyle w:val="VerbatimChar"/>
        </w:rPr>
        <w:t xml:space="preserve">##           Spotless Ladybird Beetle             Glasshouse Potato Wasp </w:t>
      </w:r>
      <w:r>
        <w:br/>
      </w:r>
      <w:r>
        <w:rPr>
          <w:rStyle w:val="VerbatimChar"/>
        </w:rPr>
        <w:t xml:space="preserve">##                                 11                                 10 </w:t>
      </w:r>
      <w:r>
        <w:br/>
      </w:r>
      <w:r>
        <w:rPr>
          <w:rStyle w:val="VerbatimChar"/>
        </w:rPr>
        <w:t xml:space="preserve">##                           Lacewing            Southern House Mosquito </w:t>
      </w:r>
      <w:r>
        <w:br/>
      </w:r>
      <w:r>
        <w:rPr>
          <w:rStyle w:val="VerbatimChar"/>
        </w:rPr>
        <w:t xml:space="preserve">##                                 10                                 10 </w:t>
      </w:r>
      <w:r>
        <w:br/>
      </w:r>
      <w:r>
        <w:rPr>
          <w:rStyle w:val="VerbatimChar"/>
        </w:rPr>
        <w:t xml:space="preserve">##            Two Spotted Lady Beetle                         Ant Family </w:t>
      </w:r>
      <w:r>
        <w:br/>
      </w:r>
      <w:r>
        <w:rPr>
          <w:rStyle w:val="VerbatimChar"/>
        </w:rPr>
        <w:t xml:space="preserve">##                                 10                                  9 </w:t>
      </w:r>
      <w:r>
        <w:br/>
      </w:r>
      <w:r>
        <w:rPr>
          <w:rStyle w:val="VerbatimChar"/>
        </w:rPr>
        <w:t xml:space="preserve">##                       Apple Maggot                            (Other) </w:t>
      </w:r>
      <w:r>
        <w:br/>
      </w:r>
      <w:r>
        <w:rPr>
          <w:rStyle w:val="VerbatimChar"/>
        </w:rPr>
        <w:t xml:space="preserve">##                                  9                                670</w:t>
      </w:r>
    </w:p>
    <w:p>
      <w:pPr>
        <w:pStyle w:val="BlockText"/>
      </w:pPr>
      <w:r>
        <w:t xml:space="preserve">Answer: These species all belong to same clas/family. They are all flower visiting insects. Neonicotinoid has a a toxicological effect on bees specifically and maybe some of these other insects listed above.</w:t>
      </w:r>
    </w:p>
    <w:p>
      <w:pPr>
        <w:numPr>
          <w:ilvl w:val="0"/>
          <w:numId w:val="1009"/>
        </w:numPr>
        <w:pStyle w:val="Compact"/>
      </w:pPr>
      <w:r>
        <w:t xml:space="preserve">Concentrations are always a numeric value. What is the class of Conc.1..Author. in the dataset, and why is it not numeric?</w:t>
      </w:r>
    </w:p>
    <w:p>
      <w:pPr>
        <w:pStyle w:val="SourceCode"/>
      </w:pPr>
      <w:r>
        <w:rPr>
          <w:rStyle w:val="FunctionTok"/>
        </w:rPr>
        <w:t xml:space="preserve">class</w:t>
      </w:r>
      <w:r>
        <w:rPr>
          <w:rStyle w:val="NormalTok"/>
        </w:rPr>
        <w:t xml:space="preserve">(Neonics</w:t>
      </w:r>
      <w:r>
        <w:rPr>
          <w:rStyle w:val="SpecialCha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"character"</w:t>
      </w:r>
    </w:p>
    <w:p>
      <w:pPr>
        <w:pStyle w:val="BlockText"/>
      </w:pPr>
      <w:r>
        <w:t xml:space="preserve">Answer: Concnentrations are always numeric however, in this dataset Conc.1.Author has other non numeric charcaters mentioneds such as</w:t>
      </w:r>
      <w:r>
        <w:t xml:space="preserve"> </w:t>
      </w:r>
      <w:r>
        <w:t xml:space="preserve">“</w:t>
      </w:r>
      <w:r>
        <w:t xml:space="preserve">~</w:t>
      </w:r>
      <w:r>
        <w:t xml:space="preserve">”</w:t>
      </w:r>
      <w:r>
        <w:t xml:space="preserve"> </w:t>
      </w:r>
      <w:r>
        <w:t xml:space="preserve">which makes R read it as a character instead of numeric.</w:t>
      </w:r>
    </w:p>
    <w:bookmarkEnd w:id="24"/>
    <w:bookmarkStart w:id="28" w:name="explore-your-data-graphically-neonics"/>
    <w:p>
      <w:pPr>
        <w:pStyle w:val="Heading2"/>
      </w:pPr>
      <w:r>
        <w:t xml:space="preserve">Explore your data graphically (Neonics)</w:t>
      </w:r>
    </w:p>
    <w:p>
      <w:pPr>
        <w:numPr>
          <w:ilvl w:val="0"/>
          <w:numId w:val="1010"/>
        </w:numPr>
        <w:pStyle w:val="Compact"/>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FunctionTok"/>
        </w:rPr>
        <w:t xml:space="preserve">ggplot</w:t>
      </w:r>
      <w:r>
        <w:rPr>
          <w:rStyle w:val="NormalTok"/>
        </w:rPr>
        <w:t xml:space="preserve">(Neonics)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"Number of studies conducted by publication year"</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"Publication 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10. Reproduce the same graph but now add a color aesthetic so that different Test.Location are displayed as different colors.</w:t>
      </w:r>
    </w:p>
    <w:p>
      <w:pPr>
        <w:pStyle w:val="SourceCode"/>
      </w:pPr>
      <w:r>
        <w:rPr>
          <w:rStyle w:val="FunctionTok"/>
        </w:rPr>
        <w:t xml:space="preserve">ggplot</w:t>
      </w:r>
      <w:r>
        <w:rPr>
          <w:rStyle w:val="NormalTok"/>
        </w:rPr>
        <w:t xml:space="preserve">(Neonics)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color=</w:t>
      </w:r>
      <w:r>
        <w:rPr>
          <w:rStyle w:val="NormalTok"/>
        </w:rPr>
        <w:t xml:space="preserve"> Test.Location), </w:t>
      </w:r>
      <w:r>
        <w:rPr>
          <w:rStyle w:val="AttributeTok"/>
        </w:rPr>
        <w:t xml:space="preserve">bins =</w:t>
      </w:r>
      <w:r>
        <w:rPr>
          <w:rStyle w:val="NormalTok"/>
        </w:rPr>
        <w:t xml:space="preserve"> </w:t>
      </w:r>
      <w:r>
        <w:rPr>
          <w:rStyle w:val="DecValTok"/>
        </w:rPr>
        <w:t xml:space="preserve">25</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"Number of studies conducted by publication year </w:t>
      </w:r>
      <w:r>
        <w:rPr>
          <w:rStyle w:val="SpecialCharTok"/>
        </w:rPr>
        <w:t xml:space="preserve">\n</w:t>
      </w:r>
      <w:r>
        <w:rPr>
          <w:rStyle w:val="StringTok"/>
        </w:rPr>
        <w:t xml:space="preserve"> for different test locations"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"Publication 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Lab is the most common test location. The second most common is Field Natural.</w:t>
      </w:r>
    </w:p>
    <w:p>
      <w:pPr>
        <w:numPr>
          <w:ilvl w:val="0"/>
          <w:numId w:val="1011"/>
        </w:numPr>
        <w:pStyle w:val="Compact"/>
      </w:pPr>
      <w:r>
        <w:t xml:space="preserve">Create a bar graph of Endpoint counts. What are the two most common end points, and how are they defined? Consult the ECOTOX_CodeAppendix for more information.</w:t>
      </w:r>
    </w:p>
    <w:p>
      <w:pPr>
        <w:pStyle w:val="SourceCode"/>
      </w:pPr>
      <w:r>
        <w:rPr>
          <w:rStyle w:val="FunctionTok"/>
        </w:rPr>
        <w:t xml:space="preserve">ggplot</w:t>
      </w:r>
      <w:r>
        <w:rPr>
          <w:rStyle w:val="NormalTok"/>
        </w:rPr>
        <w:t xml:space="preserve">(Neonics, </w:t>
      </w:r>
      <w:r>
        <w:rPr>
          <w:rStyle w:val="FunctionTok"/>
        </w:rPr>
        <w:t xml:space="preserve">aes</w:t>
      </w:r>
      <w:r>
        <w:rPr>
          <w:rStyle w:val="NormalTok"/>
        </w:rPr>
        <w:t xml:space="preserve">(</w:t>
      </w:r>
      <w:r>
        <w:rPr>
          <w:rStyle w:val="AttributeTok"/>
        </w:rPr>
        <w:t xml:space="preserve">x =</w:t>
      </w:r>
      <w:r>
        <w:rPr>
          <w:rStyle w:val="NormalTok"/>
        </w:rPr>
        <w:t xml:space="preserve"> Endpoint))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"Ecotox Endpoint Counts"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w:t>
      </w:r>
      <w:r>
        <w:t xml:space="preserve"> </w:t>
      </w:r>
      <w:r>
        <w:t xml:space="preserve">NOEL (No-observable-effect-level) and LOEL (Lowest-observable-effect-level)are the 2 most common endpoints.</w:t>
      </w:r>
      <w:r>
        <w:t xml:space="preserve"> </w:t>
      </w:r>
      <w:r>
        <w:t xml:space="preserve">LOEL is defined as Lowest-observable-effect-level: lowest dose (concentration) producing effects that were significantly different (as reported by authors) from responses of controls.</w:t>
      </w:r>
      <w:r>
        <w:t xml:space="preserve"> </w:t>
      </w:r>
      <w:r>
        <w:t xml:space="preserve">NOEL is defined as No-observable-effect-level: highest dose (concentration) producing effects not significantly different from responses of controls according to author’s reported statistical test.</w:t>
      </w:r>
    </w:p>
    <w:bookmarkEnd w:id="28"/>
    <w:bookmarkStart w:id="32" w:name="explore-your-data-litter"/>
    <w:p>
      <w:pPr>
        <w:pStyle w:val="Heading2"/>
      </w:pPr>
      <w:r>
        <w:t xml:space="preserve">Explore your data (Litter)</w:t>
      </w:r>
    </w:p>
    <w:p>
      <w:pPr>
        <w:numPr>
          <w:ilvl w:val="0"/>
          <w:numId w:val="1012"/>
        </w:numPr>
        <w:pStyle w:val="Compact"/>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collectDate)</w:t>
      </w:r>
    </w:p>
    <w:p>
      <w:pPr>
        <w:pStyle w:val="SourceCode"/>
      </w:pPr>
      <w:r>
        <w:rPr>
          <w:rStyle w:val="VerbatimChar"/>
        </w:rPr>
        <w:t xml:space="preserve">## [1] "character"</w:t>
      </w:r>
    </w:p>
    <w:p>
      <w:pPr>
        <w:pStyle w:val="SourceCode"/>
      </w:pPr>
      <w:r>
        <w:rPr>
          <w:rStyle w:val="NormalTok"/>
        </w:rPr>
        <w:t xml:space="preserve">Litter</w:t>
      </w:r>
      <w:r>
        <w:rPr>
          <w:rStyle w:val="SpecialCharTok"/>
        </w:rPr>
        <w:t xml:space="preserve">$</w:t>
      </w:r>
      <w:r>
        <w:rPr>
          <w:rStyle w:val="NormalTok"/>
        </w:rPr>
        <w:t xml:space="preserve">collectDate </w:t>
      </w:r>
      <w:r>
        <w:rPr>
          <w:rStyle w:val="OtherTok"/>
        </w:rPr>
        <w:t xml:space="preserve">&lt;-</w:t>
      </w:r>
      <w:r>
        <w:rPr>
          <w:rStyle w:val="NormalTok"/>
        </w:rPr>
        <w:t xml:space="preserve"> </w:t>
      </w:r>
      <w:r>
        <w:rPr>
          <w:rStyle w:val="FunctionTok"/>
        </w:rPr>
        <w:t xml:space="preserve">as.Date</w:t>
      </w:r>
      <w:r>
        <w:rPr>
          <w:rStyle w:val="NormalTok"/>
        </w:rPr>
        <w:t xml:space="preserve">(Litter</w:t>
      </w:r>
      <w:r>
        <w:rPr>
          <w:rStyle w:val="SpecialCharTok"/>
        </w:rPr>
        <w:t xml:space="preserve">$</w:t>
      </w:r>
      <w:r>
        <w:rPr>
          <w:rStyle w:val="NormalTok"/>
        </w:rPr>
        <w:t xml:space="preserve">collectDate,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FunctionTok"/>
        </w:rPr>
        <w:t xml:space="preserve">class</w:t>
      </w:r>
      <w:r>
        <w:rPr>
          <w:rStyle w:val="NormalTok"/>
        </w:rPr>
        <w:t xml:space="preserve">(Litter</w:t>
      </w:r>
      <w:r>
        <w:rPr>
          <w:rStyle w:val="SpecialCharTok"/>
        </w:rPr>
        <w:t xml:space="preserve">$</w:t>
      </w:r>
      <w:r>
        <w:rPr>
          <w:rStyle w:val="NormalTok"/>
        </w:rPr>
        <w:t xml:space="preserve">collectDate)</w:t>
      </w:r>
    </w:p>
    <w:p>
      <w:pPr>
        <w:pStyle w:val="SourceCode"/>
      </w:pPr>
      <w:r>
        <w:rPr>
          <w:rStyle w:val="VerbatimChar"/>
        </w:rPr>
        <w:t xml:space="preserve">## [1] "Date"</w:t>
      </w:r>
    </w:p>
    <w:p>
      <w:pPr>
        <w:pStyle w:val="SourceCode"/>
      </w:pPr>
      <w:r>
        <w:rPr>
          <w:rStyle w:val="NormalTok"/>
        </w:rPr>
        <w:t xml:space="preserve">August2018 </w:t>
      </w:r>
      <w:r>
        <w:rPr>
          <w:rStyle w:val="OtherTok"/>
        </w:rPr>
        <w:t xml:space="preserve">&lt;-</w:t>
      </w:r>
      <w:r>
        <w:rPr>
          <w:rStyle w:val="NormalTok"/>
        </w:rPr>
        <w:t xml:space="preserve"> </w:t>
      </w:r>
      <w:r>
        <w:rPr>
          <w:rStyle w:val="FunctionTok"/>
        </w:rPr>
        <w:t xml:space="preserve">unique</w:t>
      </w:r>
      <w:r>
        <w:rPr>
          <w:rStyle w:val="NormalTok"/>
        </w:rPr>
        <w:t xml:space="preserve">(Litter</w:t>
      </w:r>
      <w:r>
        <w:rPr>
          <w:rStyle w:val="SpecialCharTok"/>
        </w:rPr>
        <w:t xml:space="preserve">$</w:t>
      </w:r>
      <w:r>
        <w:rPr>
          <w:rStyle w:val="NormalTok"/>
        </w:rPr>
        <w:t xml:space="preserve">collectDate) </w:t>
      </w:r>
      <w:r>
        <w:br/>
      </w:r>
      <w:r>
        <w:rPr>
          <w:rStyle w:val="NormalTok"/>
        </w:rPr>
        <w:t xml:space="preserve">August2018</w:t>
      </w:r>
    </w:p>
    <w:p>
      <w:pPr>
        <w:pStyle w:val="SourceCode"/>
      </w:pPr>
      <w:r>
        <w:rPr>
          <w:rStyle w:val="VerbatimChar"/>
        </w:rPr>
        <w:t xml:space="preserve">## [1] "2018-08-02" "2018-08-30"</w:t>
      </w:r>
    </w:p>
    <w:p>
      <w:pPr>
        <w:pStyle w:val="FirstParagraph"/>
      </w:pPr>
      <w:r>
        <w:t xml:space="preserve">Collect date was a character so I converted it into date.</w:t>
      </w:r>
      <w:r>
        <w:t xml:space="preserve"> </w:t>
      </w:r>
      <w:r>
        <w:t xml:space="preserve">13. 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NormalTok"/>
        </w:rPr>
        <w:t xml:space="preserve">plots_sampled </w:t>
      </w:r>
      <w:r>
        <w:rPr>
          <w:rStyle w:val="OtherTok"/>
        </w:rPr>
        <w:t xml:space="preserve">&lt;-</w:t>
      </w:r>
      <w:r>
        <w:rPr>
          <w:rStyle w:val="NormalTok"/>
        </w:rPr>
        <w:t xml:space="preserve"> </w:t>
      </w:r>
      <w:r>
        <w:rPr>
          <w:rStyle w:val="FunctionTok"/>
        </w:rPr>
        <w:t xml:space="preserve">unique</w:t>
      </w:r>
      <w:r>
        <w:rPr>
          <w:rStyle w:val="NormalTok"/>
        </w:rPr>
        <w:t xml:space="preserve">(Litter</w:t>
      </w:r>
      <w:r>
        <w:rPr>
          <w:rStyle w:val="SpecialCharTok"/>
        </w:rPr>
        <w:t xml:space="preserve">$</w:t>
      </w:r>
      <w:r>
        <w:rPr>
          <w:rStyle w:val="NormalTok"/>
        </w:rPr>
        <w:t xml:space="preserve">plotID) </w:t>
      </w:r>
      <w:r>
        <w:br/>
      </w:r>
      <w:r>
        <w:rPr>
          <w:rStyle w:val="FunctionTok"/>
        </w:rPr>
        <w:t xml:space="preserve">length</w:t>
      </w:r>
      <w:r>
        <w:rPr>
          <w:rStyle w:val="NormalTok"/>
        </w:rPr>
        <w:t xml:space="preserve">(plots_sampled)</w:t>
      </w:r>
    </w:p>
    <w:p>
      <w:pPr>
        <w:pStyle w:val="SourceCode"/>
      </w:pPr>
      <w:r>
        <w:rPr>
          <w:rStyle w:val="VerbatimChar"/>
        </w:rPr>
        <w:t xml:space="preserve">## [1] 12</w:t>
      </w:r>
    </w:p>
    <w:p>
      <w:pPr>
        <w:pStyle w:val="SourceCode"/>
      </w:pPr>
      <w:r>
        <w:rPr>
          <w:rStyle w:val="NormalTok"/>
        </w:rPr>
        <w:t xml:space="preserve">plots </w:t>
      </w:r>
      <w:r>
        <w:rPr>
          <w:rStyle w:val="OtherTok"/>
        </w:rPr>
        <w:t xml:space="preserve">&lt;-</w:t>
      </w:r>
      <w:r>
        <w:rPr>
          <w:rStyle w:val="NormalTok"/>
        </w:rPr>
        <w:t xml:space="preserve"> </w:t>
      </w:r>
      <w:r>
        <w:rPr>
          <w:rStyle w:val="FunctionTok"/>
        </w:rPr>
        <w:t xml:space="preserve">as.factor</w:t>
      </w:r>
      <w:r>
        <w:rPr>
          <w:rStyle w:val="NormalTok"/>
        </w:rPr>
        <w:t xml:space="preserve">(Litter</w:t>
      </w:r>
      <w:r>
        <w:rPr>
          <w:rStyle w:val="SpecialCharTok"/>
        </w:rPr>
        <w:t xml:space="preserve">$</w:t>
      </w:r>
      <w:r>
        <w:rPr>
          <w:rStyle w:val="NormalTok"/>
        </w:rPr>
        <w:t xml:space="preserve">plotID)</w:t>
      </w:r>
      <w:r>
        <w:br/>
      </w:r>
      <w:r>
        <w:rPr>
          <w:rStyle w:val="FunctionTok"/>
        </w:rPr>
        <w:t xml:space="preserve">summary</w:t>
      </w:r>
      <w:r>
        <w:rPr>
          <w:rStyle w:val="NormalTok"/>
        </w:rPr>
        <w:t xml:space="preserve">(plots)</w:t>
      </w:r>
    </w:p>
    <w:p>
      <w:pPr>
        <w:pStyle w:val="SourceCode"/>
      </w:pPr>
      <w:r>
        <w:rPr>
          <w:rStyle w:val="VerbatimChar"/>
        </w:rPr>
        <w:t xml:space="preserve">## NIWO_040 NIWO_041 NIWO_046 NIWO_047 NIWO_051 NIWO_057 NIWO_058 NIWO_061 </w:t>
      </w:r>
      <w:r>
        <w:br/>
      </w:r>
      <w:r>
        <w:rPr>
          <w:rStyle w:val="VerbatimChar"/>
        </w:rPr>
        <w:t xml:space="preserve">##       20       19       18       15       14        8       16       17 </w:t>
      </w:r>
      <w:r>
        <w:br/>
      </w:r>
      <w:r>
        <w:rPr>
          <w:rStyle w:val="VerbatimChar"/>
        </w:rPr>
        <w:t xml:space="preserve">## NIWO_062 NIWO_063 NIWO_064 NIWO_067 </w:t>
      </w:r>
      <w:r>
        <w:br/>
      </w:r>
      <w:r>
        <w:rPr>
          <w:rStyle w:val="VerbatimChar"/>
        </w:rPr>
        <w:t xml:space="preserve">##       14       14       16       17</w:t>
      </w:r>
    </w:p>
    <w:p>
      <w:pPr>
        <w:pStyle w:val="BlockText"/>
      </w:pPr>
      <w:r>
        <w:t xml:space="preserve">Answer: 12 plots were sampled. According to summary there are also 12 plots. The information obtained is same.</w:t>
      </w:r>
    </w:p>
    <w:p>
      <w:pPr>
        <w:numPr>
          <w:ilvl w:val="0"/>
          <w:numId w:val="1013"/>
        </w:numPr>
        <w:pStyle w:val="Compact"/>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FunctionTok"/>
        </w:rPr>
        <w:t xml:space="preserve">ggplot</w:t>
      </w:r>
      <w:r>
        <w:rPr>
          <w:rStyle w:val="NormalTok"/>
        </w:rPr>
        <w:t xml:space="preserve">(Litter, </w:t>
      </w:r>
      <w:r>
        <w:rPr>
          <w:rStyle w:val="FunctionTok"/>
        </w:rPr>
        <w:t xml:space="preserve">aes</w:t>
      </w:r>
      <w:r>
        <w:rPr>
          <w:rStyle w:val="NormalTok"/>
        </w:rPr>
        <w:t xml:space="preserve">(</w:t>
      </w:r>
      <w:r>
        <w:rPr>
          <w:rStyle w:val="AttributeTok"/>
        </w:rPr>
        <w:t xml:space="preserve">x =</w:t>
      </w:r>
      <w:r>
        <w:rPr>
          <w:rStyle w:val="NormalTok"/>
        </w:rPr>
        <w:t xml:space="preserve"> functionalGroup))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"Type of litter collected at the Niwot Ridge sites"</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A03_DataExploration_files/figure-docx/unnamed-chunk-12-1.pn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14"/>
        </w:numPr>
        <w:pStyle w:val="Compact"/>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functionalGroup, </w:t>
      </w:r>
      <w:r>
        <w:rPr>
          <w:rStyle w:val="AttributeTok"/>
        </w:rPr>
        <w:t xml:space="preserve">y =</w:t>
      </w:r>
      <w:r>
        <w:rPr>
          <w:rStyle w:val="NormalTok"/>
        </w:rPr>
        <w:t xml:space="preserve"> dryMass))</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dryMass, </w:t>
      </w:r>
      <w:r>
        <w:rPr>
          <w:rStyle w:val="AttributeTok"/>
        </w:rPr>
        <w:t xml:space="preserve">y =</w:t>
      </w:r>
      <w:r>
        <w:rPr>
          <w:rStyle w:val="NormalTok"/>
        </w:rPr>
        <w:t xml:space="preserve"> functionalGroup), </w:t>
      </w:r>
      <w:r>
        <w:br/>
      </w:r>
      <w:r>
        <w:rPr>
          <w:rStyle w:val="NormalTok"/>
        </w:rPr>
        <w:t xml:space="preserve">              </w:t>
      </w:r>
      <w:r>
        <w:rPr>
          <w:rStyle w:val="AttributeTok"/>
        </w:rPr>
        <w:t xml:space="preserve">draw_quantiles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Warning in regularize.values(x, y, ties, missing(ties), na.rm = na.rm):</w:t>
      </w:r>
      <w:r>
        <w:br/>
      </w:r>
      <w:r>
        <w:rPr>
          <w:rStyle w:val="VerbatimChar"/>
        </w:rPr>
        <w:t xml:space="preserve">## collapsing to unique 'x' values</w:t>
      </w:r>
      <w:r>
        <w:br/>
      </w:r>
      <w:r>
        <w:br/>
      </w:r>
      <w:r>
        <w:rPr>
          <w:rStyle w:val="VerbatimChar"/>
        </w:rPr>
        <w:t xml:space="preserve">## Warning in regularize.values(x, y, ties, missing(ties), na.rm = na.rm):</w:t>
      </w:r>
      <w:r>
        <w:br/>
      </w:r>
      <w:r>
        <w:rPr>
          <w:rStyle w:val="VerbatimChar"/>
        </w:rPr>
        <w:t xml:space="preserve">## collapsing to unique 'x' values</w:t>
      </w:r>
      <w:r>
        <w:br/>
      </w:r>
      <w:r>
        <w:br/>
      </w: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3-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Violin plots show probability density of a rotated kernel on each side. In this case boxplot is more effective because the data distribution is more clearly visible and easy to read. The violin plot doesnt provide any useful information. A violin plot is more useful when the data is multimodal but in our case we can visualize the data better with just a boxplot.</w:t>
      </w:r>
    </w:p>
    <w:p>
      <w:pPr>
        <w:pStyle w:val="FirstParagraph"/>
      </w:pPr>
      <w:r>
        <w:t xml:space="preserve">What type(s) of litter tend to have the highest biomass at these sites?</w:t>
      </w:r>
    </w:p>
    <w:p>
      <w:pPr>
        <w:pStyle w:val="BlockText"/>
      </w:pPr>
      <w:r>
        <w:t xml:space="preserve">Answer: Needles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1">
    <w:nsid w:val="da4300b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8c1c03f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4">
    <w:nsid w:val="5504a01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5a538d8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Amrita Sood</dc:creator>
  <cp:keywords/>
  <dcterms:created xsi:type="dcterms:W3CDTF">2021-02-10T04:20:28Z</dcterms:created>
  <dcterms:modified xsi:type="dcterms:W3CDTF">2021-02-10T04:20:28Z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ies>
</file>