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20"/>
        <w:jc w:val="center"/>
      </w:pPr>
      <w:r>
        <w:rPr>
          <w:b w:val="0"/>
          <w:i/>
          <w:color w:val="5A5852"/>
          <w:sz w:val="22"/>
        </w:rPr>
        <w:t>Execution Record</w:t>
      </w:r>
    </w:p>
    <w:p>
      <w:pPr>
        <w:spacing w:after="200"/>
        <w:jc w:val="center"/>
      </w:pPr>
      <w:r>
        <w:rPr>
          <w:rFonts w:ascii="Cambria" w:hAnsi="Cambria"/>
          <w:b/>
          <w:sz w:val="42"/>
        </w:rPr>
        <w:t>Disentangling Localization from Editing in Instruction-Guided Image Manipulation</w:t>
      </w:r>
    </w:p>
    <w:p>
      <w:pPr>
        <w:spacing w:after="800"/>
        <w:jc w:val="center"/>
      </w:pPr>
      <w:r>
        <w:rPr>
          <w:b w:val="0"/>
          <w:i/>
          <w:color w:val="5A5852"/>
          <w:sz w:val="25"/>
        </w:rPr>
        <w:t>Every run, every failure, and how each was resolved</w:t>
      </w:r>
    </w:p>
    <w:p>
      <w:pPr>
        <w:spacing w:after="60"/>
        <w:jc w:val="center"/>
      </w:pPr>
      <w:r>
        <w:rPr>
          <w:b w:val="0"/>
          <w:i w:val="0"/>
          <w:sz w:val="24"/>
        </w:rPr>
        <w:t>Amritha S    23BEC1368</w:t>
      </w:r>
    </w:p>
    <w:p>
      <w:pPr>
        <w:spacing w:after="60"/>
        <w:jc w:val="center"/>
      </w:pPr>
      <w:r>
        <w:rPr>
          <w:b w:val="0"/>
          <w:i w:val="0"/>
          <w:sz w:val="24"/>
        </w:rPr>
        <w:t>Yugeshwaran P    23BEC1404</w:t>
      </w:r>
    </w:p>
    <w:p>
      <w:pPr>
        <w:spacing w:after="60"/>
        <w:jc w:val="center"/>
      </w:pPr>
      <w:r>
        <w:rPr>
          <w:b w:val="0"/>
          <w:i w:val="0"/>
          <w:sz w:val="12"/>
        </w:rPr>
      </w:r>
    </w:p>
    <w:p>
      <w:pPr>
        <w:spacing w:after="60"/>
        <w:jc w:val="center"/>
      </w:pPr>
      <w:r>
        <w:rPr>
          <w:b w:val="0"/>
          <w:i/>
          <w:sz w:val="22"/>
        </w:rPr>
        <w:t>Guide: Dr. Saranya M (54783)</w:t>
      </w:r>
    </w:p>
    <w:p>
      <w:pPr>
        <w:spacing w:after="60"/>
        <w:jc w:val="center"/>
      </w:pPr>
      <w:r>
        <w:rPr>
          <w:b w:val="0"/>
          <w:i/>
          <w:sz w:val="22"/>
        </w:rPr>
        <w:t>School of Electronics Engineering</w:t>
      </w:r>
    </w:p>
    <w:p>
      <w:pPr>
        <w:spacing w:after="60"/>
        <w:jc w:val="center"/>
      </w:pPr>
      <w:r>
        <w:rPr>
          <w:b w:val="0"/>
          <w:i/>
          <w:sz w:val="22"/>
        </w:rPr>
        <w:t>Vellore Institute of Technology, Chennai</w:t>
      </w:r>
    </w:p>
    <w:p>
      <w:pPr>
        <w:spacing w:after="60"/>
        <w:jc w:val="center"/>
      </w:pPr>
      <w:r>
        <w:rPr>
          <w:b w:val="0"/>
          <w:i w:val="0"/>
          <w:sz w:val="12"/>
        </w:rPr>
      </w:r>
    </w:p>
    <w:p>
      <w:pPr>
        <w:spacing w:after="60"/>
        <w:jc w:val="center"/>
      </w:pPr>
      <w:r>
        <w:rPr>
          <w:b w:val="0"/>
          <w:i w:val="0"/>
          <w:sz w:val="22"/>
        </w:rPr>
        <w:t>Foundations of Data Science — Review 1</w:t>
      </w:r>
    </w:p>
    <w:p>
      <w:pPr>
        <w:spacing w:after="60"/>
        <w:jc w:val="center"/>
      </w:pPr>
      <w:r>
        <w:rPr>
          <w:b w:val="0"/>
          <w:i w:val="0"/>
          <w:sz w:val="22"/>
        </w:rPr>
        <w:t>14 September 2026</w:t>
      </w:r>
    </w:p>
    <w:p>
      <w:r>
        <w:br w:type="page"/>
      </w:r>
    </w:p>
    <w:p>
      <w:pPr>
        <w:spacing w:after="200"/>
      </w:pPr>
      <w:r>
        <w:rPr>
          <w:b/>
          <w:sz w:val="24"/>
        </w:rPr>
        <w:t>CONTENTS</w:t>
      </w:r>
    </w:p>
    <w:p>
      <w:pPr>
        <w:spacing w:after="40"/>
        <w:ind w:left="0"/>
      </w:pPr>
      <w:r>
        <w:rPr>
          <w:b/>
          <w:sz w:val="21"/>
        </w:rPr>
        <w:t xml:space="preserve">1   </w:t>
      </w:r>
      <w:r>
        <w:rPr>
          <w:b/>
          <w:sz w:val="21"/>
        </w:rPr>
        <w:t>What This Project Is</w:t>
      </w:r>
    </w:p>
    <w:p>
      <w:pPr>
        <w:spacing w:after="40"/>
        <w:ind w:left="403"/>
      </w:pPr>
      <w:r>
        <w:rPr>
          <w:b w:val="0"/>
          <w:sz w:val="21"/>
        </w:rPr>
        <w:t xml:space="preserve">1.1   </w:t>
      </w:r>
      <w:r>
        <w:rPr>
          <w:b w:val="0"/>
          <w:sz w:val="21"/>
        </w:rPr>
        <w:t>The base paper and the gap</w:t>
      </w:r>
    </w:p>
    <w:p>
      <w:pPr>
        <w:spacing w:after="40"/>
        <w:ind w:left="403"/>
      </w:pPr>
      <w:r>
        <w:rPr>
          <w:b w:val="0"/>
          <w:sz w:val="21"/>
        </w:rPr>
        <w:t xml:space="preserve">1.2   </w:t>
      </w:r>
      <w:r>
        <w:rPr>
          <w:b w:val="0"/>
          <w:sz w:val="21"/>
        </w:rPr>
        <w:t>What was built</w:t>
      </w:r>
    </w:p>
    <w:p>
      <w:pPr>
        <w:spacing w:after="40"/>
        <w:ind w:left="403"/>
      </w:pPr>
      <w:r>
        <w:rPr>
          <w:b w:val="0"/>
          <w:sz w:val="21"/>
        </w:rPr>
        <w:t xml:space="preserve">1.3   </w:t>
      </w:r>
      <w:r>
        <w:rPr>
          <w:b w:val="0"/>
          <w:sz w:val="21"/>
        </w:rPr>
        <w:t>What it achieves</w:t>
      </w:r>
    </w:p>
    <w:p>
      <w:pPr>
        <w:spacing w:after="40"/>
        <w:ind w:left="0"/>
      </w:pPr>
      <w:r>
        <w:rPr>
          <w:b/>
          <w:sz w:val="21"/>
        </w:rPr>
        <w:t xml:space="preserve">2   </w:t>
      </w:r>
      <w:r>
        <w:rPr>
          <w:b/>
          <w:sz w:val="21"/>
        </w:rPr>
        <w:t>Hardware and Environment</w:t>
      </w:r>
    </w:p>
    <w:p>
      <w:pPr>
        <w:spacing w:after="40"/>
        <w:ind w:left="0"/>
      </w:pPr>
      <w:r>
        <w:rPr>
          <w:b/>
          <w:sz w:val="21"/>
        </w:rPr>
        <w:t xml:space="preserve">3   </w:t>
      </w:r>
      <w:r>
        <w:rPr>
          <w:b/>
          <w:sz w:val="21"/>
        </w:rPr>
        <w:t>Runs in Order</w:t>
      </w:r>
    </w:p>
    <w:p>
      <w:pPr>
        <w:spacing w:after="40"/>
        <w:ind w:left="0"/>
      </w:pPr>
      <w:r>
        <w:rPr>
          <w:b/>
          <w:sz w:val="21"/>
        </w:rPr>
        <w:t xml:space="preserve">4   </w:t>
      </w:r>
      <w:r>
        <w:rPr>
          <w:b/>
          <w:sz w:val="21"/>
        </w:rPr>
        <w:t>Failures Encountered and Their Resolution</w:t>
      </w:r>
    </w:p>
    <w:p>
      <w:pPr>
        <w:spacing w:after="40"/>
        <w:ind w:left="403"/>
      </w:pPr>
      <w:r>
        <w:rPr>
          <w:b w:val="0"/>
          <w:sz w:val="21"/>
        </w:rPr>
        <w:t xml:space="preserve">4.1   </w:t>
      </w:r>
      <w:r>
        <w:rPr>
          <w:b w:val="0"/>
          <w:sz w:val="21"/>
        </w:rPr>
        <w:t>Data and supervision</w:t>
      </w:r>
    </w:p>
    <w:p>
      <w:pPr>
        <w:spacing w:after="40"/>
        <w:ind w:left="403"/>
      </w:pPr>
      <w:r>
        <w:rPr>
          <w:b w:val="0"/>
          <w:sz w:val="21"/>
        </w:rPr>
        <w:t xml:space="preserve">4.2   </w:t>
      </w:r>
      <w:r>
        <w:rPr>
          <w:b w:val="0"/>
          <w:sz w:val="21"/>
        </w:rPr>
        <w:t>Protocol and measurement</w:t>
      </w:r>
    </w:p>
    <w:p>
      <w:pPr>
        <w:spacing w:after="40"/>
        <w:ind w:left="403"/>
      </w:pPr>
      <w:r>
        <w:rPr>
          <w:b w:val="0"/>
          <w:sz w:val="21"/>
        </w:rPr>
        <w:t xml:space="preserve">4.3   </w:t>
      </w:r>
      <w:r>
        <w:rPr>
          <w:b w:val="0"/>
          <w:sz w:val="21"/>
        </w:rPr>
        <w:t>Infrastructure</w:t>
      </w:r>
    </w:p>
    <w:p>
      <w:pPr>
        <w:spacing w:after="40"/>
        <w:ind w:left="403"/>
      </w:pPr>
      <w:r>
        <w:rPr>
          <w:b w:val="0"/>
          <w:sz w:val="21"/>
        </w:rPr>
        <w:t xml:space="preserve">4.4   </w:t>
      </w:r>
      <w:r>
        <w:rPr>
          <w:b w:val="0"/>
          <w:sz w:val="21"/>
        </w:rPr>
        <w:t>Hardware</w:t>
      </w:r>
    </w:p>
    <w:p>
      <w:pPr>
        <w:spacing w:after="40"/>
        <w:ind w:left="0"/>
      </w:pPr>
      <w:r>
        <w:rPr>
          <w:b/>
          <w:sz w:val="21"/>
        </w:rPr>
        <w:t xml:space="preserve">5   </w:t>
      </w:r>
      <w:r>
        <w:rPr>
          <w:b/>
          <w:sz w:val="21"/>
        </w:rPr>
        <w:t>Results Retracted or Rejected</w:t>
      </w:r>
    </w:p>
    <w:p>
      <w:pPr>
        <w:spacing w:after="40"/>
        <w:ind w:left="0"/>
      </w:pPr>
      <w:r>
        <w:rPr>
          <w:b/>
          <w:sz w:val="21"/>
        </w:rPr>
        <w:t xml:space="preserve">6   </w:t>
      </w:r>
      <w:r>
        <w:rPr>
          <w:b/>
          <w:sz w:val="21"/>
        </w:rPr>
        <w:t>Measured Timings</w:t>
      </w:r>
    </w:p>
    <w:p>
      <w:pPr>
        <w:spacing w:after="40"/>
        <w:ind w:left="0"/>
      </w:pPr>
      <w:r>
        <w:rPr>
          <w:b/>
          <w:sz w:val="21"/>
        </w:rPr>
        <w:t xml:space="preserve">7   </w:t>
      </w:r>
      <w:r>
        <w:rPr>
          <w:b/>
          <w:sz w:val="21"/>
        </w:rPr>
        <w:t>Reproduction</w:t>
      </w:r>
    </w:p>
    <w:p>
      <w:r>
        <w:br w:type="page"/>
      </w:r>
    </w:p>
    <w:p>
      <w:pPr>
        <w:pStyle w:val="Heading1"/>
      </w:pPr>
      <w:r>
        <w:t>1  What This Project Is</w:t>
      </w:r>
    </w:p>
    <w:p>
      <w:pPr>
        <w:spacing w:after="120"/>
        <w:jc w:val="both"/>
      </w:pPr>
      <w:r>
        <w:rPr>
          <w:b w:val="0"/>
          <w:i w:val="0"/>
          <w:sz w:val="22"/>
        </w:rPr>
        <w:t>An instruction-guided image editor is told what to change. It is never told where. Systems such as InstructPix2Pix denoise the entire frame and leave the affected region implicit, which costs twice over: the intended edit is applied weakly, and unrelated parts of the image drift.</w:t>
      </w:r>
    </w:p>
    <w:p>
      <w:pPr>
        <w:spacing w:after="120"/>
        <w:jc w:val="both"/>
      </w:pPr>
      <w:r>
        <w:rPr>
          <w:b w:val="0"/>
          <w:i w:val="0"/>
          <w:sz w:val="22"/>
        </w:rPr>
        <w:t>The fix is to predict the region that should change and gate the editor to it, splitting the task into localization and then editing. This project builds the first stage and measures it.</w:t>
      </w:r>
    </w:p>
    <w:p>
      <w:pPr>
        <w:spacing w:after="120"/>
        <w:jc w:val="both"/>
      </w:pPr>
      <w:r>
        <w:rPr>
          <w:b w:val="0"/>
          <w:i w:val="0"/>
          <w:sz w:val="22"/>
        </w:rPr>
        <w:t>One case makes the problem hard. An instruction such as “put a hat on the dog” names an object that is not in the picture. There is no source region to find, and every method that works by pointing at visible content fails on it.</w:t>
      </w:r>
    </w:p>
    <w:p>
      <w:pPr>
        <w:pStyle w:val="Heading2"/>
      </w:pPr>
      <w:r>
        <w:t>1.1  The base paper and the gap</w:t>
      </w:r>
    </w:p>
    <w:p>
      <w:pPr>
        <w:spacing w:after="120"/>
        <w:jc w:val="both"/>
      </w:pPr>
      <w:r>
        <w:rPr>
          <w:b w:val="0"/>
          <w:i w:val="0"/>
          <w:sz w:val="22"/>
        </w:rPr>
        <w:t>AdaptEdit (arXiv:2604.23763, April 2026) is the only work that trains a predictor to ground the edit region from the instruction. Two facts about it shape this project. It cannot be reproduced on available hardware: 20.43 billion frozen parameters plus roughly 5 billion trainable. And it reports no mask IoU at all, so the quality of its localization is unmeasured. Its own limitations section names the case above as unsolved.</w:t>
      </w:r>
    </w:p>
    <w:p>
      <w:pPr>
        <w:spacing w:after="120"/>
        <w:jc w:val="both"/>
      </w:pPr>
      <w:r>
        <w:rPr>
          <w:b w:val="0"/>
          <w:i w:val="0"/>
          <w:sz w:val="22"/>
        </w:rPr>
        <w:t>This project therefore reimplements its mechanism at a scale that can be run and verified, and supplies the measurement the base paper omits.</w:t>
      </w:r>
    </w:p>
    <w:p>
      <w:pPr>
        <w:pStyle w:val="Heading2"/>
      </w:pPr>
      <w:r>
        <w:t>1.2  What was built</w:t>
      </w:r>
    </w:p>
    <w:p>
      <w:pPr>
        <w:spacing w:after="120"/>
        <w:jc w:val="both"/>
      </w:pPr>
      <w:r>
        <w:rPr>
          <w:b w:val="0"/>
          <w:i w:val="0"/>
          <w:sz w:val="22"/>
        </w:rPr>
        <w:t>A 4,693,633 parameter head. It takes a CLIP embedding of the instruction and 32 frozen FastSAM prototypes, and predicts a 20 by 20 field of coefficients over those prototypes; the weighted sum is the mask. Nothing else trains.</w:t>
      </w:r>
    </w:p>
    <w:p>
      <w:pPr>
        <w:spacing w:after="60"/>
      </w:pPr>
      <w:r>
        <w:rPr>
          <w:i/>
          <w:color w:val="5A5852"/>
          <w:sz w:val="19"/>
        </w:rPr>
        <w:t>Table 1. The system. The backbone depends on the image alone, so it is computed once and reused for every instruction on that image.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3888"/>
            <w:tcBorders>
              <w:bottom w:val="single" w:sz="6" w:color="1B1A17"/>
            </w:tcBorders>
          </w:tcPr>
          <w:p>
            <w:pPr>
              <w:spacing w:before="40" w:after="40"/>
              <w:jc w:val="left"/>
            </w:pPr>
            <w:r/>
            <w:r>
              <w:rPr>
                <w:rFonts w:ascii="Cambria" w:hAnsi="Cambria"/>
                <w:b/>
                <w:sz w:val="19"/>
              </w:rPr>
              <w:t>Stage</w:t>
            </w:r>
          </w:p>
        </w:tc>
        <w:tc>
          <w:tcPr>
            <w:tcW w:type="dxa" w:w="2160"/>
            <w:tcBorders>
              <w:bottom w:val="single" w:sz="6" w:color="1B1A17"/>
            </w:tcBorders>
          </w:tcPr>
          <w:p>
            <w:pPr>
              <w:spacing w:before="40" w:after="40"/>
              <w:jc w:val="right"/>
            </w:pPr>
            <w:r/>
            <w:r>
              <w:rPr>
                <w:rFonts w:ascii="Cambria" w:hAnsi="Cambria"/>
                <w:b/>
                <w:sz w:val="19"/>
              </w:rPr>
              <w:t>Runs</w:t>
            </w:r>
          </w:p>
        </w:tc>
        <w:tc>
          <w:tcPr>
            <w:tcW w:type="dxa" w:w="1728"/>
            <w:tcBorders>
              <w:bottom w:val="single" w:sz="6" w:color="1B1A17"/>
            </w:tcBorders>
          </w:tcPr>
          <w:p>
            <w:pPr>
              <w:spacing w:before="40" w:after="40"/>
              <w:jc w:val="right"/>
            </w:pPr>
            <w:r/>
            <w:r>
              <w:rPr>
                <w:rFonts w:ascii="Cambria" w:hAnsi="Cambria"/>
                <w:b/>
                <w:sz w:val="19"/>
              </w:rPr>
              <w:t>Cost</w:t>
            </w:r>
          </w:p>
        </w:tc>
        <w:tc>
          <w:tcPr>
            <w:tcW w:type="dxa" w:w="2160"/>
            <w:tcBorders>
              <w:bottom w:val="single" w:sz="6" w:color="1B1A17"/>
            </w:tcBorders>
          </w:tcPr>
          <w:p>
            <w:pPr>
              <w:spacing w:before="40" w:after="40"/>
              <w:jc w:val="right"/>
            </w:pPr>
            <w:r/>
            <w:r>
              <w:rPr>
                <w:rFonts w:ascii="Cambria" w:hAnsi="Cambria"/>
                <w:b/>
                <w:sz w:val="19"/>
              </w:rPr>
              <w:t>Trained</w:t>
            </w:r>
          </w:p>
        </w:tc>
      </w:tr>
      <w:tr>
        <w:tc>
          <w:tcPr>
            <w:tcW w:type="dxa" w:w="3888"/>
          </w:tcPr>
          <w:p>
            <w:pPr>
              <w:spacing w:before="40" w:after="40"/>
              <w:jc w:val="left"/>
            </w:pPr>
            <w:r/>
            <w:r>
              <w:rPr>
                <w:rFonts w:ascii="Cambria" w:hAnsi="Cambria"/>
                <w:b w:val="0"/>
                <w:sz w:val="19"/>
              </w:rPr>
              <w:t>FastSAM backbone to 32 prototypes</w:t>
            </w:r>
          </w:p>
        </w:tc>
        <w:tc>
          <w:tcPr>
            <w:tcW w:type="dxa" w:w="2160"/>
          </w:tcPr>
          <w:p>
            <w:pPr>
              <w:spacing w:before="40" w:after="40"/>
              <w:jc w:val="right"/>
            </w:pPr>
            <w:r/>
            <w:r>
              <w:rPr>
                <w:rFonts w:ascii="Cambria" w:hAnsi="Cambria"/>
                <w:b w:val="0"/>
                <w:sz w:val="19"/>
              </w:rPr>
              <w:t>once per image</w:t>
            </w:r>
          </w:p>
        </w:tc>
        <w:tc>
          <w:tcPr>
            <w:tcW w:type="dxa" w:w="1728"/>
          </w:tcPr>
          <w:p>
            <w:pPr>
              <w:spacing w:before="40" w:after="40"/>
              <w:jc w:val="right"/>
            </w:pPr>
            <w:r/>
            <w:r>
              <w:rPr>
                <w:rFonts w:ascii="Cambria" w:hAnsi="Cambria"/>
                <w:b w:val="0"/>
                <w:sz w:val="19"/>
              </w:rPr>
              <w:t>33.6 ms</w:t>
            </w:r>
          </w:p>
        </w:tc>
        <w:tc>
          <w:tcPr>
            <w:tcW w:type="dxa" w:w="2160"/>
          </w:tcPr>
          <w:p>
            <w:pPr>
              <w:spacing w:before="40" w:after="40"/>
              <w:jc w:val="right"/>
            </w:pPr>
            <w:r/>
            <w:r>
              <w:rPr>
                <w:rFonts w:ascii="Cambria" w:hAnsi="Cambria"/>
                <w:b w:val="0"/>
                <w:sz w:val="19"/>
              </w:rPr>
              <w:t>frozen</w:t>
            </w:r>
          </w:p>
        </w:tc>
      </w:tr>
      <w:tr>
        <w:tc>
          <w:tcPr>
            <w:tcW w:type="dxa" w:w="3888"/>
          </w:tcPr>
          <w:p>
            <w:pPr>
              <w:spacing w:before="40" w:after="40"/>
              <w:jc w:val="left"/>
            </w:pPr>
            <w:r/>
            <w:r>
              <w:rPr>
                <w:rFonts w:ascii="Cambria" w:hAnsi="Cambria"/>
                <w:b w:val="0"/>
                <w:sz w:val="19"/>
              </w:rPr>
              <w:t>CLIP text encoder to 512-d</w:t>
            </w:r>
          </w:p>
        </w:tc>
        <w:tc>
          <w:tcPr>
            <w:tcW w:type="dxa" w:w="2160"/>
          </w:tcPr>
          <w:p>
            <w:pPr>
              <w:spacing w:before="40" w:after="40"/>
              <w:jc w:val="right"/>
            </w:pPr>
            <w:r/>
            <w:r>
              <w:rPr>
                <w:rFonts w:ascii="Cambria" w:hAnsi="Cambria"/>
                <w:b w:val="0"/>
                <w:sz w:val="19"/>
              </w:rPr>
              <w:t>per instruction</w:t>
            </w:r>
          </w:p>
        </w:tc>
        <w:tc>
          <w:tcPr>
            <w:tcW w:type="dxa" w:w="1728"/>
          </w:tcPr>
          <w:p>
            <w:pPr>
              <w:spacing w:before="40" w:after="40"/>
              <w:jc w:val="right"/>
            </w:pPr>
            <w:r/>
            <w:r>
              <w:rPr>
                <w:rFonts w:ascii="Cambria" w:hAnsi="Cambria"/>
                <w:b w:val="0"/>
                <w:sz w:val="19"/>
              </w:rPr>
              <w:t>included below</w:t>
            </w:r>
          </w:p>
        </w:tc>
        <w:tc>
          <w:tcPr>
            <w:tcW w:type="dxa" w:w="2160"/>
          </w:tcPr>
          <w:p>
            <w:pPr>
              <w:spacing w:before="40" w:after="40"/>
              <w:jc w:val="right"/>
            </w:pPr>
            <w:r/>
            <w:r>
              <w:rPr>
                <w:rFonts w:ascii="Cambria" w:hAnsi="Cambria"/>
                <w:b w:val="0"/>
                <w:sz w:val="19"/>
              </w:rPr>
              <w:t>frozen</w:t>
            </w:r>
          </w:p>
        </w:tc>
      </w:tr>
      <w:tr>
        <w:tc>
          <w:tcPr>
            <w:tcW w:type="dxa" w:w="3888"/>
          </w:tcPr>
          <w:p>
            <w:pPr>
              <w:spacing w:before="40" w:after="40"/>
              <w:jc w:val="left"/>
            </w:pPr>
            <w:r/>
            <w:r>
              <w:rPr>
                <w:rFonts w:ascii="Cambria" w:hAnsi="Cambria"/>
                <w:b w:val="0"/>
                <w:sz w:val="19"/>
              </w:rPr>
              <w:t>Coefficient head to mask</w:t>
            </w:r>
          </w:p>
        </w:tc>
        <w:tc>
          <w:tcPr>
            <w:tcW w:type="dxa" w:w="2160"/>
          </w:tcPr>
          <w:p>
            <w:pPr>
              <w:spacing w:before="40" w:after="40"/>
              <w:jc w:val="right"/>
            </w:pPr>
            <w:r/>
            <w:r>
              <w:rPr>
                <w:rFonts w:ascii="Cambria" w:hAnsi="Cambria"/>
                <w:b w:val="0"/>
                <w:sz w:val="19"/>
              </w:rPr>
              <w:t>per instruction</w:t>
            </w:r>
          </w:p>
        </w:tc>
        <w:tc>
          <w:tcPr>
            <w:tcW w:type="dxa" w:w="1728"/>
          </w:tcPr>
          <w:p>
            <w:pPr>
              <w:spacing w:before="40" w:after="40"/>
              <w:jc w:val="right"/>
            </w:pPr>
            <w:r/>
            <w:r>
              <w:rPr>
                <w:rFonts w:ascii="Cambria" w:hAnsi="Cambria"/>
                <w:b w:val="0"/>
                <w:sz w:val="19"/>
              </w:rPr>
              <w:t>5.30 ms</w:t>
            </w:r>
          </w:p>
        </w:tc>
        <w:tc>
          <w:tcPr>
            <w:tcW w:type="dxa" w:w="2160"/>
          </w:tcPr>
          <w:p>
            <w:pPr>
              <w:spacing w:before="40" w:after="40"/>
              <w:jc w:val="right"/>
            </w:pPr>
            <w:r/>
            <w:r>
              <w:rPr>
                <w:rFonts w:ascii="Cambria" w:hAnsi="Cambria"/>
                <w:b w:val="0"/>
                <w:sz w:val="19"/>
              </w:rPr>
              <w:t>4,693,633 params</w:t>
            </w:r>
          </w:p>
        </w:tc>
      </w:tr>
    </w:tbl>
    <w:p>
      <w:pPr>
        <w:spacing w:after="80"/>
      </w:pPr>
    </w:p>
    <w:p>
      <w:pPr>
        <w:pStyle w:val="Heading2"/>
      </w:pPr>
      <w:r>
        <w:t>1.3  What it achieves</w:t>
      </w:r>
    </w:p>
    <w:p>
      <w:pPr>
        <w:spacing w:after="60"/>
      </w:pPr>
      <w:r>
        <w:rPr>
          <w:i/>
          <w:color w:val="5A5852"/>
          <w:sz w:val="19"/>
        </w:rPr>
        <w:t>Table 2. Headline results. Development set is 503 held-out MagicBrush turns, 12 seeds.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880"/>
            <w:tcBorders>
              <w:bottom w:val="single" w:sz="6" w:color="1B1A17"/>
            </w:tcBorders>
          </w:tcPr>
          <w:p>
            <w:pPr>
              <w:spacing w:before="40" w:after="40"/>
              <w:jc w:val="left"/>
            </w:pPr>
            <w:r/>
            <w:r>
              <w:rPr>
                <w:rFonts w:ascii="Cambria" w:hAnsi="Cambria"/>
                <w:b/>
                <w:sz w:val="19"/>
              </w:rPr>
              <w:t>Quantity</w:t>
            </w:r>
          </w:p>
        </w:tc>
        <w:tc>
          <w:tcPr>
            <w:tcW w:type="dxa" w:w="2448"/>
            <w:tcBorders>
              <w:bottom w:val="single" w:sz="6" w:color="1B1A17"/>
            </w:tcBorders>
          </w:tcPr>
          <w:p>
            <w:pPr>
              <w:spacing w:before="40" w:after="40"/>
              <w:jc w:val="left"/>
            </w:pPr>
            <w:r/>
            <w:r>
              <w:rPr>
                <w:rFonts w:ascii="Cambria" w:hAnsi="Cambria"/>
                <w:b/>
                <w:sz w:val="19"/>
              </w:rPr>
              <w:t>Value</w:t>
            </w:r>
          </w:p>
        </w:tc>
        <w:tc>
          <w:tcPr>
            <w:tcW w:type="dxa" w:w="4176"/>
            <w:tcBorders>
              <w:bottom w:val="single" w:sz="6" w:color="1B1A17"/>
            </w:tcBorders>
          </w:tcPr>
          <w:p>
            <w:pPr>
              <w:spacing w:before="40" w:after="40"/>
              <w:jc w:val="left"/>
            </w:pPr>
            <w:r/>
            <w:r>
              <w:rPr>
                <w:rFonts w:ascii="Cambria" w:hAnsi="Cambria"/>
                <w:b/>
                <w:sz w:val="19"/>
              </w:rPr>
              <w:t>Against</w:t>
            </w:r>
          </w:p>
        </w:tc>
      </w:tr>
      <w:tr>
        <w:tc>
          <w:tcPr>
            <w:tcW w:type="dxa" w:w="2880"/>
          </w:tcPr>
          <w:p>
            <w:pPr>
              <w:spacing w:before="40" w:after="40"/>
              <w:jc w:val="left"/>
            </w:pPr>
            <w:r/>
            <w:r>
              <w:rPr>
                <w:rFonts w:ascii="Cambria" w:hAnsi="Cambria"/>
                <w:b w:val="0"/>
                <w:sz w:val="19"/>
              </w:rPr>
              <w:t>Dev IoU</w:t>
            </w:r>
          </w:p>
        </w:tc>
        <w:tc>
          <w:tcPr>
            <w:tcW w:type="dxa" w:w="2448"/>
          </w:tcPr>
          <w:p>
            <w:pPr>
              <w:spacing w:before="40" w:after="40"/>
              <w:jc w:val="left"/>
            </w:pPr>
            <w:r/>
            <w:r>
              <w:rPr>
                <w:rFonts w:ascii="Cambria" w:hAnsi="Cambria"/>
                <w:b w:val="0"/>
                <w:sz w:val="19"/>
              </w:rPr>
              <w:t>0.2065 +/- 0.0072</w:t>
            </w:r>
          </w:p>
        </w:tc>
        <w:tc>
          <w:tcPr>
            <w:tcW w:type="dxa" w:w="4176"/>
          </w:tcPr>
          <w:p>
            <w:pPr>
              <w:spacing w:before="40" w:after="40"/>
              <w:jc w:val="left"/>
            </w:pPr>
            <w:r/>
            <w:r>
              <w:rPr>
                <w:rFonts w:ascii="Cambria" w:hAnsi="Cambria"/>
                <w:b w:val="0"/>
                <w:sz w:val="19"/>
              </w:rPr>
              <w:t>CLIPSeg 0.1849; human masks 0.1511</w:t>
            </w:r>
          </w:p>
        </w:tc>
      </w:tr>
      <w:tr>
        <w:tc>
          <w:tcPr>
            <w:tcW w:type="dxa" w:w="2880"/>
          </w:tcPr>
          <w:p>
            <w:pPr>
              <w:spacing w:before="40" w:after="40"/>
              <w:jc w:val="left"/>
            </w:pPr>
            <w:r/>
            <w:r>
              <w:rPr>
                <w:rFonts w:ascii="Cambria" w:hAnsi="Cambria"/>
                <w:b w:val="0"/>
                <w:sz w:val="19"/>
              </w:rPr>
              <w:t>Significance vs CLIPSeg</w:t>
            </w:r>
          </w:p>
        </w:tc>
        <w:tc>
          <w:tcPr>
            <w:tcW w:type="dxa" w:w="2448"/>
          </w:tcPr>
          <w:p>
            <w:pPr>
              <w:spacing w:before="40" w:after="40"/>
              <w:jc w:val="left"/>
            </w:pPr>
            <w:r/>
            <w:r>
              <w:rPr>
                <w:rFonts w:ascii="Cambria" w:hAnsi="Cambria"/>
                <w:b w:val="0"/>
                <w:sz w:val="19"/>
              </w:rPr>
              <w:t>p = 5.2 x 10^-7</w:t>
            </w:r>
          </w:p>
        </w:tc>
        <w:tc>
          <w:tcPr>
            <w:tcW w:type="dxa" w:w="4176"/>
          </w:tcPr>
          <w:p>
            <w:pPr>
              <w:spacing w:before="40" w:after="40"/>
              <w:jc w:val="left"/>
            </w:pPr>
            <w:r/>
            <w:r>
              <w:rPr>
                <w:rFonts w:ascii="Cambria" w:hAnsi="Cambria"/>
                <w:b w:val="0"/>
                <w:sz w:val="19"/>
              </w:rPr>
              <w:t>Cohen's d 2.50 against the global head</w:t>
            </w:r>
          </w:p>
        </w:tc>
      </w:tr>
      <w:tr>
        <w:tc>
          <w:tcPr>
            <w:tcW w:type="dxa" w:w="2880"/>
          </w:tcPr>
          <w:p>
            <w:pPr>
              <w:spacing w:before="40" w:after="40"/>
              <w:jc w:val="left"/>
            </w:pPr>
            <w:r/>
            <w:r>
              <w:rPr>
                <w:rFonts w:ascii="Cambria" w:hAnsi="Cambria"/>
                <w:b w:val="0"/>
                <w:sz w:val="19"/>
              </w:rPr>
              <w:t>Precision / Recall / F1</w:t>
            </w:r>
          </w:p>
        </w:tc>
        <w:tc>
          <w:tcPr>
            <w:tcW w:type="dxa" w:w="2448"/>
          </w:tcPr>
          <w:p>
            <w:pPr>
              <w:spacing w:before="40" w:after="40"/>
              <w:jc w:val="left"/>
            </w:pPr>
            <w:r/>
            <w:r>
              <w:rPr>
                <w:rFonts w:ascii="Cambria" w:hAnsi="Cambria"/>
                <w:b w:val="0"/>
                <w:sz w:val="19"/>
              </w:rPr>
              <w:t>0.3126 / 0.3878 / 0.2976</w:t>
            </w:r>
          </w:p>
        </w:tc>
        <w:tc>
          <w:tcPr>
            <w:tcW w:type="dxa" w:w="4176"/>
          </w:tcPr>
          <w:p>
            <w:pPr>
              <w:spacing w:before="40" w:after="40"/>
              <w:jc w:val="left"/>
            </w:pPr>
            <w:r/>
            <w:r>
              <w:rPr>
                <w:rFonts w:ascii="Cambria" w:hAnsi="Cambria"/>
                <w:b w:val="0"/>
                <w:sz w:val="19"/>
              </w:rPr>
              <w:t>at threshold 0.5</w:t>
            </w:r>
          </w:p>
        </w:tc>
      </w:tr>
      <w:tr>
        <w:tc>
          <w:tcPr>
            <w:tcW w:type="dxa" w:w="2880"/>
          </w:tcPr>
          <w:p>
            <w:pPr>
              <w:spacing w:before="40" w:after="40"/>
              <w:jc w:val="left"/>
            </w:pPr>
            <w:r/>
            <w:r>
              <w:rPr>
                <w:rFonts w:ascii="Cambria" w:hAnsi="Cambria"/>
                <w:b w:val="0"/>
                <w:sz w:val="19"/>
              </w:rPr>
              <w:t>Per-instruction latency</w:t>
            </w:r>
          </w:p>
        </w:tc>
        <w:tc>
          <w:tcPr>
            <w:tcW w:type="dxa" w:w="2448"/>
          </w:tcPr>
          <w:p>
            <w:pPr>
              <w:spacing w:before="40" w:after="40"/>
              <w:jc w:val="left"/>
            </w:pPr>
            <w:r/>
            <w:r>
              <w:rPr>
                <w:rFonts w:ascii="Cambria" w:hAnsi="Cambria"/>
                <w:b w:val="0"/>
                <w:sz w:val="19"/>
              </w:rPr>
              <w:t>5.30 ms</w:t>
            </w:r>
          </w:p>
        </w:tc>
        <w:tc>
          <w:tcPr>
            <w:tcW w:type="dxa" w:w="4176"/>
          </w:tcPr>
          <w:p>
            <w:pPr>
              <w:spacing w:before="40" w:after="40"/>
              <w:jc w:val="left"/>
            </w:pPr>
            <w:r/>
            <w:r>
              <w:rPr>
                <w:rFonts w:ascii="Cambria" w:hAnsi="Cambria"/>
                <w:b w:val="0"/>
                <w:sz w:val="19"/>
              </w:rPr>
              <w:t>CLIPSeg 54.3 ms, a factor of 10.3</w:t>
            </w:r>
          </w:p>
        </w:tc>
      </w:tr>
      <w:tr>
        <w:tc>
          <w:tcPr>
            <w:tcW w:type="dxa" w:w="2880"/>
          </w:tcPr>
          <w:p>
            <w:pPr>
              <w:spacing w:before="40" w:after="40"/>
              <w:jc w:val="left"/>
            </w:pPr>
            <w:r/>
            <w:r>
              <w:rPr>
                <w:rFonts w:ascii="Cambria" w:hAnsi="Cambria"/>
                <w:b w:val="0"/>
                <w:sz w:val="19"/>
              </w:rPr>
              <w:t>Trainable parameters</w:t>
            </w:r>
          </w:p>
        </w:tc>
        <w:tc>
          <w:tcPr>
            <w:tcW w:type="dxa" w:w="2448"/>
          </w:tcPr>
          <w:p>
            <w:pPr>
              <w:spacing w:before="40" w:after="40"/>
              <w:jc w:val="left"/>
            </w:pPr>
            <w:r/>
            <w:r>
              <w:rPr>
                <w:rFonts w:ascii="Cambria" w:hAnsi="Cambria"/>
                <w:b w:val="0"/>
                <w:sz w:val="19"/>
              </w:rPr>
              <w:t>4,693,633</w:t>
            </w:r>
          </w:p>
        </w:tc>
        <w:tc>
          <w:tcPr>
            <w:tcW w:type="dxa" w:w="4176"/>
          </w:tcPr>
          <w:p>
            <w:pPr>
              <w:spacing w:before="40" w:after="40"/>
              <w:jc w:val="left"/>
            </w:pPr>
            <w:r/>
            <w:r>
              <w:rPr>
                <w:rFonts w:ascii="Cambria" w:hAnsi="Cambria"/>
                <w:b w:val="0"/>
                <w:sz w:val="19"/>
              </w:rPr>
              <w:t>CLIPSeg 150,747,746, 32x fewer</w:t>
            </w:r>
          </w:p>
        </w:tc>
      </w:tr>
      <w:tr>
        <w:tc>
          <w:tcPr>
            <w:tcW w:type="dxa" w:w="2880"/>
          </w:tcPr>
          <w:p>
            <w:pPr>
              <w:spacing w:before="40" w:after="40"/>
              <w:jc w:val="left"/>
            </w:pPr>
            <w:r/>
            <w:r>
              <w:rPr>
                <w:rFonts w:ascii="Cambria" w:hAnsi="Cambria"/>
                <w:b w:val="0"/>
                <w:sz w:val="19"/>
              </w:rPr>
              <w:t>Stage 2, value of localization</w:t>
            </w:r>
          </w:p>
        </w:tc>
        <w:tc>
          <w:tcPr>
            <w:tcW w:type="dxa" w:w="2448"/>
          </w:tcPr>
          <w:p>
            <w:pPr>
              <w:spacing w:before="40" w:after="40"/>
              <w:jc w:val="left"/>
            </w:pPr>
            <w:r/>
            <w:r>
              <w:rPr>
                <w:rFonts w:ascii="Cambria" w:hAnsi="Cambria"/>
                <w:b w:val="0"/>
                <w:sz w:val="19"/>
              </w:rPr>
              <w:t>+53.0% against +9.1%</w:t>
            </w:r>
          </w:p>
        </w:tc>
        <w:tc>
          <w:tcPr>
            <w:tcW w:type="dxa" w:w="4176"/>
          </w:tcPr>
          <w:p>
            <w:pPr>
              <w:spacing w:before="40" w:after="40"/>
              <w:jc w:val="left"/>
            </w:pPr>
            <w:r/>
            <w:r>
              <w:rPr>
                <w:rFonts w:ascii="Cambria" w:hAnsi="Cambria"/>
                <w:b w:val="0"/>
                <w:sz w:val="19"/>
              </w:rPr>
              <w:t>5.8x over whole-frame editing</w:t>
            </w:r>
          </w:p>
        </w:tc>
      </w:tr>
      <w:tr>
        <w:tc>
          <w:tcPr>
            <w:tcW w:type="dxa" w:w="2880"/>
          </w:tcPr>
          <w:p>
            <w:pPr>
              <w:spacing w:before="40" w:after="40"/>
              <w:jc w:val="left"/>
            </w:pPr>
            <w:r/>
            <w:r>
              <w:rPr>
                <w:rFonts w:ascii="Cambria" w:hAnsi="Cambria"/>
                <w:b w:val="0"/>
                <w:sz w:val="19"/>
              </w:rPr>
              <w:t>Stage 2, tuned operating point</w:t>
            </w:r>
          </w:p>
        </w:tc>
        <w:tc>
          <w:tcPr>
            <w:tcW w:type="dxa" w:w="2448"/>
          </w:tcPr>
          <w:p>
            <w:pPr>
              <w:spacing w:before="40" w:after="40"/>
              <w:jc w:val="left"/>
            </w:pPr>
            <w:r/>
            <w:r>
              <w:rPr>
                <w:rFonts w:ascii="Cambria" w:hAnsi="Cambria"/>
                <w:b w:val="0"/>
                <w:sz w:val="19"/>
              </w:rPr>
              <w:t>+39.5% net at 22.2% collateral</w:t>
            </w:r>
          </w:p>
        </w:tc>
        <w:tc>
          <w:tcPr>
            <w:tcW w:type="dxa" w:w="4176"/>
          </w:tcPr>
          <w:p>
            <w:pPr>
              <w:spacing w:before="40" w:after="40"/>
              <w:jc w:val="left"/>
            </w:pPr>
            <w:r/>
            <w:r>
              <w:rPr>
                <w:rFonts w:ascii="Cambria" w:hAnsi="Cambria"/>
                <w:b w:val="0"/>
                <w:sz w:val="19"/>
              </w:rPr>
              <w:t>below whole-frame's 24.2%</w:t>
            </w:r>
          </w:p>
        </w:tc>
      </w:tr>
      <w:tr>
        <w:tc>
          <w:tcPr>
            <w:tcW w:type="dxa" w:w="2880"/>
          </w:tcPr>
          <w:p>
            <w:pPr>
              <w:spacing w:before="40" w:after="40"/>
              <w:jc w:val="left"/>
            </w:pPr>
            <w:r/>
            <w:r>
              <w:rPr>
                <w:rFonts w:ascii="Cambria" w:hAnsi="Cambria"/>
                <w:b w:val="0"/>
                <w:sz w:val="19"/>
              </w:rPr>
              <w:t>Insertion ceiling</w:t>
            </w:r>
          </w:p>
        </w:tc>
        <w:tc>
          <w:tcPr>
            <w:tcW w:type="dxa" w:w="2448"/>
          </w:tcPr>
          <w:p>
            <w:pPr>
              <w:spacing w:before="40" w:after="40"/>
              <w:jc w:val="left"/>
            </w:pPr>
            <w:r/>
            <w:r>
              <w:rPr>
                <w:rFonts w:ascii="Cambria" w:hAnsi="Cambria"/>
                <w:b w:val="0"/>
                <w:sz w:val="19"/>
              </w:rPr>
              <w:t>0.2119</w:t>
            </w:r>
          </w:p>
        </w:tc>
        <w:tc>
          <w:tcPr>
            <w:tcW w:type="dxa" w:w="4176"/>
          </w:tcPr>
          <w:p>
            <w:pPr>
              <w:spacing w:before="40" w:after="40"/>
              <w:jc w:val="left"/>
            </w:pPr>
            <w:r/>
            <w:r>
              <w:rPr>
                <w:rFonts w:ascii="Cambria" w:hAnsi="Cambria"/>
                <w:b w:val="0"/>
                <w:sz w:val="19"/>
              </w:rPr>
              <w:t>a least-squares bound; 56% reached</w:t>
            </w:r>
          </w:p>
        </w:tc>
      </w:tr>
    </w:tbl>
    <w:p>
      <w:pPr>
        <w:spacing w:after="80"/>
      </w:pPr>
    </w:p>
    <w:p>
      <w:pPr>
        <w:spacing w:after="120"/>
        <w:jc w:val="both"/>
      </w:pPr>
      <w:r>
        <w:rPr>
          <w:b w:val="0"/>
          <w:i w:val="0"/>
          <w:sz w:val="22"/>
        </w:rPr>
        <w:t>The last row is the result the project regards as most useful and it is a negative one. Fitting coefficients directly to the ground-truth mask by least squares bounds the IoU any predictor can reach over this basis. Insertion, the case the project exists for, carries the lowest bound, because prototypes trained to segment objects span empty space poorly. More data cannot pass it.</w:t>
      </w:r>
    </w:p>
    <w:p>
      <w:pPr>
        <w:pStyle w:val="Heading1"/>
      </w:pPr>
      <w:r>
        <w:t>2  Hardware and Environment</w:t>
      </w:r>
    </w:p>
    <w:p>
      <w:pPr>
        <w:spacing w:after="60"/>
      </w:pPr>
      <w:r>
        <w:rPr>
          <w:i/>
          <w:color w:val="5A5852"/>
          <w:sz w:val="19"/>
        </w:rPr>
        <w:t>Table 3. The single machine every result was produced 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2448"/>
            <w:tcBorders>
              <w:bottom w:val="single" w:sz="6" w:color="1B1A17"/>
            </w:tcBorders>
          </w:tcPr>
          <w:p>
            <w:pPr>
              <w:spacing w:before="40" w:after="40"/>
              <w:jc w:val="left"/>
            </w:pPr>
            <w:r/>
            <w:r>
              <w:rPr>
                <w:rFonts w:ascii="Cambria" w:hAnsi="Cambria"/>
                <w:b/>
                <w:sz w:val="19"/>
              </w:rPr>
              <w:t>Component</w:t>
            </w:r>
          </w:p>
        </w:tc>
        <w:tc>
          <w:tcPr>
            <w:tcW w:type="dxa" w:w="7056"/>
            <w:tcBorders>
              <w:bottom w:val="single" w:sz="6" w:color="1B1A17"/>
            </w:tcBorders>
          </w:tcPr>
          <w:p>
            <w:pPr>
              <w:spacing w:before="40" w:after="40"/>
              <w:jc w:val="left"/>
            </w:pPr>
            <w:r/>
            <w:r>
              <w:rPr>
                <w:rFonts w:ascii="Cambria" w:hAnsi="Cambria"/>
                <w:b/>
                <w:sz w:val="19"/>
              </w:rPr>
              <w:t>Detail</w:t>
            </w:r>
          </w:p>
        </w:tc>
      </w:tr>
      <w:tr>
        <w:tc>
          <w:tcPr>
            <w:tcW w:type="dxa" w:w="2448"/>
          </w:tcPr>
          <w:p>
            <w:pPr>
              <w:spacing w:before="40" w:after="40"/>
              <w:jc w:val="left"/>
            </w:pPr>
            <w:r/>
            <w:r>
              <w:rPr>
                <w:rFonts w:ascii="Cambria" w:hAnsi="Cambria"/>
                <w:b w:val="0"/>
                <w:sz w:val="19"/>
              </w:rPr>
              <w:t>Machine</w:t>
            </w:r>
          </w:p>
        </w:tc>
        <w:tc>
          <w:tcPr>
            <w:tcW w:type="dxa" w:w="7056"/>
          </w:tcPr>
          <w:p>
            <w:pPr>
              <w:spacing w:before="40" w:after="40"/>
              <w:jc w:val="left"/>
            </w:pPr>
            <w:r/>
            <w:r>
              <w:rPr>
                <w:rFonts w:ascii="Cambria" w:hAnsi="Cambria"/>
                <w:b w:val="0"/>
                <w:sz w:val="19"/>
              </w:rPr>
              <w:t>Apple M5, 10 cores, 26 GB unified memory</w:t>
            </w:r>
          </w:p>
        </w:tc>
      </w:tr>
      <w:tr>
        <w:tc>
          <w:tcPr>
            <w:tcW w:type="dxa" w:w="2448"/>
          </w:tcPr>
          <w:p>
            <w:pPr>
              <w:spacing w:before="40" w:after="40"/>
              <w:jc w:val="left"/>
            </w:pPr>
            <w:r/>
            <w:r>
              <w:rPr>
                <w:rFonts w:ascii="Cambria" w:hAnsi="Cambria"/>
                <w:b w:val="0"/>
                <w:sz w:val="19"/>
              </w:rPr>
              <w:t>OS</w:t>
            </w:r>
          </w:p>
        </w:tc>
        <w:tc>
          <w:tcPr>
            <w:tcW w:type="dxa" w:w="7056"/>
          </w:tcPr>
          <w:p>
            <w:pPr>
              <w:spacing w:before="40" w:after="40"/>
              <w:jc w:val="left"/>
            </w:pPr>
            <w:r/>
            <w:r>
              <w:rPr>
                <w:rFonts w:ascii="Cambria" w:hAnsi="Cambria"/>
                <w:b w:val="0"/>
                <w:sz w:val="19"/>
              </w:rPr>
              <w:t>macOS 26.6.2 (build 25G83)</w:t>
            </w:r>
          </w:p>
        </w:tc>
      </w:tr>
      <w:tr>
        <w:tc>
          <w:tcPr>
            <w:tcW w:type="dxa" w:w="2448"/>
          </w:tcPr>
          <w:p>
            <w:pPr>
              <w:spacing w:before="40" w:after="40"/>
              <w:jc w:val="left"/>
            </w:pPr>
            <w:r/>
            <w:r>
              <w:rPr>
                <w:rFonts w:ascii="Cambria" w:hAnsi="Cambria"/>
                <w:b w:val="0"/>
                <w:sz w:val="19"/>
              </w:rPr>
              <w:t>Compute backend</w:t>
            </w:r>
          </w:p>
        </w:tc>
        <w:tc>
          <w:tcPr>
            <w:tcW w:type="dxa" w:w="7056"/>
          </w:tcPr>
          <w:p>
            <w:pPr>
              <w:spacing w:before="40" w:after="40"/>
              <w:jc w:val="left"/>
            </w:pPr>
            <w:r/>
            <w:r>
              <w:rPr>
                <w:rFonts w:ascii="Cambria" w:hAnsi="Cambria"/>
                <w:b w:val="0"/>
                <w:sz w:val="19"/>
              </w:rPr>
              <w:t>PyTorch 2.13.0, Metal Performance Shaders (MPS)</w:t>
            </w:r>
          </w:p>
        </w:tc>
      </w:tr>
      <w:tr>
        <w:tc>
          <w:tcPr>
            <w:tcW w:type="dxa" w:w="2448"/>
          </w:tcPr>
          <w:p>
            <w:pPr>
              <w:spacing w:before="40" w:after="40"/>
              <w:jc w:val="left"/>
            </w:pPr>
            <w:r/>
            <w:r>
              <w:rPr>
                <w:rFonts w:ascii="Cambria" w:hAnsi="Cambria"/>
                <w:b w:val="0"/>
                <w:sz w:val="19"/>
              </w:rPr>
              <w:t>Python</w:t>
            </w:r>
          </w:p>
        </w:tc>
        <w:tc>
          <w:tcPr>
            <w:tcW w:type="dxa" w:w="7056"/>
          </w:tcPr>
          <w:p>
            <w:pPr>
              <w:spacing w:before="40" w:after="40"/>
              <w:jc w:val="left"/>
            </w:pPr>
            <w:r/>
            <w:r>
              <w:rPr>
                <w:rFonts w:ascii="Cambria" w:hAnsi="Cambria"/>
                <w:b w:val="0"/>
                <w:sz w:val="19"/>
              </w:rPr>
              <w:t>3.10.20</w:t>
            </w:r>
          </w:p>
        </w:tc>
      </w:tr>
      <w:tr>
        <w:tc>
          <w:tcPr>
            <w:tcW w:type="dxa" w:w="2448"/>
          </w:tcPr>
          <w:p>
            <w:pPr>
              <w:spacing w:before="40" w:after="40"/>
              <w:jc w:val="left"/>
            </w:pPr>
            <w:r/>
            <w:r>
              <w:rPr>
                <w:rFonts w:ascii="Cambria" w:hAnsi="Cambria"/>
                <w:b w:val="0"/>
                <w:sz w:val="19"/>
              </w:rPr>
              <w:t>Libraries</w:t>
            </w:r>
          </w:p>
        </w:tc>
        <w:tc>
          <w:tcPr>
            <w:tcW w:type="dxa" w:w="7056"/>
          </w:tcPr>
          <w:p>
            <w:pPr>
              <w:spacing w:before="40" w:after="40"/>
              <w:jc w:val="left"/>
            </w:pPr>
            <w:r/>
            <w:r>
              <w:rPr>
                <w:rFonts w:ascii="Cambria" w:hAnsi="Cambria"/>
                <w:b w:val="0"/>
                <w:sz w:val="19"/>
              </w:rPr>
              <w:t>NumPy 2.2.6, OpenCV 5.0.0, pandas 2.3.3, SciPy 1.15.3, Pillow 12.3.0</w:t>
            </w:r>
          </w:p>
        </w:tc>
      </w:tr>
      <w:tr>
        <w:tc>
          <w:tcPr>
            <w:tcW w:type="dxa" w:w="2448"/>
          </w:tcPr>
          <w:p>
            <w:pPr>
              <w:spacing w:before="40" w:after="40"/>
              <w:jc w:val="left"/>
            </w:pPr>
            <w:r/>
            <w:r>
              <w:rPr>
                <w:rFonts w:ascii="Cambria" w:hAnsi="Cambria"/>
                <w:b w:val="0"/>
                <w:sz w:val="19"/>
              </w:rPr>
              <w:t>Models</w:t>
            </w:r>
          </w:p>
        </w:tc>
        <w:tc>
          <w:tcPr>
            <w:tcW w:type="dxa" w:w="7056"/>
          </w:tcPr>
          <w:p>
            <w:pPr>
              <w:spacing w:before="40" w:after="40"/>
              <w:jc w:val="left"/>
            </w:pPr>
            <w:r/>
            <w:r>
              <w:rPr>
                <w:rFonts w:ascii="Cambria" w:hAnsi="Cambria"/>
                <w:b w:val="0"/>
                <w:sz w:val="19"/>
              </w:rPr>
              <w:t>Ultralytics 8.3.209, diffusers 0.39.0, transformers 5.15.0</w:t>
            </w:r>
          </w:p>
        </w:tc>
      </w:tr>
      <w:tr>
        <w:tc>
          <w:tcPr>
            <w:tcW w:type="dxa" w:w="2448"/>
          </w:tcPr>
          <w:p>
            <w:pPr>
              <w:spacing w:before="40" w:after="40"/>
              <w:jc w:val="left"/>
            </w:pPr>
            <w:r/>
            <w:r>
              <w:rPr>
                <w:rFonts w:ascii="Cambria" w:hAnsi="Cambria"/>
                <w:b w:val="0"/>
                <w:sz w:val="19"/>
              </w:rPr>
              <w:t>Storage used</w:t>
            </w:r>
          </w:p>
        </w:tc>
        <w:tc>
          <w:tcPr>
            <w:tcW w:type="dxa" w:w="7056"/>
          </w:tcPr>
          <w:p>
            <w:pPr>
              <w:spacing w:before="40" w:after="40"/>
              <w:jc w:val="left"/>
            </w:pPr>
            <w:r/>
            <w:r>
              <w:rPr>
                <w:rFonts w:ascii="Cambria" w:hAnsi="Cambria"/>
                <w:b w:val="0"/>
                <w:sz w:val="19"/>
              </w:rPr>
              <w:t>26 GB dataset, 13.8 GB feature cache, 4.8 GB diffusion weights</w:t>
            </w:r>
          </w:p>
        </w:tc>
      </w:tr>
      <w:tr>
        <w:tc>
          <w:tcPr>
            <w:tcW w:type="dxa" w:w="2448"/>
          </w:tcPr>
          <w:p>
            <w:pPr>
              <w:spacing w:before="40" w:after="40"/>
              <w:jc w:val="left"/>
            </w:pPr>
            <w:r/>
            <w:r>
              <w:rPr>
                <w:rFonts w:ascii="Cambria" w:hAnsi="Cambria"/>
                <w:b w:val="0"/>
                <w:sz w:val="19"/>
              </w:rPr>
              <w:t>Total compute</w:t>
            </w:r>
          </w:p>
        </w:tc>
        <w:tc>
          <w:tcPr>
            <w:tcW w:type="dxa" w:w="7056"/>
          </w:tcPr>
          <w:p>
            <w:pPr>
              <w:spacing w:before="40" w:after="40"/>
              <w:jc w:val="left"/>
            </w:pPr>
            <w:r/>
            <w:r>
              <w:rPr>
                <w:rFonts w:ascii="Cambria" w:hAnsi="Cambria"/>
                <w:b w:val="0"/>
                <w:sz w:val="19"/>
              </w:rPr>
              <w:t>approximately 21 hours</w:t>
            </w:r>
          </w:p>
        </w:tc>
      </w:tr>
    </w:tbl>
    <w:p>
      <w:pPr>
        <w:spacing w:after="80"/>
      </w:pPr>
    </w:p>
    <w:p>
      <w:pPr>
        <w:pStyle w:val="Heading1"/>
      </w:pPr>
      <w:r>
        <w:t>3  Runs in Order</w:t>
      </w:r>
    </w:p>
    <w:p>
      <w:pPr>
        <w:spacing w:after="60"/>
      </w:pPr>
      <w:r>
        <w:rPr>
          <w:i/>
          <w:color w:val="5A5852"/>
          <w:sz w:val="19"/>
        </w:rPr>
        <w:t>Table 4. Every run, in sequence, with its outcome.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504"/>
            <w:tcBorders>
              <w:bottom w:val="single" w:sz="6" w:color="1B1A17"/>
            </w:tcBorders>
          </w:tcPr>
          <w:p>
            <w:pPr>
              <w:spacing w:before="40" w:after="40"/>
              <w:jc w:val="center"/>
            </w:pPr>
            <w:r/>
            <w:r>
              <w:rPr>
                <w:rFonts w:ascii="Cambria" w:hAnsi="Cambria"/>
                <w:b/>
                <w:sz w:val="19"/>
              </w:rPr>
              <w:t>#</w:t>
            </w:r>
          </w:p>
        </w:tc>
        <w:tc>
          <w:tcPr>
            <w:tcW w:type="dxa" w:w="2304"/>
            <w:tcBorders>
              <w:bottom w:val="single" w:sz="6" w:color="1B1A17"/>
            </w:tcBorders>
          </w:tcPr>
          <w:p>
            <w:pPr>
              <w:spacing w:before="40" w:after="40"/>
              <w:jc w:val="left"/>
            </w:pPr>
            <w:r/>
            <w:r>
              <w:rPr>
                <w:rFonts w:ascii="Cambria" w:hAnsi="Cambria"/>
                <w:b/>
                <w:sz w:val="19"/>
              </w:rPr>
              <w:t>Run</w:t>
            </w:r>
          </w:p>
        </w:tc>
        <w:tc>
          <w:tcPr>
            <w:tcW w:type="dxa" w:w="3168"/>
            <w:tcBorders>
              <w:bottom w:val="single" w:sz="6" w:color="1B1A17"/>
            </w:tcBorders>
          </w:tcPr>
          <w:p>
            <w:pPr>
              <w:spacing w:before="40" w:after="40"/>
              <w:jc w:val="left"/>
            </w:pPr>
            <w:r/>
            <w:r>
              <w:rPr>
                <w:rFonts w:ascii="Cambria" w:hAnsi="Cambria"/>
                <w:b/>
                <w:sz w:val="19"/>
              </w:rPr>
              <w:t>Purpose</w:t>
            </w:r>
          </w:p>
        </w:tc>
        <w:tc>
          <w:tcPr>
            <w:tcW w:type="dxa" w:w="1224"/>
            <w:tcBorders>
              <w:bottom w:val="single" w:sz="6" w:color="1B1A17"/>
            </w:tcBorders>
          </w:tcPr>
          <w:p>
            <w:pPr>
              <w:spacing w:before="40" w:after="40"/>
              <w:jc w:val="left"/>
            </w:pPr>
            <w:r/>
            <w:r>
              <w:rPr>
                <w:rFonts w:ascii="Cambria" w:hAnsi="Cambria"/>
                <w:b/>
                <w:sz w:val="19"/>
              </w:rPr>
              <w:t>Wall time</w:t>
            </w:r>
          </w:p>
        </w:tc>
        <w:tc>
          <w:tcPr>
            <w:tcW w:type="dxa" w:w="2592"/>
            <w:tcBorders>
              <w:bottom w:val="single" w:sz="6" w:color="1B1A17"/>
            </w:tcBorders>
          </w:tcPr>
          <w:p>
            <w:pPr>
              <w:spacing w:before="40" w:after="40"/>
              <w:jc w:val="left"/>
            </w:pPr>
            <w:r/>
            <w:r>
              <w:rPr>
                <w:rFonts w:ascii="Cambria" w:hAnsi="Cambria"/>
                <w:b/>
                <w:sz w:val="19"/>
              </w:rPr>
              <w:t>Outcome</w:t>
            </w:r>
          </w:p>
        </w:tc>
      </w:tr>
      <w:tr>
        <w:tc>
          <w:tcPr>
            <w:tcW w:type="dxa" w:w="504"/>
          </w:tcPr>
          <w:p>
            <w:pPr>
              <w:spacing w:before="40" w:after="40"/>
              <w:jc w:val="center"/>
            </w:pPr>
            <w:r/>
            <w:r>
              <w:rPr>
                <w:rFonts w:ascii="Cambria" w:hAnsi="Cambria"/>
                <w:b w:val="0"/>
                <w:sz w:val="19"/>
              </w:rPr>
              <w:t>1</w:t>
            </w:r>
          </w:p>
        </w:tc>
        <w:tc>
          <w:tcPr>
            <w:tcW w:type="dxa" w:w="2304"/>
          </w:tcPr>
          <w:p>
            <w:pPr>
              <w:spacing w:before="40" w:after="40"/>
              <w:jc w:val="left"/>
            </w:pPr>
            <w:r/>
            <w:r>
              <w:rPr>
                <w:rFonts w:ascii="Cambria" w:hAnsi="Cambria"/>
                <w:b w:val="0"/>
                <w:sz w:val="19"/>
              </w:rPr>
              <w:t>precompute_full.py</w:t>
            </w:r>
          </w:p>
        </w:tc>
        <w:tc>
          <w:tcPr>
            <w:tcW w:type="dxa" w:w="3168"/>
          </w:tcPr>
          <w:p>
            <w:pPr>
              <w:spacing w:before="40" w:after="40"/>
              <w:jc w:val="left"/>
            </w:pPr>
            <w:r/>
            <w:r>
              <w:rPr>
                <w:rFonts w:ascii="Cambria" w:hAnsi="Cambria"/>
                <w:b w:val="0"/>
                <w:sz w:val="19"/>
              </w:rPr>
              <w:t>Cache frozen features for all 51 shards</w:t>
            </w:r>
          </w:p>
        </w:tc>
        <w:tc>
          <w:tcPr>
            <w:tcW w:type="dxa" w:w="1224"/>
          </w:tcPr>
          <w:p>
            <w:pPr>
              <w:spacing w:before="40" w:after="40"/>
              <w:jc w:val="left"/>
            </w:pPr>
            <w:r/>
            <w:r>
              <w:rPr>
                <w:rFonts w:ascii="Cambria" w:hAnsi="Cambria"/>
                <w:b w:val="0"/>
                <w:sz w:val="19"/>
              </w:rPr>
              <w:t>35.0 min</w:t>
            </w:r>
          </w:p>
        </w:tc>
        <w:tc>
          <w:tcPr>
            <w:tcW w:type="dxa" w:w="2592"/>
          </w:tcPr>
          <w:p>
            <w:pPr>
              <w:spacing w:before="40" w:after="40"/>
              <w:jc w:val="left"/>
            </w:pPr>
            <w:r/>
            <w:r>
              <w:rPr>
                <w:rFonts w:ascii="Cambria" w:hAnsi="Cambria"/>
                <w:b w:val="0"/>
                <w:sz w:val="19"/>
              </w:rPr>
              <w:t>8,306 of 8,807 usable, 13.8 GB</w:t>
            </w:r>
          </w:p>
        </w:tc>
      </w:tr>
      <w:tr>
        <w:tc>
          <w:tcPr>
            <w:tcW w:type="dxa" w:w="504"/>
          </w:tcPr>
          <w:p>
            <w:pPr>
              <w:spacing w:before="40" w:after="40"/>
              <w:jc w:val="center"/>
            </w:pPr>
            <w:r/>
            <w:r>
              <w:rPr>
                <w:rFonts w:ascii="Cambria" w:hAnsi="Cambria"/>
                <w:b w:val="0"/>
                <w:sz w:val="19"/>
              </w:rPr>
              <w:t>2</w:t>
            </w:r>
          </w:p>
        </w:tc>
        <w:tc>
          <w:tcPr>
            <w:tcW w:type="dxa" w:w="2304"/>
          </w:tcPr>
          <w:p>
            <w:pPr>
              <w:spacing w:before="40" w:after="40"/>
              <w:jc w:val="left"/>
            </w:pPr>
            <w:r/>
            <w:r>
              <w:rPr>
                <w:rFonts w:ascii="Cambria" w:hAnsi="Cambria"/>
                <w:b w:val="0"/>
                <w:sz w:val="19"/>
              </w:rPr>
              <w:t>leakage_check.py</w:t>
            </w:r>
          </w:p>
        </w:tc>
        <w:tc>
          <w:tcPr>
            <w:tcW w:type="dxa" w:w="3168"/>
          </w:tcPr>
          <w:p>
            <w:pPr>
              <w:spacing w:before="40" w:after="40"/>
              <w:jc w:val="left"/>
            </w:pPr>
            <w:r/>
            <w:r>
              <w:rPr>
                <w:rFonts w:ascii="Cambria" w:hAnsi="Cambria"/>
                <w:b w:val="0"/>
                <w:sz w:val="19"/>
              </w:rPr>
              <w:t>Hash every image on both sides of the split</w:t>
            </w:r>
          </w:p>
        </w:tc>
        <w:tc>
          <w:tcPr>
            <w:tcW w:type="dxa" w:w="1224"/>
          </w:tcPr>
          <w:p>
            <w:pPr>
              <w:spacing w:before="40" w:after="40"/>
              <w:jc w:val="left"/>
            </w:pPr>
            <w:r/>
            <w:r>
              <w:rPr>
                <w:rFonts w:ascii="Cambria" w:hAnsi="Cambria"/>
                <w:b w:val="0"/>
                <w:sz w:val="19"/>
              </w:rPr>
              <w:t>~9 min</w:t>
            </w:r>
          </w:p>
        </w:tc>
        <w:tc>
          <w:tcPr>
            <w:tcW w:type="dxa" w:w="2592"/>
          </w:tcPr>
          <w:p>
            <w:pPr>
              <w:spacing w:before="40" w:after="40"/>
              <w:jc w:val="left"/>
            </w:pPr>
            <w:r/>
            <w:r>
              <w:rPr>
                <w:rFonts w:ascii="Cambria" w:hAnsi="Cambria"/>
                <w:b w:val="0"/>
                <w:sz w:val="19"/>
              </w:rPr>
              <w:t>0 of 794 dev images in train</w:t>
            </w:r>
          </w:p>
        </w:tc>
      </w:tr>
      <w:tr>
        <w:tc>
          <w:tcPr>
            <w:tcW w:type="dxa" w:w="504"/>
          </w:tcPr>
          <w:p>
            <w:pPr>
              <w:spacing w:before="40" w:after="40"/>
              <w:jc w:val="center"/>
            </w:pPr>
            <w:r/>
            <w:r>
              <w:rPr>
                <w:rFonts w:ascii="Cambria" w:hAnsi="Cambria"/>
                <w:b w:val="0"/>
                <w:sz w:val="19"/>
              </w:rPr>
              <w:t>3</w:t>
            </w:r>
          </w:p>
        </w:tc>
        <w:tc>
          <w:tcPr>
            <w:tcW w:type="dxa" w:w="2304"/>
          </w:tcPr>
          <w:p>
            <w:pPr>
              <w:spacing w:before="40" w:after="40"/>
              <w:jc w:val="left"/>
            </w:pPr>
            <w:r/>
            <w:r>
              <w:rPr>
                <w:rFonts w:ascii="Cambria" w:hAnsi="Cambria"/>
                <w:b w:val="0"/>
                <w:sz w:val="19"/>
              </w:rPr>
              <w:t>clean_eval_full.py</w:t>
            </w:r>
          </w:p>
        </w:tc>
        <w:tc>
          <w:tcPr>
            <w:tcW w:type="dxa" w:w="3168"/>
          </w:tcPr>
          <w:p>
            <w:pPr>
              <w:spacing w:before="40" w:after="40"/>
              <w:jc w:val="left"/>
            </w:pPr>
            <w:r/>
            <w:r>
              <w:rPr>
                <w:rFonts w:ascii="Cambria" w:hAnsi="Cambria"/>
                <w:b w:val="0"/>
                <w:sz w:val="19"/>
              </w:rPr>
              <w:t>12 seeds x 2 heads at full scale</w:t>
            </w:r>
          </w:p>
        </w:tc>
        <w:tc>
          <w:tcPr>
            <w:tcW w:type="dxa" w:w="1224"/>
          </w:tcPr>
          <w:p>
            <w:pPr>
              <w:spacing w:before="40" w:after="40"/>
              <w:jc w:val="left"/>
            </w:pPr>
            <w:r/>
            <w:r>
              <w:rPr>
                <w:rFonts w:ascii="Cambria" w:hAnsi="Cambria"/>
                <w:b w:val="0"/>
                <w:sz w:val="19"/>
              </w:rPr>
              <w:t>~9 h</w:t>
            </w:r>
          </w:p>
        </w:tc>
        <w:tc>
          <w:tcPr>
            <w:tcW w:type="dxa" w:w="2592"/>
          </w:tcPr>
          <w:p>
            <w:pPr>
              <w:spacing w:before="40" w:after="40"/>
              <w:jc w:val="left"/>
            </w:pPr>
            <w:r/>
            <w:r>
              <w:rPr>
                <w:rFonts w:ascii="Cambria" w:hAnsi="Cambria"/>
                <w:b w:val="0"/>
                <w:sz w:val="19"/>
              </w:rPr>
              <w:t>v2 0.2065, v1 0.1907</w:t>
            </w:r>
          </w:p>
        </w:tc>
      </w:tr>
      <w:tr>
        <w:tc>
          <w:tcPr>
            <w:tcW w:type="dxa" w:w="504"/>
          </w:tcPr>
          <w:p>
            <w:pPr>
              <w:spacing w:before="40" w:after="40"/>
              <w:jc w:val="center"/>
            </w:pPr>
            <w:r/>
            <w:r>
              <w:rPr>
                <w:rFonts w:ascii="Cambria" w:hAnsi="Cambria"/>
                <w:b w:val="0"/>
                <w:sz w:val="19"/>
              </w:rPr>
              <w:t>4</w:t>
            </w:r>
          </w:p>
        </w:tc>
        <w:tc>
          <w:tcPr>
            <w:tcW w:type="dxa" w:w="2304"/>
          </w:tcPr>
          <w:p>
            <w:pPr>
              <w:spacing w:before="40" w:after="40"/>
              <w:jc w:val="left"/>
            </w:pPr>
            <w:r/>
            <w:r>
              <w:rPr>
                <w:rFonts w:ascii="Cambria" w:hAnsi="Cambria"/>
                <w:b w:val="0"/>
                <w:sz w:val="19"/>
              </w:rPr>
              <w:t>clean_eval_full.py --curves</w:t>
            </w:r>
          </w:p>
        </w:tc>
        <w:tc>
          <w:tcPr>
            <w:tcW w:type="dxa" w:w="3168"/>
          </w:tcPr>
          <w:p>
            <w:pPr>
              <w:spacing w:before="40" w:after="40"/>
              <w:jc w:val="left"/>
            </w:pPr>
            <w:r/>
            <w:r>
              <w:rPr>
                <w:rFonts w:ascii="Cambria" w:hAnsi="Cambria"/>
                <w:b w:val="0"/>
                <w:sz w:val="19"/>
              </w:rPr>
              <w:t>3 seeds per head with per-epoch logging</w:t>
            </w:r>
          </w:p>
        </w:tc>
        <w:tc>
          <w:tcPr>
            <w:tcW w:type="dxa" w:w="1224"/>
          </w:tcPr>
          <w:p>
            <w:pPr>
              <w:spacing w:before="40" w:after="40"/>
              <w:jc w:val="left"/>
            </w:pPr>
            <w:r/>
            <w:r>
              <w:rPr>
                <w:rFonts w:ascii="Cambria" w:hAnsi="Cambria"/>
                <w:b w:val="0"/>
                <w:sz w:val="19"/>
              </w:rPr>
              <w:t>~4 h</w:t>
            </w:r>
          </w:p>
        </w:tc>
        <w:tc>
          <w:tcPr>
            <w:tcW w:type="dxa" w:w="2592"/>
          </w:tcPr>
          <w:p>
            <w:pPr>
              <w:spacing w:before="40" w:after="40"/>
              <w:jc w:val="left"/>
            </w:pPr>
            <w:r/>
            <w:r>
              <w:rPr>
                <w:rFonts w:ascii="Cambria" w:hAnsi="Cambria"/>
                <w:b w:val="0"/>
                <w:sz w:val="19"/>
              </w:rPr>
              <w:t>best epoch 2-7 of 60</w:t>
            </w:r>
          </w:p>
        </w:tc>
      </w:tr>
      <w:tr>
        <w:tc>
          <w:tcPr>
            <w:tcW w:type="dxa" w:w="504"/>
          </w:tcPr>
          <w:p>
            <w:pPr>
              <w:spacing w:before="40" w:after="40"/>
              <w:jc w:val="center"/>
            </w:pPr>
            <w:r/>
            <w:r>
              <w:rPr>
                <w:rFonts w:ascii="Cambria" w:hAnsi="Cambria"/>
                <w:b w:val="0"/>
                <w:sz w:val="19"/>
              </w:rPr>
              <w:t>5</w:t>
            </w:r>
          </w:p>
        </w:tc>
        <w:tc>
          <w:tcPr>
            <w:tcW w:type="dxa" w:w="2304"/>
          </w:tcPr>
          <w:p>
            <w:pPr>
              <w:spacing w:before="40" w:after="40"/>
              <w:jc w:val="left"/>
            </w:pPr>
            <w:r/>
            <w:r>
              <w:rPr>
                <w:rFonts w:ascii="Cambria" w:hAnsi="Cambria"/>
                <w:b w:val="0"/>
                <w:sz w:val="19"/>
              </w:rPr>
              <w:t>metrics_full.py</w:t>
            </w:r>
          </w:p>
        </w:tc>
        <w:tc>
          <w:tcPr>
            <w:tcW w:type="dxa" w:w="3168"/>
          </w:tcPr>
          <w:p>
            <w:pPr>
              <w:spacing w:before="40" w:after="40"/>
              <w:jc w:val="left"/>
            </w:pPr>
            <w:r/>
            <w:r>
              <w:rPr>
                <w:rFonts w:ascii="Cambria" w:hAnsi="Cambria"/>
                <w:b w:val="0"/>
                <w:sz w:val="19"/>
              </w:rPr>
              <w:t>Precision, recall, F1, threshold sweep, CIs</w:t>
            </w:r>
          </w:p>
        </w:tc>
        <w:tc>
          <w:tcPr>
            <w:tcW w:type="dxa" w:w="1224"/>
          </w:tcPr>
          <w:p>
            <w:pPr>
              <w:spacing w:before="40" w:after="40"/>
              <w:jc w:val="left"/>
            </w:pPr>
            <w:r/>
            <w:r>
              <w:rPr>
                <w:rFonts w:ascii="Cambria" w:hAnsi="Cambria"/>
                <w:b w:val="0"/>
                <w:sz w:val="19"/>
              </w:rPr>
              <w:t>~13 min</w:t>
            </w:r>
          </w:p>
        </w:tc>
        <w:tc>
          <w:tcPr>
            <w:tcW w:type="dxa" w:w="2592"/>
          </w:tcPr>
          <w:p>
            <w:pPr>
              <w:spacing w:before="40" w:after="40"/>
              <w:jc w:val="left"/>
            </w:pPr>
            <w:r/>
            <w:r>
              <w:rPr>
                <w:rFonts w:ascii="Cambria" w:hAnsi="Cambria"/>
                <w:b w:val="0"/>
                <w:sz w:val="19"/>
              </w:rPr>
              <w:t>P 0.3126 R 0.3878 F1 0.2976</w:t>
            </w:r>
          </w:p>
        </w:tc>
      </w:tr>
      <w:tr>
        <w:tc>
          <w:tcPr>
            <w:tcW w:type="dxa" w:w="504"/>
          </w:tcPr>
          <w:p>
            <w:pPr>
              <w:spacing w:before="40" w:after="40"/>
              <w:jc w:val="center"/>
            </w:pPr>
            <w:r/>
            <w:r>
              <w:rPr>
                <w:rFonts w:ascii="Cambria" w:hAnsi="Cambria"/>
                <w:b w:val="0"/>
                <w:sz w:val="19"/>
              </w:rPr>
              <w:t>6</w:t>
            </w:r>
          </w:p>
        </w:tc>
        <w:tc>
          <w:tcPr>
            <w:tcW w:type="dxa" w:w="2304"/>
          </w:tcPr>
          <w:p>
            <w:pPr>
              <w:spacing w:before="40" w:after="40"/>
              <w:jc w:val="left"/>
            </w:pPr>
            <w:r/>
            <w:r>
              <w:rPr>
                <w:rFonts w:ascii="Cambria" w:hAnsi="Cambria"/>
                <w:b w:val="0"/>
                <w:sz w:val="19"/>
              </w:rPr>
              <w:t>threshold_select.py</w:t>
            </w:r>
          </w:p>
        </w:tc>
        <w:tc>
          <w:tcPr>
            <w:tcW w:type="dxa" w:w="3168"/>
          </w:tcPr>
          <w:p>
            <w:pPr>
              <w:spacing w:before="40" w:after="40"/>
              <w:jc w:val="left"/>
            </w:pPr>
            <w:r/>
            <w:r>
              <w:rPr>
                <w:rFonts w:ascii="Cambria" w:hAnsi="Cambria"/>
                <w:b w:val="0"/>
                <w:sz w:val="19"/>
              </w:rPr>
              <w:t>Threshold chosen on train-val, applied once</w:t>
            </w:r>
          </w:p>
        </w:tc>
        <w:tc>
          <w:tcPr>
            <w:tcW w:type="dxa" w:w="1224"/>
          </w:tcPr>
          <w:p>
            <w:pPr>
              <w:spacing w:before="40" w:after="40"/>
              <w:jc w:val="left"/>
            </w:pPr>
            <w:r/>
            <w:r>
              <w:rPr>
                <w:rFonts w:ascii="Cambria" w:hAnsi="Cambria"/>
                <w:b w:val="0"/>
                <w:sz w:val="19"/>
              </w:rPr>
              <w:t>~5 min</w:t>
            </w:r>
          </w:p>
        </w:tc>
        <w:tc>
          <w:tcPr>
            <w:tcW w:type="dxa" w:w="2592"/>
          </w:tcPr>
          <w:p>
            <w:pPr>
              <w:spacing w:before="40" w:after="40"/>
              <w:jc w:val="left"/>
            </w:pPr>
            <w:r/>
            <w:r>
              <w:rPr>
                <w:rFonts w:ascii="Cambria" w:hAnsi="Cambria"/>
                <w:b w:val="0"/>
                <w:sz w:val="19"/>
              </w:rPr>
              <w:t>0.2185, +0.0120 over fixed 0.5</w:t>
            </w:r>
          </w:p>
        </w:tc>
      </w:tr>
      <w:tr>
        <w:tc>
          <w:tcPr>
            <w:tcW w:type="dxa" w:w="504"/>
          </w:tcPr>
          <w:p>
            <w:pPr>
              <w:spacing w:before="40" w:after="40"/>
              <w:jc w:val="center"/>
            </w:pPr>
            <w:r/>
            <w:r>
              <w:rPr>
                <w:rFonts w:ascii="Cambria" w:hAnsi="Cambria"/>
                <w:b w:val="0"/>
                <w:sz w:val="19"/>
              </w:rPr>
              <w:t>7</w:t>
            </w:r>
          </w:p>
        </w:tc>
        <w:tc>
          <w:tcPr>
            <w:tcW w:type="dxa" w:w="2304"/>
          </w:tcPr>
          <w:p>
            <w:pPr>
              <w:spacing w:before="40" w:after="40"/>
              <w:jc w:val="left"/>
            </w:pPr>
            <w:r/>
            <w:r>
              <w:rPr>
                <w:rFonts w:ascii="Cambria" w:hAnsi="Cambria"/>
                <w:b w:val="0"/>
                <w:sz w:val="19"/>
              </w:rPr>
              <w:t>latency_v2.py</w:t>
            </w:r>
          </w:p>
        </w:tc>
        <w:tc>
          <w:tcPr>
            <w:tcW w:type="dxa" w:w="3168"/>
          </w:tcPr>
          <w:p>
            <w:pPr>
              <w:spacing w:before="40" w:after="40"/>
              <w:jc w:val="left"/>
            </w:pPr>
            <w:r/>
            <w:r>
              <w:rPr>
                <w:rFonts w:ascii="Cambria" w:hAnsi="Cambria"/>
                <w:b w:val="0"/>
                <w:sz w:val="19"/>
              </w:rPr>
              <w:t>Both heads, resolution-matched</w:t>
            </w:r>
          </w:p>
        </w:tc>
        <w:tc>
          <w:tcPr>
            <w:tcW w:type="dxa" w:w="1224"/>
          </w:tcPr>
          <w:p>
            <w:pPr>
              <w:spacing w:before="40" w:after="40"/>
              <w:jc w:val="left"/>
            </w:pPr>
            <w:r/>
            <w:r>
              <w:rPr>
                <w:rFonts w:ascii="Cambria" w:hAnsi="Cambria"/>
                <w:b w:val="0"/>
                <w:sz w:val="19"/>
              </w:rPr>
              <w:t>~2 min</w:t>
            </w:r>
          </w:p>
        </w:tc>
        <w:tc>
          <w:tcPr>
            <w:tcW w:type="dxa" w:w="2592"/>
          </w:tcPr>
          <w:p>
            <w:pPr>
              <w:spacing w:before="40" w:after="40"/>
              <w:jc w:val="left"/>
            </w:pPr>
            <w:r/>
            <w:r>
              <w:rPr>
                <w:rFonts w:ascii="Cambria" w:hAnsi="Cambria"/>
                <w:b w:val="0"/>
                <w:sz w:val="19"/>
              </w:rPr>
              <w:t>5.30 ms/instruction, 10.3x</w:t>
            </w:r>
          </w:p>
        </w:tc>
      </w:tr>
      <w:tr>
        <w:tc>
          <w:tcPr>
            <w:tcW w:type="dxa" w:w="504"/>
          </w:tcPr>
          <w:p>
            <w:pPr>
              <w:spacing w:before="40" w:after="40"/>
              <w:jc w:val="center"/>
            </w:pPr>
            <w:r/>
            <w:r>
              <w:rPr>
                <w:rFonts w:ascii="Cambria" w:hAnsi="Cambria"/>
                <w:b w:val="0"/>
                <w:sz w:val="19"/>
              </w:rPr>
              <w:t>8</w:t>
            </w:r>
          </w:p>
        </w:tc>
        <w:tc>
          <w:tcPr>
            <w:tcW w:type="dxa" w:w="2304"/>
          </w:tcPr>
          <w:p>
            <w:pPr>
              <w:spacing w:before="40" w:after="40"/>
              <w:jc w:val="left"/>
            </w:pPr>
            <w:r/>
            <w:r>
              <w:rPr>
                <w:rFonts w:ascii="Cambria" w:hAnsi="Cambria"/>
                <w:b w:val="0"/>
                <w:sz w:val="19"/>
              </w:rPr>
              <w:t>stage2.py</w:t>
            </w:r>
          </w:p>
        </w:tc>
        <w:tc>
          <w:tcPr>
            <w:tcW w:type="dxa" w:w="3168"/>
          </w:tcPr>
          <w:p>
            <w:pPr>
              <w:spacing w:before="40" w:after="40"/>
              <w:jc w:val="left"/>
            </w:pPr>
            <w:r/>
            <w:r>
              <w:rPr>
                <w:rFonts w:ascii="Cambria" w:hAnsi="Cambria"/>
                <w:b w:val="0"/>
                <w:sz w:val="19"/>
              </w:rPr>
              <w:t>Stage 2 with SD inpainting, 4 arms</w:t>
            </w:r>
          </w:p>
        </w:tc>
        <w:tc>
          <w:tcPr>
            <w:tcW w:type="dxa" w:w="1224"/>
          </w:tcPr>
          <w:p>
            <w:pPr>
              <w:spacing w:before="40" w:after="40"/>
              <w:jc w:val="left"/>
            </w:pPr>
            <w:r/>
            <w:r>
              <w:rPr>
                <w:rFonts w:ascii="Cambria" w:hAnsi="Cambria"/>
                <w:b w:val="0"/>
                <w:sz w:val="19"/>
              </w:rPr>
              <w:t>107 min</w:t>
            </w:r>
          </w:p>
        </w:tc>
        <w:tc>
          <w:tcPr>
            <w:tcW w:type="dxa" w:w="2592"/>
          </w:tcPr>
          <w:p>
            <w:pPr>
              <w:spacing w:before="40" w:after="40"/>
              <w:jc w:val="left"/>
            </w:pPr>
            <w:r/>
            <w:r>
              <w:rPr>
                <w:rFonts w:ascii="Cambria" w:hAnsi="Cambria"/>
                <w:b w:val="0"/>
                <w:sz w:val="19"/>
              </w:rPr>
              <w:t>localization worth 5.8x</w:t>
            </w:r>
          </w:p>
        </w:tc>
      </w:tr>
      <w:tr>
        <w:tc>
          <w:tcPr>
            <w:tcW w:type="dxa" w:w="504"/>
          </w:tcPr>
          <w:p>
            <w:pPr>
              <w:spacing w:before="40" w:after="40"/>
              <w:jc w:val="center"/>
            </w:pPr>
            <w:r/>
            <w:r>
              <w:rPr>
                <w:rFonts w:ascii="Cambria" w:hAnsi="Cambria"/>
                <w:b w:val="0"/>
                <w:sz w:val="19"/>
              </w:rPr>
              <w:t>9</w:t>
            </w:r>
          </w:p>
        </w:tc>
        <w:tc>
          <w:tcPr>
            <w:tcW w:type="dxa" w:w="2304"/>
          </w:tcPr>
          <w:p>
            <w:pPr>
              <w:spacing w:before="40" w:after="40"/>
              <w:jc w:val="left"/>
            </w:pPr>
            <w:r/>
            <w:r>
              <w:rPr>
                <w:rFonts w:ascii="Cambria" w:hAnsi="Cambria"/>
                <w:b w:val="0"/>
                <w:sz w:val="19"/>
              </w:rPr>
              <w:t>mask_grid.py</w:t>
            </w:r>
          </w:p>
        </w:tc>
        <w:tc>
          <w:tcPr>
            <w:tcW w:type="dxa" w:w="3168"/>
          </w:tcPr>
          <w:p>
            <w:pPr>
              <w:spacing w:before="40" w:after="40"/>
              <w:jc w:val="left"/>
            </w:pPr>
            <w:r/>
            <w:r>
              <w:rPr>
                <w:rFonts w:ascii="Cambria" w:hAnsi="Cambria"/>
                <w:b w:val="0"/>
                <w:sz w:val="19"/>
              </w:rPr>
              <w:t>Test a free geometric proxy for net</w:t>
            </w:r>
          </w:p>
        </w:tc>
        <w:tc>
          <w:tcPr>
            <w:tcW w:type="dxa" w:w="1224"/>
          </w:tcPr>
          <w:p>
            <w:pPr>
              <w:spacing w:before="40" w:after="40"/>
              <w:jc w:val="left"/>
            </w:pPr>
            <w:r/>
            <w:r>
              <w:rPr>
                <w:rFonts w:ascii="Cambria" w:hAnsi="Cambria"/>
                <w:b w:val="0"/>
                <w:sz w:val="19"/>
              </w:rPr>
              <w:t>~3 min</w:t>
            </w:r>
          </w:p>
        </w:tc>
        <w:tc>
          <w:tcPr>
            <w:tcW w:type="dxa" w:w="2592"/>
          </w:tcPr>
          <w:p>
            <w:pPr>
              <w:spacing w:before="40" w:after="40"/>
              <w:jc w:val="left"/>
            </w:pPr>
            <w:r/>
            <w:r>
              <w:rPr>
                <w:rFonts w:ascii="Cambria" w:hAnsi="Cambria"/>
                <w:b w:val="0"/>
                <w:sz w:val="19"/>
              </w:rPr>
              <w:t>REJECTED, r = 0.318</w:t>
            </w:r>
          </w:p>
        </w:tc>
      </w:tr>
      <w:tr>
        <w:tc>
          <w:tcPr>
            <w:tcW w:type="dxa" w:w="504"/>
          </w:tcPr>
          <w:p>
            <w:pPr>
              <w:spacing w:before="40" w:after="40"/>
              <w:jc w:val="center"/>
            </w:pPr>
            <w:r/>
            <w:r>
              <w:rPr>
                <w:rFonts w:ascii="Cambria" w:hAnsi="Cambria"/>
                <w:b w:val="0"/>
                <w:sz w:val="19"/>
              </w:rPr>
              <w:t>10</w:t>
            </w:r>
          </w:p>
        </w:tc>
        <w:tc>
          <w:tcPr>
            <w:tcW w:type="dxa" w:w="2304"/>
          </w:tcPr>
          <w:p>
            <w:pPr>
              <w:spacing w:before="40" w:after="40"/>
              <w:jc w:val="left"/>
            </w:pPr>
            <w:r/>
            <w:r>
              <w:rPr>
                <w:rFonts w:ascii="Cambria" w:hAnsi="Cambria"/>
                <w:b w:val="0"/>
                <w:sz w:val="19"/>
              </w:rPr>
              <w:t>stage2_sd_sweep.py</w:t>
            </w:r>
          </w:p>
        </w:tc>
        <w:tc>
          <w:tcPr>
            <w:tcW w:type="dxa" w:w="3168"/>
          </w:tcPr>
          <w:p>
            <w:pPr>
              <w:spacing w:before="40" w:after="40"/>
              <w:jc w:val="left"/>
            </w:pPr>
            <w:r/>
            <w:r>
              <w:rPr>
                <w:rFonts w:ascii="Cambria" w:hAnsi="Cambria"/>
                <w:b w:val="0"/>
                <w:sz w:val="19"/>
              </w:rPr>
              <w:t>Dilation sweep at threshold 0.2</w:t>
            </w:r>
          </w:p>
        </w:tc>
        <w:tc>
          <w:tcPr>
            <w:tcW w:type="dxa" w:w="1224"/>
          </w:tcPr>
          <w:p>
            <w:pPr>
              <w:spacing w:before="40" w:after="40"/>
              <w:jc w:val="left"/>
            </w:pPr>
            <w:r/>
            <w:r>
              <w:rPr>
                <w:rFonts w:ascii="Cambria" w:hAnsi="Cambria"/>
                <w:b w:val="0"/>
                <w:sz w:val="19"/>
              </w:rPr>
              <w:t>62 min</w:t>
            </w:r>
          </w:p>
        </w:tc>
        <w:tc>
          <w:tcPr>
            <w:tcW w:type="dxa" w:w="2592"/>
          </w:tcPr>
          <w:p>
            <w:pPr>
              <w:spacing w:before="40" w:after="40"/>
              <w:jc w:val="left"/>
            </w:pPr>
            <w:r/>
            <w:r>
              <w:rPr>
                <w:rFonts w:ascii="Cambria" w:hAnsi="Cambria"/>
                <w:b w:val="0"/>
                <w:sz w:val="19"/>
              </w:rPr>
              <w:t>16 px optimal on that slice</w:t>
            </w:r>
          </w:p>
        </w:tc>
      </w:tr>
      <w:tr>
        <w:tc>
          <w:tcPr>
            <w:tcW w:type="dxa" w:w="504"/>
          </w:tcPr>
          <w:p>
            <w:pPr>
              <w:spacing w:before="40" w:after="40"/>
              <w:jc w:val="center"/>
            </w:pPr>
            <w:r/>
            <w:r>
              <w:rPr>
                <w:rFonts w:ascii="Cambria" w:hAnsi="Cambria"/>
                <w:b w:val="0"/>
                <w:sz w:val="19"/>
              </w:rPr>
              <w:t>11</w:t>
            </w:r>
          </w:p>
        </w:tc>
        <w:tc>
          <w:tcPr>
            <w:tcW w:type="dxa" w:w="2304"/>
          </w:tcPr>
          <w:p>
            <w:pPr>
              <w:spacing w:before="40" w:after="40"/>
              <w:jc w:val="left"/>
            </w:pPr>
            <w:r/>
            <w:r>
              <w:rPr>
                <w:rFonts w:ascii="Cambria" w:hAnsi="Cambria"/>
                <w:b w:val="0"/>
                <w:sz w:val="19"/>
              </w:rPr>
              <w:t>stage2_sd_sweep.py (joint)</w:t>
            </w:r>
          </w:p>
        </w:tc>
        <w:tc>
          <w:tcPr>
            <w:tcW w:type="dxa" w:w="3168"/>
          </w:tcPr>
          <w:p>
            <w:pPr>
              <w:spacing w:before="40" w:after="40"/>
              <w:jc w:val="left"/>
            </w:pPr>
            <w:r/>
            <w:r>
              <w:rPr>
                <w:rFonts w:ascii="Cambria" w:hAnsi="Cambria"/>
                <w:b w:val="0"/>
                <w:sz w:val="19"/>
              </w:rPr>
              <w:t>20-cell threshold x dilation grid</w:t>
            </w:r>
          </w:p>
        </w:tc>
        <w:tc>
          <w:tcPr>
            <w:tcW w:type="dxa" w:w="1224"/>
          </w:tcPr>
          <w:p>
            <w:pPr>
              <w:spacing w:before="40" w:after="40"/>
              <w:jc w:val="left"/>
            </w:pPr>
            <w:r/>
            <w:r>
              <w:rPr>
                <w:rFonts w:ascii="Cambria" w:hAnsi="Cambria"/>
                <w:b w:val="0"/>
                <w:sz w:val="19"/>
              </w:rPr>
              <w:t>~6 h</w:t>
            </w:r>
          </w:p>
        </w:tc>
        <w:tc>
          <w:tcPr>
            <w:tcW w:type="dxa" w:w="2592"/>
          </w:tcPr>
          <w:p>
            <w:pPr>
              <w:spacing w:before="40" w:after="40"/>
              <w:jc w:val="left"/>
            </w:pPr>
            <w:r/>
            <w:r>
              <w:rPr>
                <w:rFonts w:ascii="Cambria" w:hAnsi="Cambria"/>
                <w:b w:val="0"/>
                <w:sz w:val="19"/>
              </w:rPr>
              <w:t>optimum 0.3 / 32 px, +39.5%</w:t>
            </w:r>
          </w:p>
        </w:tc>
      </w:tr>
      <w:tr>
        <w:tc>
          <w:tcPr>
            <w:tcW w:type="dxa" w:w="504"/>
          </w:tcPr>
          <w:p>
            <w:pPr>
              <w:spacing w:before="40" w:after="40"/>
              <w:jc w:val="center"/>
            </w:pPr>
            <w:r/>
            <w:r>
              <w:rPr>
                <w:rFonts w:ascii="Cambria" w:hAnsi="Cambria"/>
                <w:b w:val="0"/>
                <w:sz w:val="19"/>
              </w:rPr>
              <w:t>12</w:t>
            </w:r>
          </w:p>
        </w:tc>
        <w:tc>
          <w:tcPr>
            <w:tcW w:type="dxa" w:w="2304"/>
          </w:tcPr>
          <w:p>
            <w:pPr>
              <w:spacing w:before="40" w:after="40"/>
              <w:jc w:val="left"/>
            </w:pPr>
            <w:r/>
            <w:r>
              <w:rPr>
                <w:rFonts w:ascii="Cambria" w:hAnsi="Cambria"/>
                <w:b w:val="0"/>
                <w:sz w:val="19"/>
              </w:rPr>
              <w:t>plots_full / curve_plots / grid_figure</w:t>
            </w:r>
          </w:p>
        </w:tc>
        <w:tc>
          <w:tcPr>
            <w:tcW w:type="dxa" w:w="3168"/>
          </w:tcPr>
          <w:p>
            <w:pPr>
              <w:spacing w:before="40" w:after="40"/>
              <w:jc w:val="left"/>
            </w:pPr>
            <w:r/>
            <w:r>
              <w:rPr>
                <w:rFonts w:ascii="Cambria" w:hAnsi="Cambria"/>
                <w:b w:val="0"/>
                <w:sz w:val="19"/>
              </w:rPr>
              <w:t>Figures</w:t>
            </w:r>
          </w:p>
        </w:tc>
        <w:tc>
          <w:tcPr>
            <w:tcW w:type="dxa" w:w="1224"/>
          </w:tcPr>
          <w:p>
            <w:pPr>
              <w:spacing w:before="40" w:after="40"/>
              <w:jc w:val="left"/>
            </w:pPr>
            <w:r/>
            <w:r>
              <w:rPr>
                <w:rFonts w:ascii="Cambria" w:hAnsi="Cambria"/>
                <w:b w:val="0"/>
                <w:sz w:val="19"/>
              </w:rPr>
              <w:t>~2 min</w:t>
            </w:r>
          </w:p>
        </w:tc>
        <w:tc>
          <w:tcPr>
            <w:tcW w:type="dxa" w:w="2592"/>
          </w:tcPr>
          <w:p>
            <w:pPr>
              <w:spacing w:before="40" w:after="40"/>
              <w:jc w:val="left"/>
            </w:pPr>
            <w:r/>
            <w:r>
              <w:rPr>
                <w:rFonts w:ascii="Cambria" w:hAnsi="Cambria"/>
                <w:b w:val="0"/>
                <w:sz w:val="19"/>
              </w:rPr>
              <w:t>5 figures</w:t>
            </w:r>
          </w:p>
        </w:tc>
      </w:tr>
    </w:tbl>
    <w:p>
      <w:pPr>
        <w:spacing w:after="80"/>
      </w:pPr>
    </w:p>
    <w:p>
      <w:pPr>
        <w:pStyle w:val="Heading1"/>
      </w:pPr>
      <w:r>
        <w:t>4  Failures Encountered and Their Resolution</w:t>
      </w:r>
    </w:p>
    <w:p>
      <w:pPr>
        <w:pStyle w:val="Heading2"/>
      </w:pPr>
      <w:r>
        <w:t>4.1  Data and supervision</w:t>
      </w:r>
    </w:p>
    <w:p>
      <w:pPr>
        <w:spacing w:after="60"/>
      </w:pPr>
      <w:r>
        <w:rPr>
          <w:i/>
          <w:color w:val="5A5852"/>
          <w:sz w:val="19"/>
        </w:rPr>
        <w:t>Table 5.</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448"/>
            <w:tcBorders>
              <w:bottom w:val="single" w:sz="6" w:color="1B1A17"/>
            </w:tcBorders>
          </w:tcPr>
          <w:p>
            <w:pPr>
              <w:spacing w:before="40" w:after="40"/>
              <w:jc w:val="left"/>
            </w:pPr>
            <w:r/>
            <w:r>
              <w:rPr>
                <w:rFonts w:ascii="Cambria" w:hAnsi="Cambria"/>
                <w:b/>
                <w:sz w:val="19"/>
              </w:rPr>
              <w:t>Problem</w:t>
            </w:r>
          </w:p>
        </w:tc>
        <w:tc>
          <w:tcPr>
            <w:tcW w:type="dxa" w:w="3312"/>
            <w:tcBorders>
              <w:bottom w:val="single" w:sz="6" w:color="1B1A17"/>
            </w:tcBorders>
          </w:tcPr>
          <w:p>
            <w:pPr>
              <w:spacing w:before="40" w:after="40"/>
              <w:jc w:val="left"/>
            </w:pPr>
            <w:r/>
            <w:r>
              <w:rPr>
                <w:rFonts w:ascii="Cambria" w:hAnsi="Cambria"/>
                <w:b/>
                <w:sz w:val="19"/>
              </w:rPr>
              <w:t>How it surfaced</w:t>
            </w:r>
          </w:p>
        </w:tc>
        <w:tc>
          <w:tcPr>
            <w:tcW w:type="dxa" w:w="3744"/>
            <w:tcBorders>
              <w:bottom w:val="single" w:sz="6" w:color="1B1A17"/>
            </w:tcBorders>
          </w:tcPr>
          <w:p>
            <w:pPr>
              <w:spacing w:before="40" w:after="40"/>
              <w:jc w:val="left"/>
            </w:pPr>
            <w:r/>
            <w:r>
              <w:rPr>
                <w:rFonts w:ascii="Cambria" w:hAnsi="Cambria"/>
                <w:b/>
                <w:sz w:val="19"/>
              </w:rPr>
              <w:t>Resolution</w:t>
            </w:r>
          </w:p>
        </w:tc>
      </w:tr>
      <w:tr>
        <w:tc>
          <w:tcPr>
            <w:tcW w:type="dxa" w:w="2448"/>
          </w:tcPr>
          <w:p>
            <w:pPr>
              <w:spacing w:before="40" w:after="40"/>
              <w:jc w:val="left"/>
            </w:pPr>
            <w:r/>
            <w:r>
              <w:rPr>
                <w:rFonts w:ascii="Cambria" w:hAnsi="Cambria"/>
                <w:b w:val="0"/>
                <w:sz w:val="19"/>
              </w:rPr>
              <w:t>MagicBrush mask polarity inverted</w:t>
            </w:r>
          </w:p>
        </w:tc>
        <w:tc>
          <w:tcPr>
            <w:tcW w:type="dxa" w:w="3312"/>
          </w:tcPr>
          <w:p>
            <w:pPr>
              <w:spacing w:before="40" w:after="40"/>
              <w:jc w:val="left"/>
            </w:pPr>
            <w:r/>
            <w:r>
              <w:rPr>
                <w:rFonts w:ascii="Cambria" w:hAnsi="Cambria"/>
                <w:b w:val="0"/>
                <w:sz w:val="19"/>
              </w:rPr>
              <w:t>Recall 0.3%, IoU 0.001 on the first run</w:t>
            </w:r>
          </w:p>
        </w:tc>
        <w:tc>
          <w:tcPr>
            <w:tcW w:type="dxa" w:w="3744"/>
          </w:tcPr>
          <w:p>
            <w:pPr>
              <w:spacing w:before="40" w:after="40"/>
              <w:jc w:val="left"/>
            </w:pPr>
            <w:r/>
            <w:r>
              <w:rPr>
                <w:rFonts w:ascii="Cambria" w:hAnsi="Cambria"/>
                <w:b w:val="0"/>
                <w:sz w:val="19"/>
              </w:rPr>
              <w:t>Their masks are bright = PRESERVE, not bright = edit. All numbers recomputed.</w:t>
            </w:r>
          </w:p>
        </w:tc>
      </w:tr>
      <w:tr>
        <w:tc>
          <w:tcPr>
            <w:tcW w:type="dxa" w:w="2448"/>
          </w:tcPr>
          <w:p>
            <w:pPr>
              <w:spacing w:before="40" w:after="40"/>
              <w:jc w:val="left"/>
            </w:pPr>
            <w:r/>
            <w:r>
              <w:rPr>
                <w:rFonts w:ascii="Cambria" w:hAnsi="Cambria"/>
                <w:b w:val="0"/>
                <w:sz w:val="19"/>
              </w:rPr>
              <w:t>Their masks unusable as targets</w:t>
            </w:r>
          </w:p>
        </w:tc>
        <w:tc>
          <w:tcPr>
            <w:tcW w:type="dxa" w:w="3312"/>
          </w:tcPr>
          <w:p>
            <w:pPr>
              <w:spacing w:before="40" w:after="40"/>
              <w:jc w:val="left"/>
            </w:pPr>
            <w:r/>
            <w:r>
              <w:rPr>
                <w:rFonts w:ascii="Cambria" w:hAnsi="Cambria"/>
                <w:b w:val="0"/>
                <w:sz w:val="19"/>
              </w:rPr>
              <w:t>Measured 62.4% of frame against a true 10.3%</w:t>
            </w:r>
          </w:p>
        </w:tc>
        <w:tc>
          <w:tcPr>
            <w:tcW w:type="dxa" w:w="3744"/>
          </w:tcPr>
          <w:p>
            <w:pPr>
              <w:spacing w:before="40" w:after="40"/>
              <w:jc w:val="left"/>
            </w:pPr>
            <w:r/>
            <w:r>
              <w:rPr>
                <w:rFonts w:ascii="Cambria" w:hAnsi="Cambria"/>
                <w:b w:val="0"/>
                <w:sz w:val="19"/>
              </w:rPr>
              <w:t>Targets derived by CIE76 dE in L*a*b* from real source/target pairs instead.</w:t>
            </w:r>
          </w:p>
        </w:tc>
      </w:tr>
      <w:tr>
        <w:tc>
          <w:tcPr>
            <w:tcW w:type="dxa" w:w="2448"/>
          </w:tcPr>
          <w:p>
            <w:pPr>
              <w:spacing w:before="40" w:after="40"/>
              <w:jc w:val="left"/>
            </w:pPr>
            <w:r/>
            <w:r>
              <w:rPr>
                <w:rFonts w:ascii="Cambria" w:hAnsi="Cambria"/>
                <w:b w:val="0"/>
                <w:sz w:val="19"/>
              </w:rPr>
              <w:t>Feature cache too large for RAM</w:t>
            </w:r>
          </w:p>
        </w:tc>
        <w:tc>
          <w:tcPr>
            <w:tcW w:type="dxa" w:w="3312"/>
          </w:tcPr>
          <w:p>
            <w:pPr>
              <w:spacing w:before="40" w:after="40"/>
              <w:jc w:val="left"/>
            </w:pPr>
            <w:r/>
            <w:r>
              <w:rPr>
                <w:rFonts w:ascii="Cambria" w:hAnsi="Cambria"/>
                <w:b w:val="0"/>
                <w:sz w:val="19"/>
              </w:rPr>
              <w:t>13.8 GB plus a same-sized staging copy on a 26 GB machine</w:t>
            </w:r>
          </w:p>
        </w:tc>
        <w:tc>
          <w:tcPr>
            <w:tcW w:type="dxa" w:w="3744"/>
          </w:tcPr>
          <w:p>
            <w:pPr>
              <w:spacing w:before="40" w:after="40"/>
              <w:jc w:val="left"/>
            </w:pPr>
            <w:r/>
            <w:r>
              <w:rPr>
                <w:rFonts w:ascii="Cambria" w:hAnsi="Cambria"/>
                <w:b w:val="0"/>
                <w:sz w:val="19"/>
              </w:rPr>
              <w:t>Rewrote the cache as flat memmaps; peak RSS stays at one batch. Verified bit-identical.</w:t>
            </w:r>
          </w:p>
        </w:tc>
      </w:tr>
    </w:tbl>
    <w:p>
      <w:pPr>
        <w:spacing w:after="80"/>
      </w:pPr>
    </w:p>
    <w:p>
      <w:pPr>
        <w:pStyle w:val="Heading2"/>
      </w:pPr>
      <w:r>
        <w:t>4.2  Protocol and measurement</w:t>
      </w:r>
    </w:p>
    <w:p>
      <w:pPr>
        <w:spacing w:after="60"/>
      </w:pPr>
      <w:r>
        <w:rPr>
          <w:i/>
          <w:color w:val="5A5852"/>
          <w:sz w:val="19"/>
        </w:rPr>
        <w:t>Table 6.</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448"/>
            <w:tcBorders>
              <w:bottom w:val="single" w:sz="6" w:color="1B1A17"/>
            </w:tcBorders>
          </w:tcPr>
          <w:p>
            <w:pPr>
              <w:spacing w:before="40" w:after="40"/>
              <w:jc w:val="left"/>
            </w:pPr>
            <w:r/>
            <w:r>
              <w:rPr>
                <w:rFonts w:ascii="Cambria" w:hAnsi="Cambria"/>
                <w:b/>
                <w:sz w:val="19"/>
              </w:rPr>
              <w:t>Problem</w:t>
            </w:r>
          </w:p>
        </w:tc>
        <w:tc>
          <w:tcPr>
            <w:tcW w:type="dxa" w:w="3312"/>
            <w:tcBorders>
              <w:bottom w:val="single" w:sz="6" w:color="1B1A17"/>
            </w:tcBorders>
          </w:tcPr>
          <w:p>
            <w:pPr>
              <w:spacing w:before="40" w:after="40"/>
              <w:jc w:val="left"/>
            </w:pPr>
            <w:r/>
            <w:r>
              <w:rPr>
                <w:rFonts w:ascii="Cambria" w:hAnsi="Cambria"/>
                <w:b/>
                <w:sz w:val="19"/>
              </w:rPr>
              <w:t>How it surfaced</w:t>
            </w:r>
          </w:p>
        </w:tc>
        <w:tc>
          <w:tcPr>
            <w:tcW w:type="dxa" w:w="3744"/>
            <w:tcBorders>
              <w:bottom w:val="single" w:sz="6" w:color="1B1A17"/>
            </w:tcBorders>
          </w:tcPr>
          <w:p>
            <w:pPr>
              <w:spacing w:before="40" w:after="40"/>
              <w:jc w:val="left"/>
            </w:pPr>
            <w:r/>
            <w:r>
              <w:rPr>
                <w:rFonts w:ascii="Cambria" w:hAnsi="Cambria"/>
                <w:b/>
                <w:sz w:val="19"/>
              </w:rPr>
              <w:t>Resolution</w:t>
            </w:r>
          </w:p>
        </w:tc>
      </w:tr>
      <w:tr>
        <w:tc>
          <w:tcPr>
            <w:tcW w:type="dxa" w:w="2448"/>
          </w:tcPr>
          <w:p>
            <w:pPr>
              <w:spacing w:before="40" w:after="40"/>
              <w:jc w:val="left"/>
            </w:pPr>
            <w:r/>
            <w:r>
              <w:rPr>
                <w:rFonts w:ascii="Cambria" w:hAnsi="Cambria"/>
                <w:b w:val="0"/>
                <w:sz w:val="19"/>
              </w:rPr>
              <w:t>Dev merged into train</w:t>
            </w:r>
          </w:p>
        </w:tc>
        <w:tc>
          <w:tcPr>
            <w:tcW w:type="dxa" w:w="3312"/>
          </w:tcPr>
          <w:p>
            <w:pPr>
              <w:spacing w:before="40" w:after="40"/>
              <w:jc w:val="left"/>
            </w:pPr>
            <w:r/>
            <w:r>
              <w:rPr>
                <w:rFonts w:ascii="Cambria" w:hAnsi="Cambria"/>
                <w:b w:val="0"/>
                <w:sz w:val="19"/>
              </w:rPr>
              <w:t>A baseline scored 0.3743 against a training-time 0.1397</w:t>
            </w:r>
          </w:p>
        </w:tc>
        <w:tc>
          <w:tcPr>
            <w:tcW w:type="dxa" w:w="3744"/>
          </w:tcPr>
          <w:p>
            <w:pPr>
              <w:spacing w:before="40" w:after="40"/>
              <w:jc w:val="left"/>
            </w:pPr>
            <w:r/>
            <w:r>
              <w:rPr>
                <w:rFonts w:ascii="Cambria" w:hAnsi="Cambria"/>
                <w:b w:val="0"/>
                <w:sz w:val="19"/>
              </w:rPr>
              <w:t>An overnight script copied the combined cache over the train cache. Headline retracted, re-run on disjoint shards.</w:t>
            </w:r>
          </w:p>
        </w:tc>
      </w:tr>
      <w:tr>
        <w:tc>
          <w:tcPr>
            <w:tcW w:type="dxa" w:w="2448"/>
          </w:tcPr>
          <w:p>
            <w:pPr>
              <w:spacing w:before="40" w:after="40"/>
              <w:jc w:val="left"/>
            </w:pPr>
            <w:r/>
            <w:r>
              <w:rPr>
                <w:rFonts w:ascii="Cambria" w:hAnsi="Cambria"/>
                <w:b w:val="0"/>
                <w:sz w:val="19"/>
              </w:rPr>
              <w:t>Epoch selected on the evaluation set</w:t>
            </w:r>
          </w:p>
        </w:tc>
        <w:tc>
          <w:tcPr>
            <w:tcW w:type="dxa" w:w="3312"/>
          </w:tcPr>
          <w:p>
            <w:pPr>
              <w:spacing w:before="40" w:after="40"/>
              <w:jc w:val="left"/>
            </w:pPr>
            <w:r/>
            <w:r>
              <w:rPr>
                <w:rFonts w:ascii="Cambria" w:hAnsi="Cambria"/>
                <w:b w:val="0"/>
                <w:sz w:val="19"/>
              </w:rPr>
              <w:t>v2 appeared worse than v1, 0.1373 against 0.1533</w:t>
            </w:r>
          </w:p>
        </w:tc>
        <w:tc>
          <w:tcPr>
            <w:tcW w:type="dxa" w:w="3744"/>
          </w:tcPr>
          <w:p>
            <w:pPr>
              <w:spacing w:before="40" w:after="40"/>
              <w:jc w:val="left"/>
            </w:pPr>
            <w:r/>
            <w:r>
              <w:rPr>
                <w:rFonts w:ascii="Cambria" w:hAnsi="Cambria"/>
                <w:b w:val="0"/>
                <w:sz w:val="19"/>
              </w:rPr>
              <w:t>Selection moved to a held-out slice of train. The ordering reversed.</w:t>
            </w:r>
          </w:p>
        </w:tc>
      </w:tr>
      <w:tr>
        <w:tc>
          <w:tcPr>
            <w:tcW w:type="dxa" w:w="2448"/>
          </w:tcPr>
          <w:p>
            <w:pPr>
              <w:spacing w:before="40" w:after="40"/>
              <w:jc w:val="left"/>
            </w:pPr>
            <w:r/>
            <w:r>
              <w:rPr>
                <w:rFonts w:ascii="Cambria" w:hAnsi="Cambria"/>
                <w:b w:val="0"/>
                <w:sz w:val="19"/>
              </w:rPr>
              <w:t>Seeding incomplete</w:t>
            </w:r>
          </w:p>
        </w:tc>
        <w:tc>
          <w:tcPr>
            <w:tcW w:type="dxa" w:w="3312"/>
          </w:tcPr>
          <w:p>
            <w:pPr>
              <w:spacing w:before="40" w:after="40"/>
              <w:jc w:val="left"/>
            </w:pPr>
            <w:r/>
            <w:r>
              <w:rPr>
                <w:rFonts w:ascii="Cambria" w:hAnsi="Cambria"/>
                <w:b w:val="0"/>
                <w:sz w:val="19"/>
              </w:rPr>
              <w:t>Two identical commands gave 0.1215 and 0.1073</w:t>
            </w:r>
          </w:p>
        </w:tc>
        <w:tc>
          <w:tcPr>
            <w:tcW w:type="dxa" w:w="3744"/>
          </w:tcPr>
          <w:p>
            <w:pPr>
              <w:spacing w:before="40" w:after="40"/>
              <w:jc w:val="left"/>
            </w:pPr>
            <w:r/>
            <w:r>
              <w:rPr>
                <w:rFonts w:ascii="Cambria" w:hAnsi="Cambria"/>
                <w:b w:val="0"/>
                <w:sz w:val="19"/>
              </w:rPr>
              <w:t>Data permutation was seeded but weight init was not. All four generators now seeded.</w:t>
            </w:r>
          </w:p>
        </w:tc>
      </w:tr>
      <w:tr>
        <w:tc>
          <w:tcPr>
            <w:tcW w:type="dxa" w:w="2448"/>
          </w:tcPr>
          <w:p>
            <w:pPr>
              <w:spacing w:before="40" w:after="40"/>
              <w:jc w:val="left"/>
            </w:pPr>
            <w:r/>
            <w:r>
              <w:rPr>
                <w:rFonts w:ascii="Cambria" w:hAnsi="Cambria"/>
                <w:b w:val="0"/>
                <w:sz w:val="19"/>
              </w:rPr>
              <w:t>Checkpoint chosen by IoU</w:t>
            </w:r>
          </w:p>
        </w:tc>
        <w:tc>
          <w:tcPr>
            <w:tcW w:type="dxa" w:w="3312"/>
          </w:tcPr>
          <w:p>
            <w:pPr>
              <w:spacing w:before="40" w:after="40"/>
              <w:jc w:val="left"/>
            </w:pPr>
            <w:r/>
            <w:r>
              <w:rPr>
                <w:rFonts w:ascii="Cambria" w:hAnsi="Cambria"/>
                <w:b w:val="0"/>
                <w:sz w:val="19"/>
              </w:rPr>
              <w:t>Epoch-1 blob predictors scored ~0.14 by covering 20% of the frame</w:t>
            </w:r>
          </w:p>
        </w:tc>
        <w:tc>
          <w:tcPr>
            <w:tcW w:type="dxa" w:w="3744"/>
          </w:tcPr>
          <w:p>
            <w:pPr>
              <w:spacing w:before="40" w:after="40"/>
              <w:jc w:val="left"/>
            </w:pPr>
            <w:r/>
            <w:r>
              <w:rPr>
                <w:rFonts w:ascii="Cambria" w:hAnsi="Cambria"/>
                <w:b w:val="0"/>
                <w:sz w:val="19"/>
              </w:rPr>
              <w:t>Selection switched to the language delta, which those predictors fail.</w:t>
            </w:r>
          </w:p>
        </w:tc>
      </w:tr>
      <w:tr>
        <w:tc>
          <w:tcPr>
            <w:tcW w:type="dxa" w:w="2448"/>
          </w:tcPr>
          <w:p>
            <w:pPr>
              <w:spacing w:before="40" w:after="40"/>
              <w:jc w:val="left"/>
            </w:pPr>
            <w:r/>
            <w:r>
              <w:rPr>
                <w:rFonts w:ascii="Cambria" w:hAnsi="Cambria"/>
                <w:b w:val="0"/>
                <w:sz w:val="19"/>
              </w:rPr>
              <w:t>Ceiling compared across splits</w:t>
            </w:r>
          </w:p>
        </w:tc>
        <w:tc>
          <w:tcPr>
            <w:tcW w:type="dxa" w:w="3312"/>
          </w:tcPr>
          <w:p>
            <w:pPr>
              <w:spacing w:before="40" w:after="40"/>
              <w:jc w:val="left"/>
            </w:pPr>
            <w:r/>
            <w:r>
              <w:rPr>
                <w:rFonts w:ascii="Cambria" w:hAnsi="Cambria"/>
                <w:b w:val="0"/>
                <w:sz w:val="19"/>
              </w:rPr>
              <w:t>A train-set bound was quoted against a dev score</w:t>
            </w:r>
          </w:p>
        </w:tc>
        <w:tc>
          <w:tcPr>
            <w:tcW w:type="dxa" w:w="3744"/>
          </w:tcPr>
          <w:p>
            <w:pPr>
              <w:spacing w:before="40" w:after="40"/>
              <w:jc w:val="left"/>
            </w:pPr>
            <w:r/>
            <w:r>
              <w:rPr>
                <w:rFonts w:ascii="Cambria" w:hAnsi="Cambria"/>
                <w:b w:val="0"/>
                <w:sz w:val="19"/>
              </w:rPr>
              <w:t>Recomputed on dev. The remove ceiling moved 0.4575 to 0.4325.</w:t>
            </w:r>
          </w:p>
        </w:tc>
      </w:tr>
      <w:tr>
        <w:tc>
          <w:tcPr>
            <w:tcW w:type="dxa" w:w="2448"/>
          </w:tcPr>
          <w:p>
            <w:pPr>
              <w:spacing w:before="40" w:after="40"/>
              <w:jc w:val="left"/>
            </w:pPr>
            <w:r/>
            <w:r>
              <w:rPr>
                <w:rFonts w:ascii="Cambria" w:hAnsi="Cambria"/>
                <w:b w:val="0"/>
                <w:sz w:val="19"/>
              </w:rPr>
              <w:t>Latency not resolution-matched</w:t>
            </w:r>
          </w:p>
        </w:tc>
        <w:tc>
          <w:tcPr>
            <w:tcW w:type="dxa" w:w="3312"/>
          </w:tcPr>
          <w:p>
            <w:pPr>
              <w:spacing w:before="40" w:after="40"/>
              <w:jc w:val="left"/>
            </w:pPr>
            <w:r/>
            <w:r>
              <w:rPr>
                <w:rFonts w:ascii="Cambria" w:hAnsi="Cambria"/>
                <w:b w:val="0"/>
                <w:sz w:val="19"/>
              </w:rPr>
              <w:t>Ours measured at 640 px against CLIPSeg at its native 352</w:t>
            </w:r>
          </w:p>
        </w:tc>
        <w:tc>
          <w:tcPr>
            <w:tcW w:type="dxa" w:w="3744"/>
          </w:tcPr>
          <w:p>
            <w:pPr>
              <w:spacing w:before="40" w:after="40"/>
              <w:jc w:val="left"/>
            </w:pPr>
            <w:r/>
            <w:r>
              <w:rPr>
                <w:rFonts w:ascii="Cambria" w:hAnsi="Cambria"/>
                <w:b w:val="0"/>
                <w:sz w:val="19"/>
              </w:rPr>
              <w:t>Re-measured matched, and on the reported head rather than v1.</w:t>
            </w:r>
          </w:p>
        </w:tc>
      </w:tr>
      <w:tr>
        <w:tc>
          <w:tcPr>
            <w:tcW w:type="dxa" w:w="2448"/>
          </w:tcPr>
          <w:p>
            <w:pPr>
              <w:spacing w:before="40" w:after="40"/>
              <w:jc w:val="left"/>
            </w:pPr>
            <w:r/>
            <w:r>
              <w:rPr>
                <w:rFonts w:ascii="Cambria" w:hAnsi="Cambria"/>
                <w:b w:val="0"/>
                <w:sz w:val="19"/>
              </w:rPr>
              <w:t>Collateral ratio printed inverted</w:t>
            </w:r>
          </w:p>
        </w:tc>
        <w:tc>
          <w:tcPr>
            <w:tcW w:type="dxa" w:w="3312"/>
          </w:tcPr>
          <w:p>
            <w:pPr>
              <w:spacing w:before="40" w:after="40"/>
              <w:jc w:val="left"/>
            </w:pPr>
            <w:r/>
            <w:r>
              <w:rPr>
                <w:rFonts w:ascii="Cambria" w:hAnsi="Cambria"/>
                <w:b w:val="0"/>
                <w:sz w:val="19"/>
              </w:rPr>
              <w:t>Output read '0.6x less' where it was 1.62x more</w:t>
            </w:r>
          </w:p>
        </w:tc>
        <w:tc>
          <w:tcPr>
            <w:tcW w:type="dxa" w:w="3744"/>
          </w:tcPr>
          <w:p>
            <w:pPr>
              <w:spacing w:before="40" w:after="40"/>
              <w:jc w:val="left"/>
            </w:pPr>
            <w:r/>
            <w:r>
              <w:rPr>
                <w:rFonts w:ascii="Cambria" w:hAnsi="Cambria"/>
                <w:b w:val="0"/>
                <w:sz w:val="19"/>
              </w:rPr>
              <w:t>Ratio computed the wrong way and labelled unconditionally. Fixed before it entered a document.</w:t>
            </w:r>
          </w:p>
        </w:tc>
      </w:tr>
    </w:tbl>
    <w:p>
      <w:pPr>
        <w:spacing w:after="80"/>
      </w:pPr>
    </w:p>
    <w:p>
      <w:pPr>
        <w:pStyle w:val="Heading2"/>
      </w:pPr>
      <w:r>
        <w:t>4.3  Infrastructure</w:t>
      </w:r>
    </w:p>
    <w:p>
      <w:pPr>
        <w:spacing w:after="60"/>
      </w:pPr>
      <w:r>
        <w:rPr>
          <w:i/>
          <w:color w:val="5A5852"/>
          <w:sz w:val="19"/>
        </w:rPr>
        <w:t>Table 7.</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448"/>
            <w:tcBorders>
              <w:bottom w:val="single" w:sz="6" w:color="1B1A17"/>
            </w:tcBorders>
          </w:tcPr>
          <w:p>
            <w:pPr>
              <w:spacing w:before="40" w:after="40"/>
              <w:jc w:val="left"/>
            </w:pPr>
            <w:r/>
            <w:r>
              <w:rPr>
                <w:rFonts w:ascii="Cambria" w:hAnsi="Cambria"/>
                <w:b/>
                <w:sz w:val="19"/>
              </w:rPr>
              <w:t>Problem</w:t>
            </w:r>
          </w:p>
        </w:tc>
        <w:tc>
          <w:tcPr>
            <w:tcW w:type="dxa" w:w="3312"/>
            <w:tcBorders>
              <w:bottom w:val="single" w:sz="6" w:color="1B1A17"/>
            </w:tcBorders>
          </w:tcPr>
          <w:p>
            <w:pPr>
              <w:spacing w:before="40" w:after="40"/>
              <w:jc w:val="left"/>
            </w:pPr>
            <w:r/>
            <w:r>
              <w:rPr>
                <w:rFonts w:ascii="Cambria" w:hAnsi="Cambria"/>
                <w:b/>
                <w:sz w:val="19"/>
              </w:rPr>
              <w:t>How it surfaced</w:t>
            </w:r>
          </w:p>
        </w:tc>
        <w:tc>
          <w:tcPr>
            <w:tcW w:type="dxa" w:w="3744"/>
            <w:tcBorders>
              <w:bottom w:val="single" w:sz="6" w:color="1B1A17"/>
            </w:tcBorders>
          </w:tcPr>
          <w:p>
            <w:pPr>
              <w:spacing w:before="40" w:after="40"/>
              <w:jc w:val="left"/>
            </w:pPr>
            <w:r/>
            <w:r>
              <w:rPr>
                <w:rFonts w:ascii="Cambria" w:hAnsi="Cambria"/>
                <w:b/>
                <w:sz w:val="19"/>
              </w:rPr>
              <w:t>Resolution</w:t>
            </w:r>
          </w:p>
        </w:tc>
      </w:tr>
      <w:tr>
        <w:tc>
          <w:tcPr>
            <w:tcW w:type="dxa" w:w="2448"/>
          </w:tcPr>
          <w:p>
            <w:pPr>
              <w:spacing w:before="40" w:after="40"/>
              <w:jc w:val="left"/>
            </w:pPr>
            <w:r/>
            <w:r>
              <w:rPr>
                <w:rFonts w:ascii="Cambria" w:hAnsi="Cambria"/>
                <w:b w:val="0"/>
                <w:sz w:val="19"/>
              </w:rPr>
              <w:t>Long jobs killed repeatedly</w:t>
            </w:r>
          </w:p>
        </w:tc>
        <w:tc>
          <w:tcPr>
            <w:tcW w:type="dxa" w:w="3312"/>
          </w:tcPr>
          <w:p>
            <w:pPr>
              <w:spacing w:before="40" w:after="40"/>
              <w:jc w:val="left"/>
            </w:pPr>
            <w:r/>
            <w:r>
              <w:rPr>
                <w:rFonts w:ascii="Cambria" w:hAnsi="Cambria"/>
                <w:b w:val="0"/>
                <w:sz w:val="19"/>
              </w:rPr>
              <w:t>Three sweeps died with no error, each at a session boundary</w:t>
            </w:r>
          </w:p>
        </w:tc>
        <w:tc>
          <w:tcPr>
            <w:tcW w:type="dxa" w:w="3744"/>
          </w:tcPr>
          <w:p>
            <w:pPr>
              <w:spacing w:before="40" w:after="40"/>
              <w:jc w:val="left"/>
            </w:pPr>
            <w:r/>
            <w:r>
              <w:rPr>
                <w:rFonts w:ascii="Cambria" w:hAnsi="Cambria"/>
                <w:b w:val="0"/>
                <w:sz w:val="19"/>
              </w:rPr>
              <w:t>Split the work into one cell per job, each writing its JSON on completion, with a resume guard that skips banked cells.</w:t>
            </w:r>
          </w:p>
        </w:tc>
      </w:tr>
      <w:tr>
        <w:tc>
          <w:tcPr>
            <w:tcW w:type="dxa" w:w="2448"/>
          </w:tcPr>
          <w:p>
            <w:pPr>
              <w:spacing w:before="40" w:after="40"/>
              <w:jc w:val="left"/>
            </w:pPr>
            <w:r/>
            <w:r>
              <w:rPr>
                <w:rFonts w:ascii="Cambria" w:hAnsi="Cambria"/>
                <w:b w:val="0"/>
                <w:sz w:val="19"/>
              </w:rPr>
              <w:t>Results written only at the end</w:t>
            </w:r>
          </w:p>
        </w:tc>
        <w:tc>
          <w:tcPr>
            <w:tcW w:type="dxa" w:w="3312"/>
          </w:tcPr>
          <w:p>
            <w:pPr>
              <w:spacing w:before="40" w:after="40"/>
              <w:jc w:val="left"/>
            </w:pPr>
            <w:r/>
            <w:r>
              <w:rPr>
                <w:rFonts w:ascii="Cambria" w:hAnsi="Cambria"/>
                <w:b w:val="0"/>
                <w:sz w:val="19"/>
              </w:rPr>
              <w:t>A 10-cell run died having saved nothing</w:t>
            </w:r>
          </w:p>
        </w:tc>
        <w:tc>
          <w:tcPr>
            <w:tcW w:type="dxa" w:w="3744"/>
          </w:tcPr>
          <w:p>
            <w:pPr>
              <w:spacing w:before="40" w:after="40"/>
              <w:jc w:val="left"/>
            </w:pPr>
            <w:r/>
            <w:r>
              <w:rPr>
                <w:rFonts w:ascii="Cambria" w:hAnsi="Cambria"/>
                <w:b w:val="0"/>
                <w:sz w:val="19"/>
              </w:rPr>
              <w:t>Incremental writes after every cell. The completed cells were recovered from the log.</w:t>
            </w:r>
          </w:p>
        </w:tc>
      </w:tr>
      <w:tr>
        <w:tc>
          <w:tcPr>
            <w:tcW w:type="dxa" w:w="2448"/>
          </w:tcPr>
          <w:p>
            <w:pPr>
              <w:spacing w:before="40" w:after="40"/>
              <w:jc w:val="left"/>
            </w:pPr>
            <w:r/>
            <w:r>
              <w:rPr>
                <w:rFonts w:ascii="Cambria" w:hAnsi="Cambria"/>
                <w:b w:val="0"/>
                <w:sz w:val="19"/>
              </w:rPr>
              <w:t>Checkpoints silently not committed</w:t>
            </w:r>
          </w:p>
        </w:tc>
        <w:tc>
          <w:tcPr>
            <w:tcW w:type="dxa" w:w="3312"/>
          </w:tcPr>
          <w:p>
            <w:pPr>
              <w:spacing w:before="40" w:after="40"/>
              <w:jc w:val="left"/>
            </w:pPr>
            <w:r/>
            <w:r>
              <w:rPr>
                <w:rFonts w:ascii="Cambria" w:hAnsi="Cambria"/>
                <w:b w:val="0"/>
                <w:sz w:val="19"/>
              </w:rPr>
              <w:t>git add -A reported success; the remote held 0 .pt files</w:t>
            </w:r>
          </w:p>
        </w:tc>
        <w:tc>
          <w:tcPr>
            <w:tcW w:type="dxa" w:w="3744"/>
          </w:tcPr>
          <w:p>
            <w:pPr>
              <w:spacing w:before="40" w:after="40"/>
              <w:jc w:val="left"/>
            </w:pPr>
            <w:r/>
            <w:r>
              <w:rPr>
                <w:rFonts w:ascii="Cambria" w:hAnsi="Cambria"/>
                <w:b w:val="0"/>
                <w:sz w:val="19"/>
              </w:rPr>
              <w:t>.gitignore had *.pt for the backbone weights. Added an exception; now verified against the remote tree, never the push output.</w:t>
            </w:r>
          </w:p>
        </w:tc>
      </w:tr>
      <w:tr>
        <w:tc>
          <w:tcPr>
            <w:tcW w:type="dxa" w:w="2448"/>
          </w:tcPr>
          <w:p>
            <w:pPr>
              <w:spacing w:before="40" w:after="40"/>
              <w:jc w:val="left"/>
            </w:pPr>
            <w:r/>
            <w:r>
              <w:rPr>
                <w:rFonts w:ascii="Cambria" w:hAnsi="Cambria"/>
                <w:b w:val="0"/>
                <w:sz w:val="19"/>
              </w:rPr>
              <w:t>Waiter loops matching themselves</w:t>
            </w:r>
          </w:p>
        </w:tc>
        <w:tc>
          <w:tcPr>
            <w:tcW w:type="dxa" w:w="3312"/>
          </w:tcPr>
          <w:p>
            <w:pPr>
              <w:spacing w:before="40" w:after="40"/>
              <w:jc w:val="left"/>
            </w:pPr>
            <w:r/>
            <w:r>
              <w:rPr>
                <w:rFonts w:ascii="Cambria" w:hAnsi="Cambria"/>
                <w:b w:val="0"/>
                <w:sz w:val="19"/>
              </w:rPr>
              <w:t>A watcher spun for three hours doing nothing</w:t>
            </w:r>
          </w:p>
        </w:tc>
        <w:tc>
          <w:tcPr>
            <w:tcW w:type="dxa" w:w="3744"/>
          </w:tcPr>
          <w:p>
            <w:pPr>
              <w:spacing w:before="40" w:after="40"/>
              <w:jc w:val="left"/>
            </w:pPr>
            <w:r/>
            <w:r>
              <w:rPr>
                <w:rFonts w:ascii="Cambria" w:hAnsi="Cambria"/>
                <w:b w:val="0"/>
                <w:sz w:val="19"/>
              </w:rPr>
              <w:t>Waiters now key on an exact PID rather than a process-name pattern.</w:t>
            </w:r>
          </w:p>
        </w:tc>
      </w:tr>
    </w:tbl>
    <w:p>
      <w:pPr>
        <w:spacing w:after="80"/>
      </w:pPr>
    </w:p>
    <w:p>
      <w:pPr>
        <w:pStyle w:val="Heading2"/>
      </w:pPr>
      <w:r>
        <w:t>4.4  Hardware</w:t>
      </w:r>
    </w:p>
    <w:p>
      <w:pPr>
        <w:spacing w:after="60"/>
      </w:pPr>
      <w:r>
        <w:rPr>
          <w:i/>
          <w:color w:val="5A5852"/>
          <w:sz w:val="19"/>
        </w:rPr>
        <w:t>Table 8.</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448"/>
            <w:tcBorders>
              <w:bottom w:val="single" w:sz="6" w:color="1B1A17"/>
            </w:tcBorders>
          </w:tcPr>
          <w:p>
            <w:pPr>
              <w:spacing w:before="40" w:after="40"/>
              <w:jc w:val="left"/>
            </w:pPr>
            <w:r/>
            <w:r>
              <w:rPr>
                <w:rFonts w:ascii="Cambria" w:hAnsi="Cambria"/>
                <w:b/>
                <w:sz w:val="19"/>
              </w:rPr>
              <w:t>Problem</w:t>
            </w:r>
          </w:p>
        </w:tc>
        <w:tc>
          <w:tcPr>
            <w:tcW w:type="dxa" w:w="3312"/>
            <w:tcBorders>
              <w:bottom w:val="single" w:sz="6" w:color="1B1A17"/>
            </w:tcBorders>
          </w:tcPr>
          <w:p>
            <w:pPr>
              <w:spacing w:before="40" w:after="40"/>
              <w:jc w:val="left"/>
            </w:pPr>
            <w:r/>
            <w:r>
              <w:rPr>
                <w:rFonts w:ascii="Cambria" w:hAnsi="Cambria"/>
                <w:b/>
                <w:sz w:val="19"/>
              </w:rPr>
              <w:t>How it surfaced</w:t>
            </w:r>
          </w:p>
        </w:tc>
        <w:tc>
          <w:tcPr>
            <w:tcW w:type="dxa" w:w="3744"/>
            <w:tcBorders>
              <w:bottom w:val="single" w:sz="6" w:color="1B1A17"/>
            </w:tcBorders>
          </w:tcPr>
          <w:p>
            <w:pPr>
              <w:spacing w:before="40" w:after="40"/>
              <w:jc w:val="left"/>
            </w:pPr>
            <w:r/>
            <w:r>
              <w:rPr>
                <w:rFonts w:ascii="Cambria" w:hAnsi="Cambria"/>
                <w:b/>
                <w:sz w:val="19"/>
              </w:rPr>
              <w:t>Resolution</w:t>
            </w:r>
          </w:p>
        </w:tc>
      </w:tr>
      <w:tr>
        <w:tc>
          <w:tcPr>
            <w:tcW w:type="dxa" w:w="2448"/>
          </w:tcPr>
          <w:p>
            <w:pPr>
              <w:spacing w:before="40" w:after="40"/>
              <w:jc w:val="left"/>
            </w:pPr>
            <w:r/>
            <w:r>
              <w:rPr>
                <w:rFonts w:ascii="Cambria" w:hAnsi="Cambria"/>
                <w:b w:val="0"/>
                <w:sz w:val="19"/>
              </w:rPr>
              <w:t>Thermal throttling</w:t>
            </w:r>
          </w:p>
        </w:tc>
        <w:tc>
          <w:tcPr>
            <w:tcW w:type="dxa" w:w="3312"/>
          </w:tcPr>
          <w:p>
            <w:pPr>
              <w:spacing w:before="40" w:after="40"/>
              <w:jc w:val="left"/>
            </w:pPr>
            <w:r/>
            <w:r>
              <w:rPr>
                <w:rFonts w:ascii="Cambria" w:hAnsi="Cambria"/>
                <w:b w:val="0"/>
                <w:sz w:val="19"/>
              </w:rPr>
              <w:t>Compute per sample drifted 76 to 121 s at a fixed workload</w:t>
            </w:r>
          </w:p>
        </w:tc>
        <w:tc>
          <w:tcPr>
            <w:tcW w:type="dxa" w:w="3744"/>
          </w:tcPr>
          <w:p>
            <w:pPr>
              <w:spacing w:before="40" w:after="40"/>
              <w:jc w:val="left"/>
            </w:pPr>
            <w:r/>
            <w:r>
              <w:rPr>
                <w:rFonts w:ascii="Cambria" w:hAnsi="Cambria"/>
                <w:b w:val="0"/>
                <w:sz w:val="19"/>
              </w:rPr>
              <w:t>Confirmed by throughput drift, which needs no privileges; the battery sensor read 31 C throughout and was not informative about the SoC. Recovered to 74 s after cooling.</w:t>
            </w:r>
          </w:p>
        </w:tc>
      </w:tr>
      <w:tr>
        <w:tc>
          <w:tcPr>
            <w:tcW w:type="dxa" w:w="2448"/>
          </w:tcPr>
          <w:p>
            <w:pPr>
              <w:spacing w:before="40" w:after="40"/>
              <w:jc w:val="left"/>
            </w:pPr>
            <w:r/>
            <w:r>
              <w:rPr>
                <w:rFonts w:ascii="Cambria" w:hAnsi="Cambria"/>
                <w:b w:val="0"/>
                <w:sz w:val="19"/>
              </w:rPr>
              <w:t>Battery drain under load</w:t>
            </w:r>
          </w:p>
        </w:tc>
        <w:tc>
          <w:tcPr>
            <w:tcW w:type="dxa" w:w="3312"/>
          </w:tcPr>
          <w:p>
            <w:pPr>
              <w:spacing w:before="40" w:after="40"/>
              <w:jc w:val="left"/>
            </w:pPr>
            <w:r/>
            <w:r>
              <w:rPr>
                <w:rFonts w:ascii="Cambria" w:hAnsi="Cambria"/>
                <w:b w:val="0"/>
                <w:sz w:val="19"/>
              </w:rPr>
              <w:t>The machine discharged on AC while training</w:t>
            </w:r>
          </w:p>
        </w:tc>
        <w:tc>
          <w:tcPr>
            <w:tcW w:type="dxa" w:w="3744"/>
          </w:tcPr>
          <w:p>
            <w:pPr>
              <w:spacing w:before="40" w:after="40"/>
              <w:jc w:val="left"/>
            </w:pPr>
            <w:r/>
            <w:r>
              <w:rPr>
                <w:rFonts w:ascii="Cambria" w:hAnsi="Cambria"/>
                <w:b w:val="0"/>
                <w:sz w:val="19"/>
              </w:rPr>
              <w:t>A 35 W adapter supplies 34.8 W at its ceiling; sustained GPU load consumes it. Charging resumes when the load pauses.</w:t>
            </w:r>
          </w:p>
        </w:tc>
      </w:tr>
      <w:tr>
        <w:tc>
          <w:tcPr>
            <w:tcW w:type="dxa" w:w="2448"/>
          </w:tcPr>
          <w:p>
            <w:pPr>
              <w:spacing w:before="40" w:after="40"/>
              <w:jc w:val="left"/>
            </w:pPr>
            <w:r/>
            <w:r>
              <w:rPr>
                <w:rFonts w:ascii="Cambria" w:hAnsi="Cambria"/>
                <w:b w:val="0"/>
                <w:sz w:val="19"/>
              </w:rPr>
              <w:t>System sleeping mid-run</w:t>
            </w:r>
          </w:p>
        </w:tc>
        <w:tc>
          <w:tcPr>
            <w:tcW w:type="dxa" w:w="3312"/>
          </w:tcPr>
          <w:p>
            <w:pPr>
              <w:spacing w:before="40" w:after="40"/>
              <w:jc w:val="left"/>
            </w:pPr>
            <w:r/>
            <w:r>
              <w:rPr>
                <w:rFonts w:ascii="Cambria" w:hAnsi="Cambria"/>
                <w:b w:val="0"/>
                <w:sz w:val="19"/>
              </w:rPr>
              <w:t>One seed took 378.9 min instead of 37</w:t>
            </w:r>
          </w:p>
        </w:tc>
        <w:tc>
          <w:tcPr>
            <w:tcW w:type="dxa" w:w="3744"/>
          </w:tcPr>
          <w:p>
            <w:pPr>
              <w:spacing w:before="40" w:after="40"/>
              <w:jc w:val="left"/>
            </w:pPr>
            <w:r/>
            <w:r>
              <w:rPr>
                <w:rFonts w:ascii="Cambria" w:hAnsi="Cambria"/>
                <w:b w:val="0"/>
                <w:sz w:val="19"/>
              </w:rPr>
              <w:t>caffeinate's system-sleep assertion only holds on AC power. The machine slept once it was on battery.</w:t>
            </w:r>
          </w:p>
        </w:tc>
      </w:tr>
    </w:tbl>
    <w:p>
      <w:pPr>
        <w:spacing w:after="80"/>
      </w:pPr>
    </w:p>
    <w:p>
      <w:pPr>
        <w:pStyle w:val="Heading1"/>
      </w:pPr>
      <w:r>
        <w:t>5  Results Retracted or Rejected</w:t>
      </w:r>
    </w:p>
    <w:p>
      <w:pPr>
        <w:pStyle w:val="ListNumber"/>
        <w:spacing w:after="100"/>
      </w:pPr>
      <w:r>
        <w:rPr>
          <w:sz w:val="21"/>
        </w:rPr>
        <w:t>The IoU 0.1397 headline and the claim that our supervision beat human annotation, both withdrawn when the training cache was found to contain the evaluation split. Re-established later on a genuinely disjoint split.</w:t>
      </w:r>
    </w:p>
    <w:p>
      <w:pPr>
        <w:pStyle w:val="ListNumber"/>
        <w:spacing w:after="100"/>
      </w:pPr>
      <w:r>
        <w:rPr>
          <w:sz w:val="21"/>
        </w:rPr>
        <w:t>The conclusion that the spatial head was inferior to the global head, which was an artefact of selecting the epoch on the evaluation set.</w:t>
      </w:r>
    </w:p>
    <w:p>
      <w:pPr>
        <w:pStyle w:val="ListNumber"/>
        <w:spacing w:after="100"/>
      </w:pPr>
      <w:r>
        <w:rPr>
          <w:sz w:val="21"/>
        </w:rPr>
        <w:t>A free-space basis and a geometric basis appended to the prototype set. Each was required to exceed a random basis of equal dimensionality; the geometric basis beat neither the random control (p = 0.33) nor the plain head (p = 0.47). Both removed.</w:t>
      </w:r>
    </w:p>
    <w:p>
      <w:pPr>
        <w:pStyle w:val="ListNumber"/>
        <w:spacing w:after="100"/>
      </w:pPr>
      <w:r>
        <w:rPr>
          <w:sz w:val="21"/>
        </w:rPr>
        <w:t>The claim that additional data would not help insertion, drawn at roughly 500 insertion samples. With 1,828 it moved from 44 to 56 percent of its ceiling. The ceiling itself is unchanged; the surviving claim is the bound, not the prediction about data.</w:t>
      </w:r>
    </w:p>
    <w:p>
      <w:pPr>
        <w:pStyle w:val="ListNumber"/>
        <w:spacing w:after="100"/>
      </w:pPr>
      <w:r>
        <w:rPr>
          <w:sz w:val="21"/>
        </w:rPr>
        <w:t>A geometric proxy for the Stage 2 operating point, intended to avoid hours of diffusion. Correlation with measured net was 0.318 and the ranking was not preserved, so the sweep was paid for in full.</w:t>
      </w:r>
    </w:p>
    <w:p>
      <w:pPr>
        <w:pStyle w:val="Heading1"/>
      </w:pPr>
      <w:r>
        <w:t>6  Measured Timings</w:t>
      </w:r>
    </w:p>
    <w:p>
      <w:pPr>
        <w:spacing w:after="60"/>
      </w:pPr>
      <w:r>
        <w:rPr>
          <w:i/>
          <w:color w:val="5A5852"/>
          <w:sz w:val="19"/>
        </w:rPr>
        <w:t>Table 9. Wall times on the machine in Table 1.</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5184"/>
            <w:tcBorders>
              <w:bottom w:val="single" w:sz="6" w:color="1B1A17"/>
            </w:tcBorders>
          </w:tcPr>
          <w:p>
            <w:pPr>
              <w:spacing w:before="40" w:after="40"/>
              <w:jc w:val="left"/>
            </w:pPr>
            <w:r/>
            <w:r>
              <w:rPr>
                <w:rFonts w:ascii="Cambria" w:hAnsi="Cambria"/>
                <w:b/>
                <w:sz w:val="19"/>
              </w:rPr>
              <w:t>Stage</w:t>
            </w:r>
          </w:p>
        </w:tc>
        <w:tc>
          <w:tcPr>
            <w:tcW w:type="dxa" w:w="2016"/>
            <w:tcBorders>
              <w:bottom w:val="single" w:sz="6" w:color="1B1A17"/>
            </w:tcBorders>
          </w:tcPr>
          <w:p>
            <w:pPr>
              <w:spacing w:before="40" w:after="40"/>
              <w:jc w:val="right"/>
            </w:pPr>
            <w:r/>
            <w:r>
              <w:rPr>
                <w:rFonts w:ascii="Cambria" w:hAnsi="Cambria"/>
                <w:b/>
                <w:sz w:val="19"/>
              </w:rPr>
              <w:t>Time</w:t>
            </w:r>
          </w:p>
        </w:tc>
      </w:tr>
      <w:tr>
        <w:tc>
          <w:tcPr>
            <w:tcW w:type="dxa" w:w="5184"/>
          </w:tcPr>
          <w:p>
            <w:pPr>
              <w:spacing w:before="40" w:after="40"/>
              <w:jc w:val="left"/>
            </w:pPr>
            <w:r/>
            <w:r>
              <w:rPr>
                <w:rFonts w:ascii="Cambria" w:hAnsi="Cambria"/>
                <w:b w:val="0"/>
                <w:sz w:val="19"/>
              </w:rPr>
              <w:t>Feature precompute, 8,807 rows</w:t>
            </w:r>
          </w:p>
        </w:tc>
        <w:tc>
          <w:tcPr>
            <w:tcW w:type="dxa" w:w="2016"/>
          </w:tcPr>
          <w:p>
            <w:pPr>
              <w:spacing w:before="40" w:after="40"/>
              <w:jc w:val="right"/>
            </w:pPr>
            <w:r/>
            <w:r>
              <w:rPr>
                <w:rFonts w:ascii="Cambria" w:hAnsi="Cambria"/>
                <w:b w:val="0"/>
                <w:sz w:val="19"/>
              </w:rPr>
              <w:t>35.0 min</w:t>
            </w:r>
          </w:p>
        </w:tc>
      </w:tr>
      <w:tr>
        <w:tc>
          <w:tcPr>
            <w:tcW w:type="dxa" w:w="5184"/>
          </w:tcPr>
          <w:p>
            <w:pPr>
              <w:spacing w:before="40" w:after="40"/>
              <w:jc w:val="left"/>
            </w:pPr>
            <w:r/>
            <w:r>
              <w:rPr>
                <w:rFonts w:ascii="Cambria" w:hAnsi="Cambria"/>
                <w:b w:val="0"/>
                <w:sz w:val="19"/>
              </w:rPr>
              <w:t>Leakage audit, 55 shards</w:t>
            </w:r>
          </w:p>
        </w:tc>
        <w:tc>
          <w:tcPr>
            <w:tcW w:type="dxa" w:w="2016"/>
          </w:tcPr>
          <w:p>
            <w:pPr>
              <w:spacing w:before="40" w:after="40"/>
              <w:jc w:val="right"/>
            </w:pPr>
            <w:r/>
            <w:r>
              <w:rPr>
                <w:rFonts w:ascii="Cambria" w:hAnsi="Cambria"/>
                <w:b w:val="0"/>
                <w:sz w:val="19"/>
              </w:rPr>
              <w:t>~9 min</w:t>
            </w:r>
          </w:p>
        </w:tc>
      </w:tr>
      <w:tr>
        <w:tc>
          <w:tcPr>
            <w:tcW w:type="dxa" w:w="5184"/>
          </w:tcPr>
          <w:p>
            <w:pPr>
              <w:spacing w:before="40" w:after="40"/>
              <w:jc w:val="left"/>
            </w:pPr>
            <w:r/>
            <w:r>
              <w:rPr>
                <w:rFonts w:ascii="Cambria" w:hAnsi="Cambria"/>
                <w:b w:val="0"/>
                <w:sz w:val="19"/>
              </w:rPr>
              <w:t>v2 training, per seed, on AC power</w:t>
            </w:r>
          </w:p>
        </w:tc>
        <w:tc>
          <w:tcPr>
            <w:tcW w:type="dxa" w:w="2016"/>
          </w:tcPr>
          <w:p>
            <w:pPr>
              <w:spacing w:before="40" w:after="40"/>
              <w:jc w:val="right"/>
            </w:pPr>
            <w:r/>
            <w:r>
              <w:rPr>
                <w:rFonts w:ascii="Cambria" w:hAnsi="Cambria"/>
                <w:b w:val="0"/>
                <w:sz w:val="19"/>
              </w:rPr>
              <w:t>37-40 min</w:t>
            </w:r>
          </w:p>
        </w:tc>
      </w:tr>
      <w:tr>
        <w:tc>
          <w:tcPr>
            <w:tcW w:type="dxa" w:w="5184"/>
          </w:tcPr>
          <w:p>
            <w:pPr>
              <w:spacing w:before="40" w:after="40"/>
              <w:jc w:val="left"/>
            </w:pPr>
            <w:r/>
            <w:r>
              <w:rPr>
                <w:rFonts w:ascii="Cambria" w:hAnsi="Cambria"/>
                <w:b w:val="0"/>
                <w:sz w:val="19"/>
              </w:rPr>
              <w:t>v2 training, per seed, on battery (throttled)</w:t>
            </w:r>
          </w:p>
        </w:tc>
        <w:tc>
          <w:tcPr>
            <w:tcW w:type="dxa" w:w="2016"/>
          </w:tcPr>
          <w:p>
            <w:pPr>
              <w:spacing w:before="40" w:after="40"/>
              <w:jc w:val="right"/>
            </w:pPr>
            <w:r/>
            <w:r>
              <w:rPr>
                <w:rFonts w:ascii="Cambria" w:hAnsi="Cambria"/>
                <w:b w:val="0"/>
                <w:sz w:val="19"/>
              </w:rPr>
              <w:t>44-53 min</w:t>
            </w:r>
          </w:p>
        </w:tc>
      </w:tr>
      <w:tr>
        <w:tc>
          <w:tcPr>
            <w:tcW w:type="dxa" w:w="5184"/>
          </w:tcPr>
          <w:p>
            <w:pPr>
              <w:spacing w:before="40" w:after="40"/>
              <w:jc w:val="left"/>
            </w:pPr>
            <w:r/>
            <w:r>
              <w:rPr>
                <w:rFonts w:ascii="Cambria" w:hAnsi="Cambria"/>
                <w:b w:val="0"/>
                <w:sz w:val="19"/>
              </w:rPr>
              <w:t>v1 training, per seed</w:t>
            </w:r>
          </w:p>
        </w:tc>
        <w:tc>
          <w:tcPr>
            <w:tcW w:type="dxa" w:w="2016"/>
          </w:tcPr>
          <w:p>
            <w:pPr>
              <w:spacing w:before="40" w:after="40"/>
              <w:jc w:val="right"/>
            </w:pPr>
            <w:r/>
            <w:r>
              <w:rPr>
                <w:rFonts w:ascii="Cambria" w:hAnsi="Cambria"/>
                <w:b w:val="0"/>
                <w:sz w:val="19"/>
              </w:rPr>
              <w:t>~32 min</w:t>
            </w:r>
          </w:p>
        </w:tc>
      </w:tr>
      <w:tr>
        <w:tc>
          <w:tcPr>
            <w:tcW w:type="dxa" w:w="5184"/>
          </w:tcPr>
          <w:p>
            <w:pPr>
              <w:spacing w:before="40" w:after="40"/>
              <w:jc w:val="left"/>
            </w:pPr>
            <w:r/>
            <w:r>
              <w:rPr>
                <w:rFonts w:ascii="Cambria" w:hAnsi="Cambria"/>
                <w:b w:val="0"/>
                <w:sz w:val="19"/>
              </w:rPr>
              <w:t>Stage 2 inpainting, 60 samples x 4 arms</w:t>
            </w:r>
          </w:p>
        </w:tc>
        <w:tc>
          <w:tcPr>
            <w:tcW w:type="dxa" w:w="2016"/>
          </w:tcPr>
          <w:p>
            <w:pPr>
              <w:spacing w:before="40" w:after="40"/>
              <w:jc w:val="right"/>
            </w:pPr>
            <w:r/>
            <w:r>
              <w:rPr>
                <w:rFonts w:ascii="Cambria" w:hAnsi="Cambria"/>
                <w:b w:val="0"/>
                <w:sz w:val="19"/>
              </w:rPr>
              <w:t>107 min</w:t>
            </w:r>
          </w:p>
        </w:tc>
      </w:tr>
      <w:tr>
        <w:tc>
          <w:tcPr>
            <w:tcW w:type="dxa" w:w="5184"/>
          </w:tcPr>
          <w:p>
            <w:pPr>
              <w:spacing w:before="40" w:after="40"/>
              <w:jc w:val="left"/>
            </w:pPr>
            <w:r/>
            <w:r>
              <w:rPr>
                <w:rFonts w:ascii="Cambria" w:hAnsi="Cambria"/>
                <w:b w:val="0"/>
                <w:sz w:val="19"/>
              </w:rPr>
              <w:t>One grid cell, 40 samples</w:t>
            </w:r>
          </w:p>
        </w:tc>
        <w:tc>
          <w:tcPr>
            <w:tcW w:type="dxa" w:w="2016"/>
          </w:tcPr>
          <w:p>
            <w:pPr>
              <w:spacing w:before="40" w:after="40"/>
              <w:jc w:val="right"/>
            </w:pPr>
            <w:r/>
            <w:r>
              <w:rPr>
                <w:rFonts w:ascii="Cambria" w:hAnsi="Cambria"/>
                <w:b w:val="0"/>
                <w:sz w:val="19"/>
              </w:rPr>
              <w:t>13-18 min</w:t>
            </w:r>
          </w:p>
        </w:tc>
      </w:tr>
      <w:tr>
        <w:tc>
          <w:tcPr>
            <w:tcW w:type="dxa" w:w="5184"/>
          </w:tcPr>
          <w:p>
            <w:pPr>
              <w:spacing w:before="40" w:after="40"/>
              <w:jc w:val="left"/>
            </w:pPr>
            <w:r/>
            <w:r>
              <w:rPr>
                <w:rFonts w:ascii="Cambria" w:hAnsi="Cambria"/>
                <w:b w:val="0"/>
                <w:sz w:val="19"/>
              </w:rPr>
              <w:t>Full 20-cell grid</w:t>
            </w:r>
          </w:p>
        </w:tc>
        <w:tc>
          <w:tcPr>
            <w:tcW w:type="dxa" w:w="2016"/>
          </w:tcPr>
          <w:p>
            <w:pPr>
              <w:spacing w:before="40" w:after="40"/>
              <w:jc w:val="right"/>
            </w:pPr>
            <w:r/>
            <w:r>
              <w:rPr>
                <w:rFonts w:ascii="Cambria" w:hAnsi="Cambria"/>
                <w:b w:val="0"/>
                <w:sz w:val="19"/>
              </w:rPr>
              <w:t>~6 h</w:t>
            </w:r>
          </w:p>
        </w:tc>
      </w:tr>
    </w:tbl>
    <w:p>
      <w:pPr>
        <w:spacing w:after="80"/>
      </w:pPr>
    </w:p>
    <w:p>
      <w:pPr>
        <w:pStyle w:val="Heading1"/>
      </w:pPr>
      <w:r>
        <w:t>7  Reproduction</w:t>
      </w:r>
    </w:p>
    <w:p>
      <w:pPr>
        <w:spacing w:after="20"/>
      </w:pPr>
      <w:r>
        <w:rPr>
          <w:rFonts w:ascii="Consolas" w:hAnsi="Consolas"/>
          <w:sz w:val="19"/>
        </w:rPr>
        <w:t>python train/precompute_full.py --split train --batch 8</w:t>
      </w:r>
    </w:p>
    <w:p>
      <w:pPr>
        <w:spacing w:after="20"/>
      </w:pPr>
      <w:r>
        <w:rPr>
          <w:rFonts w:ascii="Consolas" w:hAnsi="Consolas"/>
          <w:sz w:val="19"/>
        </w:rPr>
        <w:t>python train/leakage_check.py</w:t>
      </w:r>
    </w:p>
    <w:p>
      <w:pPr>
        <w:spacing w:after="20"/>
      </w:pPr>
      <w:r>
        <w:rPr>
          <w:rFonts w:ascii="Consolas" w:hAnsi="Consolas"/>
          <w:sz w:val="19"/>
        </w:rPr>
        <w:t>python train/clean_eval_full.py --seeds 12 --configs v2,v1</w:t>
      </w:r>
    </w:p>
    <w:p>
      <w:pPr>
        <w:spacing w:after="20"/>
      </w:pPr>
      <w:r>
        <w:rPr>
          <w:rFonts w:ascii="Consolas" w:hAnsi="Consolas"/>
          <w:sz w:val="19"/>
        </w:rPr>
        <w:t>python train/clean_eval_full.py --seeds 3 --configs v2,v1 --curves</w:t>
      </w:r>
    </w:p>
    <w:p>
      <w:pPr>
        <w:spacing w:after="20"/>
      </w:pPr>
      <w:r>
        <w:rPr>
          <w:rFonts w:ascii="Consolas" w:hAnsi="Consolas"/>
          <w:sz w:val="19"/>
        </w:rPr>
        <w:t>python train/metrics_full.py</w:t>
      </w:r>
    </w:p>
    <w:p>
      <w:pPr>
        <w:spacing w:after="20"/>
      </w:pPr>
      <w:r>
        <w:rPr>
          <w:rFonts w:ascii="Consolas" w:hAnsi="Consolas"/>
          <w:sz w:val="19"/>
        </w:rPr>
        <w:t>python train/threshold_select.py</w:t>
      </w:r>
    </w:p>
    <w:p>
      <w:pPr>
        <w:spacing w:after="20"/>
      </w:pPr>
      <w:r>
        <w:rPr>
          <w:rFonts w:ascii="Consolas" w:hAnsi="Consolas"/>
          <w:sz w:val="19"/>
        </w:rPr>
        <w:t>python train/latency_v2.py</w:t>
      </w:r>
    </w:p>
    <w:p>
      <w:pPr>
        <w:spacing w:after="20"/>
      </w:pPr>
      <w:r>
        <w:rPr>
          <w:rFonts w:ascii="Consolas" w:hAnsi="Consolas"/>
          <w:sz w:val="19"/>
        </w:rPr>
        <w:t>python train/stage2.py --n 60 --steps 20</w:t>
      </w:r>
    </w:p>
    <w:p>
      <w:pPr>
        <w:spacing w:after="20"/>
      </w:pPr>
      <w:r>
        <w:rPr>
          <w:rFonts w:ascii="Consolas" w:hAnsi="Consolas"/>
          <w:sz w:val="19"/>
        </w:rPr>
        <w:t>./run_cells.sh          # the 20-cell grid, resumable</w:t>
      </w:r>
    </w:p>
    <w:p>
      <w:pPr>
        <w:spacing w:after="20"/>
      </w:pPr>
      <w:r>
        <w:rPr>
          <w:rFonts w:ascii="Consolas" w:hAnsi="Consolas"/>
          <w:sz w:val="19"/>
        </w:rPr>
        <w:t>python train/assemble_grid.py</w:t>
      </w:r>
    </w:p>
    <w:p>
      <w:pPr>
        <w:spacing w:after="20"/>
      </w:pPr>
      <w:r>
        <w:rPr>
          <w:rFonts w:ascii="Consolas" w:hAnsi="Consolas"/>
          <w:sz w:val="19"/>
        </w:rPr>
        <w:t>python train/plots_full.py &amp;&amp; python train/curve_plots.py &amp;&amp; python train/grid_figure.py</w:t>
      </w:r>
    </w:p>
    <w:p>
      <w:pPr>
        <w:spacing w:after="120"/>
        <w:jc w:val="both"/>
      </w:pPr>
      <w:r>
        <w:rPr>
          <w:b w:val="0"/>
          <w:i w:val="0"/>
          <w:sz w:val="22"/>
        </w:rPr>
      </w:r>
    </w:p>
    <w:p>
      <w:pPr>
        <w:spacing w:after="120"/>
        <w:jc w:val="both"/>
      </w:pPr>
      <w:r>
        <w:rPr>
          <w:b w:val="0"/>
          <w:i w:val="0"/>
          <w:sz w:val="22"/>
        </w:rPr>
        <w:t>All 24 trained checkpoints are committed, so every evaluation above re-runs without retraining. The dataset, the feature cache and the diffusion weights are not committed; RESTORE.md carries the commands to fetch them. Repository: github.com/Amritha902/edit-region-prediction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val="0"/>
      <w:color w:val="1B1A1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val="0"/>
      <w:color w:val="1B1A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i w:val="0"/>
      <w:color w:val="1B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