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40"/>
        </w:rPr>
        <w:t>AMR ABDULLAH SELIM</w:t>
      </w:r>
    </w:p>
    <w:p>
      <w:pPr>
        <w:spacing w:before="0" w:after="60"/>
        <w:jc w:val="center"/>
      </w:pPr>
      <w:r>
        <w:rPr>
          <w:rFonts w:ascii="Calibri" w:hAnsi="Calibri"/>
          <w:b w:val="0"/>
          <w:i/>
          <w:sz w:val="24"/>
        </w:rPr>
        <w:t>Business Intelligence Developer &amp; Data Engineer</w:t>
      </w:r>
    </w:p>
    <w:p>
      <w:pPr>
        <w:spacing w:before="40" w:after="160"/>
        <w:jc w:val="center"/>
      </w:pPr>
      <w:r>
        <w:rPr>
          <w:rFonts w:ascii="Calibri" w:hAnsi="Calibri"/>
          <w:b w:val="0"/>
          <w:i w:val="0"/>
          <w:sz w:val="20"/>
        </w:rPr>
        <w:t>Phone: +20 155 715 1125  |  Email: Amrselim1989@gmail.com  |  LinkedIn: linkedin.com/in/amrabdullah89  |  Location: New Cairo, Egypt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PROFESSIONAL SUMMARY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2"/>
        </w:rPr>
        <w:t>Business Intelligence professional with 11+ years of experience in the IT industry. Microsoft Certified Power BI Professional (PL-300) and active Super User in the Microsoft Power BI Community. Specialises in data visualisation, data analysis, and end-to-end BI solutions — translating complex data into impactful, decision-ready dashboards and reports. Delivered high-impact BI solutions across Digital Marketing, Sales &amp; Retail, Healthcare, and Banking &amp; Finance. 120+ projects shipped across 4 industries. Passionate about mentoring and empowering BI teams to grow their technical capability.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CORE SKILLS</w:t>
      </w:r>
    </w:p>
    <w:p>
      <w:pPr>
        <w:spacing w:before="60" w:after="20"/>
      </w:pPr>
      <w:r>
        <w:rPr>
          <w:rFonts w:ascii="Calibri" w:hAnsi="Calibri"/>
          <w:b/>
          <w:i w:val="0"/>
          <w:sz w:val="22"/>
        </w:rPr>
        <w:t>Business Intelligence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Power BI (Expert)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DAX (Expert)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Power Query (Expert)</w:t>
            </w:r>
          </w:p>
        </w:tc>
      </w:tr>
      <w:tr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SSAS (Tabular Models) (Expert)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SSRS (Expert)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Microsoft Fabric (Expert)</w:t>
            </w:r>
          </w:p>
        </w:tc>
      </w:tr>
      <w:tr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Snowflake (Expert)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SQL (Advanced)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/>
        </w:tc>
      </w:tr>
    </w:tbl>
    <w:p>
      <w:pPr>
        <w:spacing w:before="60" w:after="20"/>
      </w:pPr>
      <w:r>
        <w:rPr>
          <w:rFonts w:ascii="Calibri" w:hAnsi="Calibri"/>
          <w:b/>
          <w:i w:val="0"/>
          <w:sz w:val="22"/>
        </w:rPr>
        <w:t>Data Engineering &amp; ETL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SSIS (Advanced)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SQL Server (Advanced)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Data Modelling (Star Schema) (Expert)</w:t>
            </w:r>
          </w:p>
        </w:tc>
      </w:tr>
      <w:tr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ETL Pipelines (Advanced)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Data Governance &amp; Validation (Advanced)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Saprk (Advanced)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i w:val="0"/>
          <w:sz w:val="22"/>
        </w:rPr>
        <w:t>Programming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Python (Pandas, NumPy, Matplotlib, Seaborn, Scikit-learn) (Proficient)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Django (Proficient)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C# (Proficient)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i w:val="0"/>
          <w:sz w:val="22"/>
        </w:rPr>
        <w:t>Web &amp; Markup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A3A5C"/>
          <w:left w:val="single" w:sz="6" w:space="0" w:color="1A3A5C"/>
          <w:bottom w:val="single" w:sz="6" w:space="0" w:color="1A3A5C"/>
          <w:right w:val="single" w:sz="6" w:space="0" w:color="1A3A5C"/>
          <w:insideH w:val="single" w:sz="6" w:space="0" w:color="1A3A5C"/>
          <w:insideV w:val="single" w:sz="6" w:space="0" w:color="1A3A5C"/>
        </w:tblBorders>
      </w:tblPr>
      <w:tblGrid>
        <w:gridCol w:w="3024"/>
        <w:gridCol w:w="3024"/>
        <w:gridCol w:w="3024"/>
      </w:tblGrid>
      <w:tr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HTML (Expert)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CSS / Bootstrap (Advanced)</w:t>
            </w:r>
          </w:p>
        </w:tc>
        <w:tc>
          <w:tcPr>
            <w:tcW w:type="dxa" w:w="3135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21"/>
              </w:rPr>
              <w:t>JavaScript (Intermediate)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PROFESSIONAL EXPERIENCE</w:t>
      </w:r>
    </w:p>
    <w:p>
      <w:pPr>
        <w:spacing w:before="140" w:after="20"/>
      </w:pPr>
      <w:r>
        <w:rPr>
          <w:rFonts w:ascii="Calibri" w:hAnsi="Calibri"/>
          <w:b/>
          <w:i w:val="0"/>
          <w:sz w:val="22"/>
        </w:rPr>
        <w:t>Business Intelligence Manager  |  AlArabia Group  |  Apr 2022 – Apr 2025  |  10th of Ramadan, Sharkia,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Led, mentored, and grew a team of junior BI developers and analysts; established robust code review practices, structured learning paths, and retention strategies that elevated team technical capability and delivery speed.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Partnered with cross-functional executive leadership to translate complex business objectives into actionable KPIs, enterprise dashboards, and scalable data products.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Oversaw the design and optimisation of enterprise semantic models and advanced star schemas, ensuring high-performing, single-source-of-truth data assets organisation-wide.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Championed integration of modern ETL pipelines (Python/SQL) and cutting-edge visualisation libraries to deliver highly customised, interactive reporting solutions.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Directed implementation of DevOps-style automated deployment workflows for semantic model management, significantly reducing manual error and accelerating time-to-market.</w:t>
      </w:r>
    </w:p>
    <w:p>
      <w:pPr>
        <w:spacing w:before="140" w:after="20"/>
      </w:pPr>
      <w:r>
        <w:rPr>
          <w:rFonts w:ascii="Calibri" w:hAnsi="Calibri"/>
          <w:b/>
          <w:i w:val="0"/>
          <w:sz w:val="22"/>
        </w:rPr>
        <w:t>Business Intelligence Developer – Section Head  |  Nexus  |  2022 – Present  |  New Cairo,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Implemented ongoing data validation and governance policies to maintain data integrity and reliability across all BI assets.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Delegated tasks to a 6-member BI design team and provided counsel on all aspects of projects.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Supervised assessment of all BI solutions to ensure quality and accuracy of data models.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Built data models, reports, and dashboards; performed ETL operations to support data-driven decision-making across the organisation.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Conducted training sessions to familiarise end-users with BI tools and ensure effective adoption of reports and dashboards.</w:t>
      </w:r>
    </w:p>
    <w:p>
      <w:pPr>
        <w:spacing w:before="140" w:after="20"/>
      </w:pPr>
      <w:r>
        <w:rPr>
          <w:rFonts w:ascii="Calibri" w:hAnsi="Calibri"/>
          <w:b/>
          <w:i w:val="0"/>
          <w:sz w:val="22"/>
        </w:rPr>
        <w:t>Senior Data Analyst  |  Genena Group  |  2019 – 2022  |  New Cairo,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Created financial Power BI Reports for the Owner and CEO.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Delivered SSRS reports for direct managers.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Produced Price Analysis Reports and Market Price Standard Deviation models.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Measured re-order point, maximum/minimum stock levels, and inventory turnover rate.</w:t>
      </w:r>
    </w:p>
    <w:p>
      <w:pPr>
        <w:spacing w:before="140" w:after="20"/>
      </w:pPr>
      <w:r>
        <w:rPr>
          <w:rFonts w:ascii="Calibri" w:hAnsi="Calibri"/>
          <w:b/>
          <w:i w:val="0"/>
          <w:sz w:val="22"/>
        </w:rPr>
        <w:t>Business Intelligence Analyst  |  Roads and Transport Authority  |  2017 – 2019  |  Dubai, UAE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Developed BI solutions using SSRS, Power BI, SSIS, SSAS, and SQL Server.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Collaborated with the finance team on settling all supplier-related payments.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Implemented executive dashboards for the director board.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Negotiated competitive freight offers among various freight forwarders.</w:t>
      </w:r>
    </w:p>
    <w:p>
      <w:pPr>
        <w:spacing w:before="140" w:after="20"/>
      </w:pPr>
      <w:r>
        <w:rPr>
          <w:rFonts w:ascii="Calibri" w:hAnsi="Calibri"/>
          <w:b/>
          <w:i w:val="0"/>
          <w:sz w:val="22"/>
        </w:rPr>
        <w:t>Supply Chain &amp; Data Analyst  |  Universal Group &amp; Gourmet  |  2010 – 2017  |  Cairo, 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Planned raw material requirements to support the manufacturing process.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Exported and analysed data from SQL Server database engine.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Developed SSAS Data Models and added new calculated measures.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Prepared departmental performance reports and suggested improvements to enhance company profit margins.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EDUCATION</w:t>
      </w:r>
    </w:p>
    <w:p>
      <w:pPr>
        <w:spacing w:before="100" w:after="20"/>
      </w:pPr>
      <w:r>
        <w:rPr>
          <w:rFonts w:ascii="Calibri" w:hAnsi="Calibri"/>
          <w:b/>
          <w:i w:val="0"/>
          <w:sz w:val="22"/>
        </w:rPr>
        <w:t>Diploma – Data Analysis &amp; Python  |  Udacity, UK  |  2018 – 2019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2"/>
        </w:rPr>
        <w:t>Specialised in Python data analysis using Pandas, NumPy, Matplotlib, Seaborn, and Scikit-learn to process, visualise, and extract insights from complex datasets.</w:t>
      </w:r>
    </w:p>
    <w:p>
      <w:pPr>
        <w:spacing w:before="100" w:after="20"/>
      </w:pPr>
      <w:r>
        <w:rPr>
          <w:rFonts w:ascii="Calibri" w:hAnsi="Calibri"/>
          <w:b/>
          <w:i w:val="0"/>
          <w:sz w:val="22"/>
        </w:rPr>
        <w:t>Bachelor's Degree – Accounting &amp; Supply Chain Management  |  Helwan University, Faculty of Commerce, Egypt  |  2005 – 2009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2"/>
        </w:rPr>
        <w:t>Extensive knowledge of supply chain management, logistics, and accounting, enabling analysis and optimisation of business operations.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CERTIFICATIONS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Microsoft PL-300 – Power BI Data Analyst Associate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Microsoft DA-100 – Analyzing Data with Microsoft Power BI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Microsoft Excel 365 Expert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PORTFOLIO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2"/>
        </w:rPr>
        <w:t>A curated collection of 120+ BI projects spanning Banking, Healthcare, Retail, and Digital Marketing. Highlights include a comprehensive OCR data management solution for SNB Bank (Saudi Arabia) in collaboration with Tejoury — delivered within three months, enabling data-driven decisions through clear visualisations and seamless reporting.</w:t>
      </w:r>
    </w:p>
    <w:p>
      <w:pPr>
        <w:spacing w:before="40" w:after="40"/>
      </w:pPr>
      <w:r>
        <w:rPr>
          <w:rFonts w:ascii="Calibri" w:hAnsi="Calibri"/>
          <w:b/>
          <w:i w:val="0"/>
          <w:sz w:val="22"/>
        </w:rPr>
        <w:t xml:space="preserve">View portfolio online:  </w:t>
      </w:r>
      <w:r>
        <w:rPr>
          <w:rFonts w:ascii="Calibri" w:hAnsi="Calibri"/>
          <w:b w:val="0"/>
          <w:i w:val="0"/>
          <w:sz w:val="22"/>
        </w:rPr>
        <w:t>https://amrselim-89.github.io/AmrSelimPortfolio/index.html#portfolio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SERVICES OFFERED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 xml:space="preserve">BI Solutions: </w:t>
      </w:r>
      <w:r>
        <w:rPr>
          <w:rFonts w:ascii="Calibri" w:hAnsi="Calibri"/>
          <w:b w:val="0"/>
          <w:i w:val="0"/>
          <w:sz w:val="22"/>
        </w:rPr>
        <w:t>End-to-end Business Intelligence solutions — data analysis, visualisation, and integration — transforming raw data into actionable insights for better decision-making.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 xml:space="preserve">Web Applications: </w:t>
      </w:r>
      <w:r>
        <w:rPr>
          <w:rFonts w:ascii="Calibri" w:hAnsi="Calibri"/>
          <w:b w:val="0"/>
          <w:i w:val="0"/>
          <w:sz w:val="22"/>
        </w:rPr>
        <w:t>Bespoke web applications focused on performance, security, and seamless user experience, empowering businesses with scalable, efficient digital solutions.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 xml:space="preserve">Power BI Software: </w:t>
      </w:r>
      <w:r>
        <w:rPr>
          <w:rFonts w:ascii="Calibri" w:hAnsi="Calibri"/>
          <w:b w:val="0"/>
          <w:i w:val="0"/>
          <w:sz w:val="22"/>
        </w:rPr>
        <w:t>Full-cycle Power BI engagements: dashboard development, data integration, and advanced analytics for real-time, insight-driven business decisions.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 xml:space="preserve">Data Centralisation: </w:t>
      </w:r>
      <w:r>
        <w:rPr>
          <w:rFonts w:ascii="Calibri" w:hAnsi="Calibri"/>
          <w:b w:val="0"/>
          <w:i w:val="0"/>
          <w:sz w:val="22"/>
        </w:rPr>
        <w:t>Unified data centralisation solutions that integrate multiple sources into a single accessible platform, improving efficiency, accuracy, and governance.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 xml:space="preserve">Report Hub Centre: </w:t>
      </w:r>
      <w:r>
        <w:rPr>
          <w:rFonts w:ascii="Calibri" w:hAnsi="Calibri"/>
          <w:b w:val="0"/>
          <w:i w:val="0"/>
          <w:sz w:val="22"/>
        </w:rPr>
        <w:t>Centralised reporting hub enabling efficient report generation, sharing, and analysis across an entire organisation from a single platform.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 xml:space="preserve">Training &amp; Mentoring: </w:t>
      </w:r>
      <w:r>
        <w:rPr>
          <w:rFonts w:ascii="Calibri" w:hAnsi="Calibri"/>
          <w:b w:val="0"/>
          <w:i w:val="0"/>
          <w:sz w:val="22"/>
        </w:rPr>
        <w:t>Structured BI training programmes and one-on-one mentoring to empower teams and individuals to leverage BI tools and make data-driven decisions confidently.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  <w:u w:val="single"/>
        </w:rPr>
        <w:t>FREELANCE &amp; AVAILABILITY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22"/>
        </w:rPr>
        <w:t>Actively available for freelance engagements via UpWork. Over 11 years of hands-on experience, 120+ projects shipped, 12 satisfied clients, and delivery across 4 industries including Banking, Healthcare, Retail, and Digital Marketing.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