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2"/>
          <w:szCs w:val="52"/>
        </w:rPr>
        <w:t xml:space="preserve">REFORMING INDIA'S ELECTORAL ROLL SYSTEM</w:t>
      </w:r>
    </w:p>
    <w:p>
      <w:pPr>
        <w:spacing w:after="100"/>
        <w:jc w:val="center"/>
      </w:pPr>
      <w:r>
        <w:rPr>
          <w:rFonts w:ascii="Calibri" w:cs="Calibri" w:eastAsia="Calibri" w:hAnsi="Calibri"/>
          <w:color w:val="3D6098"/>
          <w:sz w:val="32"/>
          <w:szCs w:val="32"/>
        </w:rPr>
        <w:t xml:space="preserve">An AI-Driven Framework for Eliminating</w:t>
      </w:r>
    </w:p>
    <w:p>
      <w:pPr>
        <w:spacing w:after="600"/>
        <w:jc w:val="center"/>
      </w:pPr>
      <w:r>
        <w:rPr>
          <w:rFonts w:ascii="Calibri" w:cs="Calibri" w:eastAsia="Calibri" w:hAnsi="Calibri"/>
          <w:color w:val="3D6098"/>
          <w:sz w:val="32"/>
          <w:szCs w:val="32"/>
        </w:rPr>
        <w:t xml:space="preserve">Voter Fraud and Impersonation</w:t>
      </w:r>
    </w:p>
    <w:p>
      <w:pPr>
        <w:spacing w:after="400"/>
        <w:jc w:val="center"/>
      </w:pPr>
      <w:r>
        <w:rPr>
          <w:rFonts w:ascii="Calibri" w:cs="Calibri" w:eastAsia="Calibri" w:hAnsi="Calibri"/>
          <w:color w:val="2B579A"/>
          <w:sz w:val="24"/>
          <w:szCs w:val="24"/>
        </w:rPr>
        <w:t xml:space="preserve">━━━━━━━━━━━━━━━━━━━━━━━━━━━━━━━━━━</w:t>
      </w:r>
    </w:p>
    <w:p>
      <w:pPr>
        <w:spacing w:after="100"/>
        <w:jc w:val="center"/>
      </w:pPr>
      <w:r>
        <w:rPr>
          <w:rFonts w:ascii="Calibri" w:cs="Calibri" w:eastAsia="Calibri" w:hAnsi="Calibri"/>
          <w:i/>
          <w:iCs/>
          <w:color w:val="666666"/>
          <w:sz w:val="22"/>
          <w:szCs w:val="22"/>
        </w:rPr>
        <w:t xml:space="preserve">5-Pillar Architecture | 3 International Benchmarks | AI Anomaly Detection</w:t>
      </w:r>
    </w:p>
    <w:p>
      <w:pPr>
        <w:spacing w:after="600"/>
        <w:jc w:val="center"/>
      </w:pPr>
      <w:r>
        <w:rPr>
          <w:rFonts w:ascii="Calibri" w:cs="Calibri" w:eastAsia="Calibri" w:hAnsi="Calibri"/>
          <w:i/>
          <w:iCs/>
          <w:color w:val="666666"/>
          <w:sz w:val="22"/>
          <w:szCs w:val="22"/>
        </w:rPr>
        <w:t xml:space="preserve">Tamper-Proof Audit Layer | ₹4,400 Crore Budget Blueprint</w:t>
      </w:r>
    </w:p>
    <w:p>
      <w:pPr>
        <w:spacing w:after="200"/>
        <w:jc w:val="center"/>
      </w:pPr>
      <w:r>
        <w:rPr>
          <w:rFonts w:ascii="Calibri" w:cs="Calibri" w:eastAsia="Calibri" w:hAnsi="Calibri"/>
          <w:color w:val="999999"/>
          <w:sz w:val="24"/>
          <w:szCs w:val="24"/>
        </w:rPr>
        <w:t xml:space="preserve">April 2026</w:t>
      </w:r>
    </w:p>
    <w:p>
      <w:r>
        <w:br w:type="page"/>
      </w:r>
    </w:p>
    <w:p>
      <w:pPr>
        <w:pStyle w:val="Heading1"/>
        <w:spacing w:after="200" w:before="400"/>
        <w:jc w:val="center"/>
      </w:pPr>
      <w:r>
        <w:rPr>
          <w:rFonts w:ascii="Calibri" w:cs="Calibri" w:eastAsia="Calibri" w:hAnsi="Calibri"/>
          <w:b/>
          <w:bCs/>
          <w:color w:val="1B3A5C"/>
          <w:sz w:val="36"/>
          <w:szCs w:val="36"/>
        </w:rPr>
        <w:t xml:space="preserve">Reforming India's Electoral Roll System: An AI-Driven Framework for Eliminating Voter Fraud</w:t>
      </w:r>
    </w:p>
    <w:p>
      <w:pPr>
        <w:spacing w:after="60" w:before="60"/>
      </w:pPr>
      <w:r>
        <w:rPr>
          <w:rFonts w:ascii="Calibri" w:cs="Calibri" w:eastAsia="Calibri" w:hAnsi="Calibri"/>
          <w:b/>
          <w:bCs/>
          <w:sz w:val="22"/>
          <w:szCs w:val="22"/>
        </w:rPr>
        <w:t xml:space="preserve">Document Type:</w:t>
      </w:r>
      <w:r>
        <w:rPr>
          <w:rFonts w:ascii="Calibri" w:cs="Calibri" w:eastAsia="Calibri" w:hAnsi="Calibri"/>
          <w:sz w:val="22"/>
          <w:szCs w:val="22"/>
        </w:rPr>
        <w:t xml:space="preserve"> Open-Source Policy Research Proposal</w:t>
      </w:r>
    </w:p>
    <w:p>
      <w:pPr>
        <w:spacing w:after="60" w:before="60"/>
      </w:pPr>
      <w:r>
        <w:rPr>
          <w:rFonts w:ascii="Calibri" w:cs="Calibri" w:eastAsia="Calibri" w:hAnsi="Calibri"/>
          <w:b/>
          <w:bCs/>
          <w:sz w:val="22"/>
          <w:szCs w:val="22"/>
        </w:rPr>
        <w:t xml:space="preserve">Version:</w:t>
      </w:r>
      <w:r>
        <w:rPr>
          <w:rFonts w:ascii="Calibri" w:cs="Calibri" w:eastAsia="Calibri" w:hAnsi="Calibri"/>
          <w:sz w:val="22"/>
          <w:szCs w:val="22"/>
        </w:rPr>
        <w:t xml:space="preserve"> 1.0</w:t>
      </w:r>
    </w:p>
    <w:p>
      <w:pPr>
        <w:spacing w:after="60" w:before="60"/>
      </w:pPr>
      <w:r>
        <w:rPr>
          <w:rFonts w:ascii="Calibri" w:cs="Calibri" w:eastAsia="Calibri" w:hAnsi="Calibri"/>
          <w:b/>
          <w:bCs/>
          <w:sz w:val="22"/>
          <w:szCs w:val="22"/>
        </w:rPr>
        <w:t xml:space="preserve">Date:</w:t>
      </w:r>
      <w:r>
        <w:rPr>
          <w:rFonts w:ascii="Calibri" w:cs="Calibri" w:eastAsia="Calibri" w:hAnsi="Calibri"/>
          <w:sz w:val="22"/>
          <w:szCs w:val="22"/>
        </w:rPr>
        <w:t xml:space="preserve"> April 2026</w:t>
      </w:r>
    </w:p>
    <w:p>
      <w:pPr>
        <w:spacing w:after="60" w:before="60"/>
      </w:pPr>
      <w:r>
        <w:rPr>
          <w:rFonts w:ascii="Calibri" w:cs="Calibri" w:eastAsia="Calibri" w:hAnsi="Calibri"/>
          <w:b/>
          <w:bCs/>
          <w:sz w:val="22"/>
          <w:szCs w:val="22"/>
        </w:rPr>
        <w:t xml:space="preserve">Author:</w:t>
      </w:r>
      <w:r>
        <w:rPr>
          <w:rFonts w:ascii="Calibri" w:cs="Calibri" w:eastAsia="Calibri" w:hAnsi="Calibri"/>
          <w:sz w:val="22"/>
          <w:szCs w:val="22"/>
        </w:rPr>
        <w:t xml:space="preserve"> Independent Policy Research Group</w:t>
      </w:r>
    </w:p>
    <w:p>
      <w:pPr>
        <w:spacing w:after="60" w:before="60"/>
      </w:pPr>
      <w:r>
        <w:rPr>
          <w:rFonts w:ascii="Calibri" w:cs="Calibri" w:eastAsia="Calibri" w:hAnsi="Calibri"/>
          <w:b/>
          <w:bCs/>
          <w:sz w:val="22"/>
          <w:szCs w:val="22"/>
        </w:rPr>
        <w:t xml:space="preserve">License:</w:t>
      </w:r>
      <w:r>
        <w:rPr>
          <w:rFonts w:ascii="Calibri" w:cs="Calibri" w:eastAsia="Calibri" w:hAnsi="Calibri"/>
          <w:sz w:val="22"/>
          <w:szCs w:val="22"/>
        </w:rPr>
        <w:t xml:space="preserve"> Creative Commons Attribution 4.0 International (CC BY 4.0) — Free to share, adapt, and implement with attribution</w:t>
      </w:r>
    </w:p>
    <w:p>
      <w:pPr>
        <w:spacing w:after="60" w:before="60"/>
      </w:pPr>
      <w:r>
        <w:rPr>
          <w:rFonts w:ascii="Calibri" w:cs="Calibri" w:eastAsia="Calibri" w:hAnsi="Calibri"/>
          <w:b/>
          <w:bCs/>
          <w:sz w:val="22"/>
          <w:szCs w:val="22"/>
        </w:rPr>
        <w:t xml:space="preserve">Intended Audience:</w:t>
      </w:r>
      <w:r>
        <w:rPr>
          <w:rFonts w:ascii="Calibri" w:cs="Calibri" w:eastAsia="Calibri" w:hAnsi="Calibri"/>
          <w:sz w:val="22"/>
          <w:szCs w:val="22"/>
        </w:rPr>
        <w:t xml:space="preserve"> Election Commission of India, Ministry of Law &amp; Justice, Parliamentary Standing Committees, State Chief Electoral Officers, Independent Researchers, Civil Society Organisations</w:t>
      </w:r>
    </w:p>
    <w:p>
      <w:pPr>
        <w:pStyle w:val="Heading2"/>
        <w:spacing w:after="160" w:before="360"/>
      </w:pPr>
      <w:r>
        <w:rPr>
          <w:rFonts w:ascii="Calibri" w:cs="Calibri" w:eastAsia="Calibri" w:hAnsi="Calibri"/>
          <w:b/>
          <w:bCs/>
          <w:color w:val="2B579A"/>
          <w:sz w:val="30"/>
          <w:szCs w:val="30"/>
        </w:rPr>
        <w:t xml:space="preserve">Abstract</w:t>
      </w:r>
    </w:p>
    <w:p>
      <w:pPr>
        <w:spacing w:after="60" w:before="60"/>
      </w:pPr>
      <w:r>
        <w:rPr>
          <w:rFonts w:ascii="Calibri" w:cs="Calibri" w:eastAsia="Calibri" w:hAnsi="Calibri"/>
          <w:sz w:val="22"/>
          <w:szCs w:val="22"/>
        </w:rPr>
        <w:t xml:space="preserve">India's electoral roll—the foundation of the world's largest democracy—is structurally vulnerable to manipulation at multiple levels, including fraudulent additions, systematic deletions, and impersonation. Despite a robust legal framework, the reliance on manual verification processes creates exploitable gaps. This research proposes a comprehensive, AI-driven reform framework drawing on international benchmarks from Germany, Australia, and Estonia. The proposed architecture includes automatic enrollment via civil registry integration, an AI-powered anomaly detection engine, a tamper-proof public audit layer, biometric authentication at polling stations, and an independent oversight authority. This paper estimates the implementation cost at ₹4,200–₹5,800 crore over five years and transparently addresses residual risks and necessary fallback mechanisms. By adopting these socio-technical interventions, India can secure its electoral integrity and restore verifiable trust in its democratic processes.</w:t>
      </w:r>
    </w:p>
    <w:p>
      <w:pPr>
        <w:spacing w:after="60" w:before="60"/>
      </w:pPr>
      <w:r>
        <w:rPr>
          <w:rFonts w:ascii="Calibri" w:cs="Calibri" w:eastAsia="Calibri" w:hAnsi="Calibri"/>
          <w:b/>
          <w:bCs/>
          <w:sz w:val="22"/>
          <w:szCs w:val="22"/>
        </w:rPr>
        <w:t xml:space="preserve">Keywords:</w:t>
      </w:r>
      <w:r>
        <w:rPr>
          <w:rFonts w:ascii="Calibri" w:cs="Calibri" w:eastAsia="Calibri" w:hAnsi="Calibri"/>
          <w:sz w:val="22"/>
          <w:szCs w:val="22"/>
        </w:rPr>
        <w:t xml:space="preserve"> Electoral Fraud, Artificial Intelligence, Biometric Authentication, Public Audit, E-Governance, Democracy, Policy Reform</w:t>
      </w:r>
    </w:p>
    <w:p>
      <w:pPr>
        <w:pStyle w:val="Heading2"/>
        <w:spacing w:after="160" w:before="360"/>
      </w:pPr>
      <w:r>
        <w:rPr>
          <w:rFonts w:ascii="Calibri" w:cs="Calibri" w:eastAsia="Calibri" w:hAnsi="Calibri"/>
          <w:b/>
          <w:bCs/>
          <w:color w:val="2B579A"/>
          <w:sz w:val="30"/>
          <w:szCs w:val="30"/>
        </w:rPr>
        <w:t xml:space="preserve">Table of Contents</w:t>
      </w:r>
    </w:p>
    <w:p>
      <w:pPr>
        <w:spacing w:after="60" w:before="60"/>
      </w:pPr>
      <w:r>
        <w:rPr>
          <w:rFonts w:ascii="Calibri" w:cs="Calibri" w:eastAsia="Calibri" w:hAnsi="Calibri"/>
          <w:sz w:val="22"/>
          <w:szCs w:val="22"/>
        </w:rPr>
        <w:t xml:space="preserve">[Executive Summary](#executive-summary)</w:t>
      </w:r>
    </w:p>
    <w:p>
      <w:pPr>
        <w:spacing w:after="60" w:before="60"/>
      </w:pPr>
      <w:r>
        <w:rPr>
          <w:rFonts w:ascii="Calibri" w:cs="Calibri" w:eastAsia="Calibri" w:hAnsi="Calibri"/>
          <w:sz w:val="22"/>
          <w:szCs w:val="22"/>
        </w:rPr>
        <w:t xml:space="preserve">[Research Methodology](#research-methodology)</w:t>
      </w:r>
    </w:p>
    <w:p>
      <w:pPr>
        <w:spacing w:after="60" w:before="60"/>
      </w:pPr>
      <w:r>
        <w:rPr>
          <w:rFonts w:ascii="Calibri" w:cs="Calibri" w:eastAsia="Calibri" w:hAnsi="Calibri"/>
          <w:sz w:val="22"/>
          <w:szCs w:val="22"/>
        </w:rPr>
        <w:t xml:space="preserve">[Problem Statement: The Scale of Electoral Fraud in India](#1-problem-statement-the-scale-of-electoral-fraud-in-india)</w:t>
      </w:r>
    </w:p>
    <w:p>
      <w:pPr>
        <w:spacing w:after="60" w:before="60"/>
      </w:pPr>
      <w:r>
        <w:rPr>
          <w:rFonts w:ascii="Calibri" w:cs="Calibri" w:eastAsia="Calibri" w:hAnsi="Calibri"/>
          <w:sz w:val="22"/>
          <w:szCs w:val="22"/>
        </w:rPr>
        <w:t xml:space="preserve">[Understanding the Current System: A Step-by-Step Analysis](#2-understanding-the-current-system-a-step-by-step-analysis)</w:t>
      </w:r>
    </w:p>
    <w:p>
      <w:pPr>
        <w:spacing w:after="60" w:before="60"/>
      </w:pPr>
      <w:r>
        <w:rPr>
          <w:rFonts w:ascii="Calibri" w:cs="Calibri" w:eastAsia="Calibri" w:hAnsi="Calibri"/>
          <w:sz w:val="22"/>
          <w:szCs w:val="22"/>
        </w:rPr>
        <w:t xml:space="preserve">[What Other Countries Do: International Benchmarks](#3-what-other-countries-do-international-benchmarks)</w:t>
      </w:r>
    </w:p>
    <w:p>
      <w:pPr>
        <w:spacing w:after="60" w:before="60"/>
      </w:pPr>
      <w:r>
        <w:rPr>
          <w:rFonts w:ascii="Calibri" w:cs="Calibri" w:eastAsia="Calibri" w:hAnsi="Calibri"/>
          <w:sz w:val="22"/>
          <w:szCs w:val="22"/>
        </w:rPr>
        <w:t xml:space="preserve">[The Proposed Reform Framework](#4-the-proposed-reform-framework)</w:t>
      </w:r>
    </w:p>
    <w:p>
      <w:pPr>
        <w:spacing w:after="60" w:before="60"/>
      </w:pPr>
      <w:r>
        <w:rPr>
          <w:rFonts w:ascii="Calibri" w:cs="Calibri" w:eastAsia="Calibri" w:hAnsi="Calibri"/>
          <w:sz w:val="22"/>
          <w:szCs w:val="22"/>
        </w:rPr>
        <w:t xml:space="preserve">[Implementation Roadmap](#5-implementation-roadmap)</w:t>
      </w:r>
    </w:p>
    <w:p>
      <w:pPr>
        <w:spacing w:after="60" w:before="60"/>
      </w:pPr>
      <w:r>
        <w:rPr>
          <w:rFonts w:ascii="Calibri" w:cs="Calibri" w:eastAsia="Calibri" w:hAnsi="Calibri"/>
          <w:sz w:val="22"/>
          <w:szCs w:val="22"/>
        </w:rPr>
        <w:t xml:space="preserve">[Budget Estimation](#6-budget-estimation-in-indian-rupees)</w:t>
      </w:r>
    </w:p>
    <w:p>
      <w:pPr>
        <w:spacing w:after="60" w:before="60"/>
      </w:pPr>
      <w:r>
        <w:rPr>
          <w:rFonts w:ascii="Calibri" w:cs="Calibri" w:eastAsia="Calibri" w:hAnsi="Calibri"/>
          <w:sz w:val="22"/>
          <w:szCs w:val="22"/>
        </w:rPr>
        <w:t xml:space="preserve">[Loopholes and Residual Risks After Implementation](#7-loopholes-and-residual-risks-after-implementation)</w:t>
      </w:r>
    </w:p>
    <w:p>
      <w:pPr>
        <w:spacing w:after="60" w:before="60"/>
      </w:pPr>
      <w:r>
        <w:rPr>
          <w:rFonts w:ascii="Calibri" w:cs="Calibri" w:eastAsia="Calibri" w:hAnsi="Calibri"/>
          <w:sz w:val="22"/>
          <w:szCs w:val="22"/>
        </w:rPr>
        <w:t xml:space="preserve">[Conclusion and Call to Action](#8-conclusion-and-call-to-action)</w:t>
      </w:r>
    </w:p>
    <w:p>
      <w:pPr>
        <w:spacing w:after="60" w:before="60"/>
      </w:pPr>
      <w:r>
        <w:rPr>
          <w:rFonts w:ascii="Calibri" w:cs="Calibri" w:eastAsia="Calibri" w:hAnsi="Calibri"/>
          <w:sz w:val="22"/>
          <w:szCs w:val="22"/>
        </w:rPr>
        <w:t xml:space="preserve">[References](#references)</w:t>
      </w:r>
    </w:p>
    <w:p>
      <w:pPr>
        <w:pStyle w:val="Heading2"/>
        <w:spacing w:after="160" w:before="360"/>
      </w:pPr>
      <w:r>
        <w:rPr>
          <w:rFonts w:ascii="Calibri" w:cs="Calibri" w:eastAsia="Calibri" w:hAnsi="Calibri"/>
          <w:b/>
          <w:bCs/>
          <w:color w:val="2B579A"/>
          <w:sz w:val="30"/>
          <w:szCs w:val="30"/>
        </w:rPr>
        <w:t xml:space="preserve">Executive Summary</w:t>
      </w:r>
    </w:p>
    <w:p>
      <w:pPr>
        <w:spacing w:after="60" w:before="60"/>
      </w:pPr>
      <w:r>
        <w:rPr>
          <w:rFonts w:ascii="Calibri" w:cs="Calibri" w:eastAsia="Calibri" w:hAnsi="Calibri"/>
          <w:sz w:val="22"/>
          <w:szCs w:val="22"/>
        </w:rPr>
        <w:t xml:space="preserve">India's electoral roll — the foundation of the world's largest democracy — is compromised at multiple levels. Fraudulent voter additions, systematic deletions of genuine voters, and impersonation at polling booths undermine the constitutional right to vote of over 94 crore registered electors. Despite a well-designed regulatory framework, the current system's dependence on manual human processes creates exploitable gaps that partisan actors, corrupt officials, and organised fraud networks routinely exploit.</w:t>
      </w:r>
    </w:p>
    <w:p>
      <w:pPr>
        <w:spacing w:after="60" w:before="60"/>
      </w:pPr>
      <w:r>
        <w:rPr>
          <w:rFonts w:ascii="Calibri" w:cs="Calibri" w:eastAsia="Calibri" w:hAnsi="Calibri"/>
          <w:sz w:val="22"/>
          <w:szCs w:val="22"/>
        </w:rPr>
        <w:t xml:space="preserve">This document presents a comprehensive, implementable reform framework that draws on proven models from Germany, Australia, and Estonia. The proposal covers five reform pillars: (1) automatic voter enrollment from civil databases, (2) a tamper-proof, publicly auditable voter roll, (3) AI-powered spam and fraud detection, (4) biometric authentication at enrollment and polling booths, and (5) an independent institutional oversight body with legal teeth.</w:t>
      </w:r>
    </w:p>
    <w:p>
      <w:pPr>
        <w:spacing w:after="60" w:before="60"/>
      </w:pPr>
      <w:r>
        <w:rPr>
          <w:rFonts w:ascii="Calibri" w:cs="Calibri" w:eastAsia="Calibri" w:hAnsi="Calibri"/>
          <w:sz w:val="22"/>
          <w:szCs w:val="22"/>
        </w:rPr>
        <w:t xml:space="preserve">The total estimated implementation cost is approximately ₹4,200–₹5,800 crore over five years — less than 0.3% of India's current annual Union Budget. The loopholes that remain after implementation are identified transparently so they can be addressed proactively.</w:t>
      </w:r>
    </w:p>
    <w:p>
      <w:pPr>
        <w:spacing w:after="60" w:before="60"/>
      </w:pPr>
      <w:r>
        <w:rPr>
          <w:rFonts w:ascii="Calibri" w:cs="Calibri" w:eastAsia="Calibri" w:hAnsi="Calibri"/>
          <w:sz w:val="22"/>
          <w:szCs w:val="22"/>
        </w:rPr>
        <w:t xml:space="preserve">This document is published as open-source research. Any government body, researcher, or civil society organisation may freely use, cite, adapt, and improve upon this framework.</w:t>
      </w:r>
    </w:p>
    <w:p>
      <w:pPr>
        <w:pStyle w:val="Heading2"/>
        <w:spacing w:after="160" w:before="360"/>
      </w:pPr>
      <w:r>
        <w:rPr>
          <w:rFonts w:ascii="Calibri" w:cs="Calibri" w:eastAsia="Calibri" w:hAnsi="Calibri"/>
          <w:b/>
          <w:bCs/>
          <w:color w:val="2B579A"/>
          <w:sz w:val="30"/>
          <w:szCs w:val="30"/>
        </w:rPr>
        <w:t xml:space="preserve">Research Methodology</w:t>
      </w:r>
    </w:p>
    <w:p>
      <w:pPr>
        <w:spacing w:after="60" w:before="60"/>
      </w:pPr>
      <w:r>
        <w:rPr>
          <w:rFonts w:ascii="Calibri" w:cs="Calibri" w:eastAsia="Calibri" w:hAnsi="Calibri"/>
          <w:sz w:val="22"/>
          <w:szCs w:val="22"/>
        </w:rPr>
        <w:t xml:space="preserve">This proposal was developed through a mixed-methods policy research approach, combining technical systems analysis, comparative international law, and empirical case studies of electoral fraud in India. The research involved:</w:t>
      </w:r>
    </w:p>
    <w:p>
      <w:pPr>
        <w:pStyle w:val="ListParagraph"/>
        <w:numPr>
          <w:ilvl w:val="0"/>
          <w:numId w:val="1"/>
        </w:numPr>
        <w:spacing w:after="60" w:before="60"/>
      </w:pPr>
      <w:r>
        <w:rPr>
          <w:rFonts w:ascii="Calibri" w:cs="Calibri" w:eastAsia="Calibri" w:hAnsi="Calibri"/>
          <w:b/>
          <w:bCs/>
          <w:sz w:val="22"/>
          <w:szCs w:val="22"/>
        </w:rPr>
        <w:t xml:space="preserve">Systems Architecture Review:</w:t>
      </w:r>
      <w:r>
        <w:rPr>
          <w:rFonts w:ascii="Calibri" w:cs="Calibri" w:eastAsia="Calibri" w:hAnsi="Calibri"/>
          <w:sz w:val="22"/>
          <w:szCs w:val="22"/>
        </w:rPr>
        <w:t xml:space="preserve"> Analyzing the current standard operating procedures of the Election Commission of India (ECI), specifically the ERONET and National Voters' Service Portal (NVSP) workflows, to identify critical failure points.</w:t>
      </w:r>
    </w:p>
    <w:p>
      <w:pPr>
        <w:pStyle w:val="ListParagraph"/>
        <w:numPr>
          <w:ilvl w:val="0"/>
          <w:numId w:val="1"/>
        </w:numPr>
        <w:spacing w:after="60" w:before="60"/>
      </w:pPr>
      <w:r>
        <w:rPr>
          <w:rFonts w:ascii="Calibri" w:cs="Calibri" w:eastAsia="Calibri" w:hAnsi="Calibri"/>
          <w:b/>
          <w:bCs/>
          <w:sz w:val="22"/>
          <w:szCs w:val="22"/>
        </w:rPr>
        <w:t xml:space="preserve">Case Study Analysis:</w:t>
      </w:r>
      <w:r>
        <w:rPr>
          <w:rFonts w:ascii="Calibri" w:cs="Calibri" w:eastAsia="Calibri" w:hAnsi="Calibri"/>
          <w:sz w:val="22"/>
          <w:szCs w:val="22"/>
        </w:rPr>
        <w:t xml:space="preserve"> Examining documented instances of bulk voter registrations, systematic deletions, and identity fraud from police investigations and civil society reports between 2023 and 2026.</w:t>
      </w:r>
    </w:p>
    <w:p>
      <w:pPr>
        <w:pStyle w:val="ListParagraph"/>
        <w:numPr>
          <w:ilvl w:val="0"/>
          <w:numId w:val="1"/>
        </w:numPr>
        <w:spacing w:after="60" w:before="60"/>
      </w:pPr>
      <w:r>
        <w:rPr>
          <w:rFonts w:ascii="Calibri" w:cs="Calibri" w:eastAsia="Calibri" w:hAnsi="Calibri"/>
          <w:b/>
          <w:bCs/>
          <w:sz w:val="22"/>
          <w:szCs w:val="22"/>
        </w:rPr>
        <w:t xml:space="preserve">Comparative Policy Benchmarking:</w:t>
      </w:r>
      <w:r>
        <w:rPr>
          <w:rFonts w:ascii="Calibri" w:cs="Calibri" w:eastAsia="Calibri" w:hAnsi="Calibri"/>
          <w:sz w:val="22"/>
          <w:szCs w:val="22"/>
        </w:rPr>
        <w:t xml:space="preserve"> Evaluating the electoral enrollment systems of Germany (Civil Registry integration), Australia (Continuous Automatic Enrolment), and Estonia (X-Road digital identity framework) to extract scalable patterns.</w:t>
      </w:r>
    </w:p>
    <w:p>
      <w:pPr>
        <w:pStyle w:val="ListParagraph"/>
        <w:numPr>
          <w:ilvl w:val="0"/>
          <w:numId w:val="1"/>
        </w:numPr>
        <w:spacing w:after="60" w:before="60"/>
      </w:pPr>
      <w:r>
        <w:rPr>
          <w:rFonts w:ascii="Calibri" w:cs="Calibri" w:eastAsia="Calibri" w:hAnsi="Calibri"/>
          <w:b/>
          <w:bCs/>
          <w:sz w:val="22"/>
          <w:szCs w:val="22"/>
        </w:rPr>
        <w:t xml:space="preserve">Technical Feasibility Assessment:</w:t>
      </w:r>
      <w:r>
        <w:rPr>
          <w:rFonts w:ascii="Calibri" w:cs="Calibri" w:eastAsia="Calibri" w:hAnsi="Calibri"/>
          <w:sz w:val="22"/>
          <w:szCs w:val="22"/>
        </w:rPr>
        <w:t xml:space="preserve"> Designing the AI-driven anomaly detection models based on peer-reviewed machine learning architectures (such as FaceNet for photo deduplication and DBSCAN for spatial clustering) and estimating their computational requirements and costs.</w:t>
      </w:r>
    </w:p>
    <w:p>
      <w:pPr>
        <w:pStyle w:val="ListParagraph"/>
        <w:numPr>
          <w:ilvl w:val="0"/>
          <w:numId w:val="1"/>
        </w:numPr>
        <w:spacing w:after="60" w:before="60"/>
      </w:pPr>
      <w:r>
        <w:rPr>
          <w:rFonts w:ascii="Calibri" w:cs="Calibri" w:eastAsia="Calibri" w:hAnsi="Calibri"/>
          <w:b/>
          <w:bCs/>
          <w:sz w:val="22"/>
          <w:szCs w:val="22"/>
        </w:rPr>
        <w:t xml:space="preserve">Budgetary Modeling:</w:t>
      </w:r>
      <w:r>
        <w:rPr>
          <w:rFonts w:ascii="Calibri" w:cs="Calibri" w:eastAsia="Calibri" w:hAnsi="Calibri"/>
          <w:sz w:val="22"/>
          <w:szCs w:val="22"/>
        </w:rPr>
        <w:t xml:space="preserve"> Extrapolating implementation costs based on current Indian government procurement rates for biometric devices, cloud infrastructure, and software development.</w:t>
      </w:r>
    </w:p>
    <w:p>
      <w:pPr>
        <w:pStyle w:val="Heading2"/>
        <w:spacing w:after="160" w:before="360"/>
      </w:pPr>
      <w:r>
        <w:rPr>
          <w:rFonts w:ascii="Calibri" w:cs="Calibri" w:eastAsia="Calibri" w:hAnsi="Calibri"/>
          <w:b/>
          <w:bCs/>
          <w:color w:val="2B579A"/>
          <w:sz w:val="30"/>
          <w:szCs w:val="30"/>
        </w:rPr>
        <w:t xml:space="preserve">1. Problem Statement: The Scale of Electoral Fraud in India</w:t>
      </w:r>
    </w:p>
    <w:p>
      <w:pPr>
        <w:pStyle w:val="Heading3"/>
        <w:spacing w:after="120" w:before="280"/>
      </w:pPr>
      <w:r>
        <w:rPr>
          <w:rFonts w:ascii="Calibri" w:cs="Calibri" w:eastAsia="Calibri" w:hAnsi="Calibri"/>
          <w:b/>
          <w:bCs/>
          <w:color w:val="3D6098"/>
          <w:sz w:val="26"/>
          <w:szCs w:val="26"/>
        </w:rPr>
        <w:t xml:space="preserve">1.1 What Is Happening</w:t>
      </w:r>
    </w:p>
    <w:p>
      <w:pPr>
        <w:spacing w:after="60" w:before="60"/>
      </w:pPr>
      <w:r>
        <w:rPr>
          <w:rFonts w:ascii="Calibri" w:cs="Calibri" w:eastAsia="Calibri" w:hAnsi="Calibri"/>
          <w:sz w:val="22"/>
          <w:szCs w:val="22"/>
        </w:rPr>
        <w:t xml:space="preserve">India's voter rolls are manipulated through three primary mechanisms, each exploiting a different weakness in the current system.</w:t>
      </w:r>
    </w:p>
    <w:p>
      <w:pPr>
        <w:spacing w:after="60" w:before="60"/>
      </w:pPr>
      <w:r>
        <w:rPr>
          <w:rFonts w:ascii="Calibri" w:cs="Calibri" w:eastAsia="Calibri" w:hAnsi="Calibri"/>
          <w:b/>
          <w:bCs/>
          <w:sz w:val="22"/>
          <w:szCs w:val="22"/>
        </w:rPr>
        <w:t xml:space="preserve">Fake Voter Additions:</w:t>
      </w:r>
      <w:r>
        <w:rPr>
          <w:rFonts w:ascii="Calibri" w:cs="Calibri" w:eastAsia="Calibri" w:hAnsi="Calibri"/>
          <w:sz w:val="22"/>
          <w:szCs w:val="22"/>
        </w:rPr>
        <w:t xml:space="preserve"> In Mahadevapura constituency, Karnataka, 10,452 bulk registrations were found — including 80 voters registered at a single 120 square foot room[28]. Short-term migrants from other states were used as front names, enrolled at rental addresses, and later marked "shifted" after elections. These registrations passed through the Booth Level Officer (BLO) verification step undetected because BLOs were either absent, complicit, or overwhelmed.</w:t>
      </w:r>
    </w:p>
    <w:p>
      <w:pPr>
        <w:spacing w:after="60" w:before="60"/>
      </w:pPr>
      <w:r>
        <w:rPr>
          <w:rFonts w:ascii="Calibri" w:cs="Calibri" w:eastAsia="Calibri" w:hAnsi="Calibri"/>
          <w:b/>
          <w:bCs/>
          <w:sz w:val="22"/>
          <w:szCs w:val="22"/>
        </w:rPr>
        <w:t xml:space="preserve">Systematic Voter Deletions:</w:t>
      </w:r>
      <w:r>
        <w:rPr>
          <w:rFonts w:ascii="Calibri" w:cs="Calibri" w:eastAsia="Calibri" w:hAnsi="Calibri"/>
          <w:sz w:val="22"/>
          <w:szCs w:val="22"/>
        </w:rPr>
        <w:t xml:space="preserve"> In January 2026, political parties alleged that over 4.5 crore names were deleted from UP's voter rolls during the Special Intensive Revision (SIR) exercise[36]. A Karnataka SIT investigation found a data centre processing bulk deletions at ₹80 per name, with a total of ₹4.8 lakh paid for approximately 6,000 deletions[42]. The SIR process — designed to clean rolls — had itself become a weapon for disenfranchisement.</w:t>
      </w:r>
    </w:p>
    <w:p>
      <w:pPr>
        <w:spacing w:after="60" w:before="60"/>
      </w:pPr>
      <w:r>
        <w:rPr>
          <w:rFonts w:ascii="Calibri" w:cs="Calibri" w:eastAsia="Calibri" w:hAnsi="Calibri"/>
          <w:b/>
          <w:bCs/>
          <w:sz w:val="22"/>
          <w:szCs w:val="22"/>
        </w:rPr>
        <w:t xml:space="preserve">Photo and Identity Fraud:</w:t>
      </w:r>
      <w:r>
        <w:rPr>
          <w:rFonts w:ascii="Calibri" w:cs="Calibri" w:eastAsia="Calibri" w:hAnsi="Calibri"/>
          <w:sz w:val="22"/>
          <w:szCs w:val="22"/>
        </w:rPr>
        <w:t xml:space="preserve"> A stock photograph of a Brazilian model was found reused across 22 different voter ID entries with different names, and those entries reportedly voted[29]. This reveals that photo verification at the enrollment stage was either completely bypassed or manipulated by insiders with access to the registration system.</w:t>
      </w:r>
    </w:p>
    <w:p>
      <w:pPr>
        <w:spacing w:after="60" w:before="60"/>
      </w:pPr>
      <w:r>
        <w:rPr>
          <w:rFonts w:ascii="Calibri" w:cs="Calibri" w:eastAsia="Calibri" w:hAnsi="Calibri"/>
          <w:b/>
          <w:bCs/>
          <w:sz w:val="22"/>
          <w:szCs w:val="22"/>
        </w:rPr>
        <w:t xml:space="preserve">Digital Portal Exploitation:</w:t>
      </w:r>
      <w:r>
        <w:rPr>
          <w:rFonts w:ascii="Calibri" w:cs="Calibri" w:eastAsia="Calibri" w:hAnsi="Calibri"/>
          <w:sz w:val="22"/>
          <w:szCs w:val="22"/>
        </w:rPr>
        <w:t xml:space="preserve"> The Karnataka CID sent 18 letters over 18 months to the Election Commission of India (ECI) requesting IP address logs and OTP trails to trace bulk submission sources — and received no response[33]. This indicates that digital manipulation happened through the online voter portal itself, and the ECI's opacity prevented investigation.</w:t>
      </w:r>
    </w:p>
    <w:p>
      <w:pPr>
        <w:pStyle w:val="Heading3"/>
        <w:spacing w:after="120" w:before="280"/>
      </w:pPr>
      <w:r>
        <w:rPr>
          <w:rFonts w:ascii="Calibri" w:cs="Calibri" w:eastAsia="Calibri" w:hAnsi="Calibri"/>
          <w:b/>
          <w:bCs/>
          <w:color w:val="3D6098"/>
          <w:sz w:val="26"/>
          <w:szCs w:val="26"/>
        </w:rPr>
        <w:t xml:space="preserve">1.2 Why This Matters</w:t>
      </w:r>
    </w:p>
    <w:p>
      <w:pPr>
        <w:spacing w:after="60" w:before="60"/>
      </w:pPr>
      <w:r>
        <w:rPr>
          <w:rFonts w:ascii="Calibri" w:cs="Calibri" w:eastAsia="Calibri" w:hAnsi="Calibri"/>
          <w:sz w:val="22"/>
          <w:szCs w:val="22"/>
        </w:rPr>
        <w:t xml:space="preserve">Electoral fraud does not merely affect individual vote counts. It erodes the foundational trust citizens place in democratic institutions. When voters discover their names missing on election day, or when investigations reveal coordinated manipulation of rolls, it delegitimises not just the outcome of specific elections but the entire democratic process[51]. India's status as the world's largest democracy carries global symbolic weight — reforms here set precedent for other emerging democracies.</w:t>
      </w:r>
    </w:p>
    <w:p>
      <w:pPr>
        <w:pStyle w:val="Heading3"/>
        <w:spacing w:after="120" w:before="280"/>
      </w:pPr>
      <w:r>
        <w:rPr>
          <w:rFonts w:ascii="Calibri" w:cs="Calibri" w:eastAsia="Calibri" w:hAnsi="Calibri"/>
          <w:b/>
          <w:bCs/>
          <w:color w:val="3D6098"/>
          <w:sz w:val="26"/>
          <w:szCs w:val="26"/>
        </w:rPr>
        <w:t xml:space="preserve">1.3 The Core Problem: Human Processes Without Accountability</w:t>
      </w:r>
    </w:p>
    <w:p>
      <w:pPr>
        <w:spacing w:after="60" w:before="60"/>
      </w:pPr>
      <w:r>
        <w:rPr>
          <w:rFonts w:ascii="Calibri" w:cs="Calibri" w:eastAsia="Calibri" w:hAnsi="Calibri"/>
          <w:sz w:val="22"/>
          <w:szCs w:val="22"/>
        </w:rPr>
        <w:t xml:space="preserve">The Indian electoral registration system is structurally sound on paper. The Representation of the People Act, 1950, provides clear legal guardrails. The ECI has issued detailed guidelines. The problem is not the design — it is the execution. Every step in the current process is performed by human beings who operate without sufficient technical oversight, real-time audit mechanisms, or personal legal accountability[34].</w:t>
      </w:r>
    </w:p>
    <w:p>
      <w:pPr>
        <w:pStyle w:val="Heading2"/>
        <w:spacing w:after="160" w:before="360"/>
      </w:pPr>
      <w:r>
        <w:rPr>
          <w:rFonts w:ascii="Calibri" w:cs="Calibri" w:eastAsia="Calibri" w:hAnsi="Calibri"/>
          <w:b/>
          <w:bCs/>
          <w:color w:val="2B579A"/>
          <w:sz w:val="30"/>
          <w:szCs w:val="30"/>
        </w:rPr>
        <w:t xml:space="preserve">2. Understanding the Current System: A Step-by-Step Analysis</w:t>
      </w:r>
    </w:p>
    <w:p>
      <w:pPr>
        <w:spacing w:after="60" w:before="60"/>
      </w:pPr>
      <w:r>
        <w:rPr>
          <w:rFonts w:ascii="Calibri" w:cs="Calibri" w:eastAsia="Calibri" w:hAnsi="Calibri"/>
          <w:sz w:val="22"/>
          <w:szCs w:val="22"/>
        </w:rPr>
        <w:t xml:space="preserve">Before proposing fixes, it is essential to understand exactly what the current system does and where each failure point exists.</w:t>
      </w:r>
    </w:p>
    <w:p>
      <w:pPr>
        <w:pStyle w:val="Heading3"/>
        <w:spacing w:after="120" w:before="280"/>
      </w:pPr>
      <w:r>
        <w:rPr>
          <w:rFonts w:ascii="Calibri" w:cs="Calibri" w:eastAsia="Calibri" w:hAnsi="Calibri"/>
          <w:b/>
          <w:bCs/>
          <w:color w:val="3D6098"/>
          <w:sz w:val="26"/>
          <w:szCs w:val="26"/>
        </w:rPr>
        <w:t xml:space="preserve">2.1 Current Voter Enrollment Flow</w:t>
      </w:r>
    </w:p>
    <w:p>
      <w:pPr>
        <w:spacing w:after="60" w:before="60"/>
      </w:pPr>
      <w:r>
        <w:rPr>
          <w:rFonts w:ascii="Calibri" w:cs="Calibri" w:eastAsia="Calibri" w:hAnsi="Calibri"/>
          <w:b/>
          <w:bCs/>
          <w:sz w:val="22"/>
          <w:szCs w:val="22"/>
        </w:rPr>
        <w:t xml:space="preserve">Step 1 — Citizen Initiates Application</w:t>
      </w:r>
    </w:p>
    <w:p>
      <w:pPr>
        <w:spacing w:after="60" w:before="60"/>
      </w:pPr>
      <w:r>
        <w:rPr>
          <w:rFonts w:ascii="Calibri" w:cs="Calibri" w:eastAsia="Calibri" w:hAnsi="Calibri"/>
          <w:sz w:val="22"/>
          <w:szCs w:val="22"/>
        </w:rPr>
        <w:t xml:space="preserve">A citizen fills Form 6 (for new domestic registrations) on the National Voters' Service Portal (voters.eci.gov.in) or submits it offline at the Electoral Registration Officer's (ERO) office[18]. Documents submitted include proof of age and proof of address. This step is entirely citizen-initiated — no automatic trigger exists when a person turns 18.</w:t>
      </w:r>
    </w:p>
    <w:p>
      <w:pPr>
        <w:spacing w:after="60" w:before="60"/>
      </w:pPr>
      <w:r>
        <w:rPr>
          <w:rFonts w:ascii="Calibri" w:cs="Calibri" w:eastAsia="Calibri" w:hAnsi="Calibri"/>
          <w:sz w:val="22"/>
          <w:szCs w:val="22"/>
        </w:rPr>
        <w:t xml:space="preserve">*Fraud vulnerability: Anyone can submit a Form 6 with a fabricated name, a real address, and uploaded document scans. There is no real-time verification of whether the document is genuine. Bulk submissions can be automated using scripts.*</w:t>
      </w:r>
    </w:p>
    <w:p>
      <w:pPr>
        <w:spacing w:after="60" w:before="60"/>
      </w:pPr>
      <w:r>
        <w:rPr>
          <w:rFonts w:ascii="Calibri" w:cs="Calibri" w:eastAsia="Calibri" w:hAnsi="Calibri"/>
          <w:b/>
          <w:bCs/>
          <w:sz w:val="22"/>
          <w:szCs w:val="22"/>
        </w:rPr>
        <w:t xml:space="preserve">Step 2 — Application Acknowledgement</w:t>
      </w:r>
    </w:p>
    <w:p>
      <w:pPr>
        <w:spacing w:after="60" w:before="60"/>
      </w:pPr>
      <w:r>
        <w:rPr>
          <w:rFonts w:ascii="Calibri" w:cs="Calibri" w:eastAsia="Calibri" w:hAnsi="Calibri"/>
          <w:sz w:val="22"/>
          <w:szCs w:val="22"/>
        </w:rPr>
        <w:t xml:space="preserve">The portal generates a reference number. No identity check occurs at this stage.</w:t>
      </w:r>
    </w:p>
    <w:p>
      <w:pPr>
        <w:spacing w:after="60" w:before="60"/>
      </w:pPr>
      <w:r>
        <w:rPr>
          <w:rFonts w:ascii="Calibri" w:cs="Calibri" w:eastAsia="Calibri" w:hAnsi="Calibri"/>
          <w:sz w:val="22"/>
          <w:szCs w:val="22"/>
        </w:rPr>
        <w:t xml:space="preserve">*Fraud vulnerability: The same operator can file hundreds of applications from the same IP address or device without triggering any alert.*</w:t>
      </w:r>
    </w:p>
    <w:p>
      <w:pPr>
        <w:spacing w:after="60" w:before="60"/>
      </w:pPr>
      <w:r>
        <w:rPr>
          <w:rFonts w:ascii="Calibri" w:cs="Calibri" w:eastAsia="Calibri" w:hAnsi="Calibri"/>
          <w:b/>
          <w:bCs/>
          <w:sz w:val="22"/>
          <w:szCs w:val="22"/>
        </w:rPr>
        <w:t xml:space="preserve">Step 3 — BLO Physical Verification</w:t>
      </w:r>
    </w:p>
    <w:p>
      <w:pPr>
        <w:spacing w:after="60" w:before="60"/>
      </w:pPr>
      <w:r>
        <w:rPr>
          <w:rFonts w:ascii="Calibri" w:cs="Calibri" w:eastAsia="Calibri" w:hAnsi="Calibri"/>
          <w:sz w:val="22"/>
          <w:szCs w:val="22"/>
        </w:rPr>
        <w:t xml:space="preserve">A Booth Level Officer (BLO), typically a local government employee such as a schoolteacher or municipal worker, is assigned to physically visit the applicant's address and verify that the person lives there[86].</w:t>
      </w:r>
    </w:p>
    <w:p>
      <w:pPr>
        <w:spacing w:after="60" w:before="60"/>
      </w:pPr>
      <w:r>
        <w:rPr>
          <w:rFonts w:ascii="Calibri" w:cs="Calibri" w:eastAsia="Calibri" w:hAnsi="Calibri"/>
          <w:sz w:val="22"/>
          <w:szCs w:val="22"/>
        </w:rPr>
        <w:t xml:space="preserve">*Fraud vulnerability: BLOs manage hundreds of applications. Physical visits are frequently skipped. BLOs are local community members who can be pressured or bribed by local political workers. There is no GPS-verified confirmation that the visit actually occurred.*</w:t>
      </w:r>
    </w:p>
    <w:p>
      <w:pPr>
        <w:spacing w:after="60" w:before="60"/>
      </w:pPr>
      <w:r>
        <w:rPr>
          <w:rFonts w:ascii="Calibri" w:cs="Calibri" w:eastAsia="Calibri" w:hAnsi="Calibri"/>
          <w:b/>
          <w:bCs/>
          <w:sz w:val="22"/>
          <w:szCs w:val="22"/>
        </w:rPr>
        <w:t xml:space="preserve">Step 4 — ERO Approval</w:t>
      </w:r>
    </w:p>
    <w:p>
      <w:pPr>
        <w:spacing w:after="60" w:before="60"/>
      </w:pPr>
      <w:r>
        <w:rPr>
          <w:rFonts w:ascii="Calibri" w:cs="Calibri" w:eastAsia="Calibri" w:hAnsi="Calibri"/>
          <w:sz w:val="22"/>
          <w:szCs w:val="22"/>
        </w:rPr>
        <w:t xml:space="preserve">The Electoral Registration Officer reviews the BLO's recommendation and approves or rejects the application.</w:t>
      </w:r>
    </w:p>
    <w:p>
      <w:pPr>
        <w:spacing w:after="60" w:before="60"/>
      </w:pPr>
      <w:r>
        <w:rPr>
          <w:rFonts w:ascii="Calibri" w:cs="Calibri" w:eastAsia="Calibri" w:hAnsi="Calibri"/>
          <w:sz w:val="22"/>
          <w:szCs w:val="22"/>
        </w:rPr>
        <w:t xml:space="preserve">*Fraud vulnerability: EROs process thousands of applications before elections. Oversight is thin. No AI-based anomaly detection flags suspicious patterns.*</w:t>
      </w:r>
    </w:p>
    <w:p>
      <w:pPr>
        <w:spacing w:after="60" w:before="60"/>
      </w:pPr>
      <w:r>
        <w:rPr>
          <w:rFonts w:ascii="Calibri" w:cs="Calibri" w:eastAsia="Calibri" w:hAnsi="Calibri"/>
          <w:b/>
          <w:bCs/>
          <w:sz w:val="22"/>
          <w:szCs w:val="22"/>
        </w:rPr>
        <w:t xml:space="preserve">Step 5 — Name Added to Electoral Roll</w:t>
      </w:r>
    </w:p>
    <w:p>
      <w:pPr>
        <w:spacing w:after="60" w:before="60"/>
      </w:pPr>
      <w:r>
        <w:rPr>
          <w:rFonts w:ascii="Calibri" w:cs="Calibri" w:eastAsia="Calibri" w:hAnsi="Calibri"/>
          <w:sz w:val="22"/>
          <w:szCs w:val="22"/>
        </w:rPr>
        <w:t xml:space="preserve">The applicant's name is added to the roll for their polling booth. The citizen receives no confirmation SMS or notification.</w:t>
      </w:r>
    </w:p>
    <w:p>
      <w:pPr>
        <w:spacing w:after="60" w:before="60"/>
      </w:pPr>
      <w:r>
        <w:rPr>
          <w:rFonts w:ascii="Calibri" w:cs="Calibri" w:eastAsia="Calibri" w:hAnsi="Calibri"/>
          <w:sz w:val="22"/>
          <w:szCs w:val="22"/>
        </w:rPr>
        <w:t xml:space="preserve">*Fraud vulnerability: At this point, the voter has no way to verify their addition unless they manually check the portal.*</w:t>
      </w:r>
    </w:p>
    <w:p>
      <w:pPr>
        <w:spacing w:after="60" w:before="60"/>
      </w:pPr>
      <w:r>
        <w:rPr>
          <w:rFonts w:ascii="Calibri" w:cs="Calibri" w:eastAsia="Calibri" w:hAnsi="Calibri"/>
          <w:b/>
          <w:bCs/>
          <w:sz w:val="22"/>
          <w:szCs w:val="22"/>
        </w:rPr>
        <w:t xml:space="preserve">Step 6 — Special Intensive Revision (SIR)</w:t>
      </w:r>
    </w:p>
    <w:p>
      <w:pPr>
        <w:spacing w:after="60" w:before="60"/>
      </w:pPr>
      <w:r>
        <w:rPr>
          <w:rFonts w:ascii="Calibri" w:cs="Calibri" w:eastAsia="Calibri" w:hAnsi="Calibri"/>
          <w:sz w:val="22"/>
          <w:szCs w:val="22"/>
        </w:rPr>
        <w:t xml:space="preserve">Periodically, the ECI conducts SIR exercises to clean the roll — removing dead voters, duplicate entries, and persons who have moved. BLOs conduct door-to-door surveys.</w:t>
      </w:r>
    </w:p>
    <w:p>
      <w:pPr>
        <w:spacing w:after="60" w:before="60"/>
      </w:pPr>
      <w:r>
        <w:rPr>
          <w:rFonts w:ascii="Calibri" w:cs="Calibri" w:eastAsia="Calibri" w:hAnsi="Calibri"/>
          <w:sz w:val="22"/>
          <w:szCs w:val="22"/>
        </w:rPr>
        <w:t xml:space="preserve">*Fraud vulnerability: The SIR process is the most dangerous step. It gives authorised personnel the power to delete names. As Karnataka's investigation revealed, deletion can be orchestrated at a data centre level with financial incentives per name removed[42]. The deleted voter receives no notification.*</w:t>
      </w:r>
    </w:p>
    <w:p>
      <w:pPr>
        <w:spacing w:after="60" w:before="60"/>
      </w:pPr>
      <w:r>
        <w:rPr>
          <w:rFonts w:ascii="Calibri" w:cs="Calibri" w:eastAsia="Calibri" w:hAnsi="Calibri"/>
          <w:b/>
          <w:bCs/>
          <w:sz w:val="22"/>
          <w:szCs w:val="22"/>
        </w:rPr>
        <w:t xml:space="preserve">Step 7 — Polling Day</w:t>
      </w:r>
    </w:p>
    <w:p>
      <w:pPr>
        <w:spacing w:after="60" w:before="60"/>
      </w:pPr>
      <w:r>
        <w:rPr>
          <w:rFonts w:ascii="Calibri" w:cs="Calibri" w:eastAsia="Calibri" w:hAnsi="Calibri"/>
          <w:sz w:val="22"/>
          <w:szCs w:val="22"/>
        </w:rPr>
        <w:t xml:space="preserve">The voter presents their EPIC card at the booth. A polling officer manually marks their name in the physical register. No biometric check occurs.</w:t>
      </w:r>
    </w:p>
    <w:p>
      <w:pPr>
        <w:spacing w:after="60" w:before="60"/>
      </w:pPr>
      <w:r>
        <w:rPr>
          <w:rFonts w:ascii="Calibri" w:cs="Calibri" w:eastAsia="Calibri" w:hAnsi="Calibri"/>
          <w:sz w:val="22"/>
          <w:szCs w:val="22"/>
        </w:rPr>
        <w:t xml:space="preserve">*Fraud vulnerability: If a fake voter was added, they can vote. If a real voter's name was deleted, they cannot vote even with their valid EPIC card. Impersonation is possible since there is no fingerprint or facial match check.*</w:t>
      </w:r>
    </w:p>
    <w:p>
      <w:pPr>
        <w:pStyle w:val="Heading3"/>
        <w:spacing w:after="120" w:before="280"/>
      </w:pPr>
      <w:r>
        <w:rPr>
          <w:rFonts w:ascii="Calibri" w:cs="Calibri" w:eastAsia="Calibri" w:hAnsi="Calibri"/>
          <w:b/>
          <w:bCs/>
          <w:color w:val="3D6098"/>
          <w:sz w:val="26"/>
          <w:szCs w:val="26"/>
        </w:rPr>
        <w:t xml:space="preserve">2.2 Summary of Failure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Step</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What Should Happen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What Actually Happens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Fraud Risk</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Form 6 Submission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Single verified application per person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Bulk automated submissions possible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Document Verification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Real-time document authenticity check</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Manual visual check, easily bypassed</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BLO Visit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Physical address verification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Often skipped or faked</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Anomaly Detection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Flag suspicious patterns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No system exists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Name Deletion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Notification to affected voter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No notification sent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Polling Booth Auth</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Biometric identity match</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Manual name check only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Audit Trail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Public log of all additions/deletions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No public trail exists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Critical</w:t>
            </w:r>
          </w:p>
        </w:tc>
      </w:tr>
    </w:tbl>
    <w:p>
      <w:pPr>
        <w:spacing w:after="120"/>
      </w:pPr>
    </w:p>
    <w:p>
      <w:pPr>
        <w:pStyle w:val="Heading2"/>
        <w:spacing w:after="160" w:before="360"/>
      </w:pPr>
      <w:r>
        <w:rPr>
          <w:rFonts w:ascii="Calibri" w:cs="Calibri" w:eastAsia="Calibri" w:hAnsi="Calibri"/>
          <w:b/>
          <w:bCs/>
          <w:color w:val="2B579A"/>
          <w:sz w:val="30"/>
          <w:szCs w:val="30"/>
        </w:rPr>
        <w:t xml:space="preserve">3. What Other Countries Do: International Benchmarks</w:t>
      </w:r>
    </w:p>
    <w:p>
      <w:pPr>
        <w:pStyle w:val="Heading3"/>
        <w:spacing w:after="120" w:before="280"/>
      </w:pPr>
      <w:r>
        <w:rPr>
          <w:rFonts w:ascii="Calibri" w:cs="Calibri" w:eastAsia="Calibri" w:hAnsi="Calibri"/>
          <w:b/>
          <w:bCs/>
          <w:color w:val="3D6098"/>
          <w:sz w:val="26"/>
          <w:szCs w:val="26"/>
        </w:rPr>
        <w:t xml:space="preserve">3.1 Germany — Automatic Civil Registry Integration</w:t>
      </w:r>
    </w:p>
    <w:p>
      <w:pPr>
        <w:spacing w:after="60" w:before="60"/>
      </w:pPr>
      <w:r>
        <w:rPr>
          <w:rFonts w:ascii="Calibri" w:cs="Calibri" w:eastAsia="Calibri" w:hAnsi="Calibri"/>
          <w:sz w:val="22"/>
          <w:szCs w:val="22"/>
        </w:rPr>
        <w:t xml:space="preserve">Germany does not require citizens to register to vote[89]. The moment a German citizen registers their residence at a local municipal office (the Einwohnermeldeamt), their information flows automatically into the federal population database. When they turn 18, they appear on the voter roll for their constituency[82]. There is no Form 6 equivalent. No BLO visit. No document submission. The civil infrastructure handles everything.</w:t>
      </w:r>
    </w:p>
    <w:p>
      <w:pPr>
        <w:spacing w:after="60" w:before="60"/>
      </w:pPr>
      <w:r>
        <w:rPr>
          <w:rFonts w:ascii="Calibri" w:cs="Calibri" w:eastAsia="Calibri" w:hAnsi="Calibri"/>
          <w:sz w:val="22"/>
          <w:szCs w:val="22"/>
        </w:rPr>
        <w:t xml:space="preserve">When a German citizen moves, they must re-register their address within two weeks by law. This automatically updates their voter roll constituency. Death registrations similarly remove voters without any manual intervention.</w:t>
      </w:r>
    </w:p>
    <w:p>
      <w:pPr>
        <w:spacing w:after="60" w:before="60"/>
      </w:pPr>
      <w:r>
        <w:rPr>
          <w:rFonts w:ascii="Calibri" w:cs="Calibri" w:eastAsia="Calibri" w:hAnsi="Calibri"/>
          <w:sz w:val="22"/>
          <w:szCs w:val="22"/>
        </w:rPr>
        <w:t xml:space="preserve">*Lesson for India: The Civil Registration System (CRS), managed by the Registrar General of India, already records births, deaths, and address changes at the local government level. This data can feed directly into the voter roll.*</w:t>
      </w:r>
    </w:p>
    <w:p>
      <w:pPr>
        <w:pStyle w:val="Heading3"/>
        <w:spacing w:after="120" w:before="280"/>
      </w:pPr>
      <w:r>
        <w:rPr>
          <w:rFonts w:ascii="Calibri" w:cs="Calibri" w:eastAsia="Calibri" w:hAnsi="Calibri"/>
          <w:b/>
          <w:bCs/>
          <w:color w:val="3D6098"/>
          <w:sz w:val="26"/>
          <w:szCs w:val="26"/>
        </w:rPr>
        <w:t xml:space="preserve">3.2 Australia — Continuous Automatic Enrolment with Cross-Database Verification</w:t>
      </w:r>
    </w:p>
    <w:p>
      <w:pPr>
        <w:spacing w:after="60" w:before="60"/>
      </w:pPr>
      <w:r>
        <w:rPr>
          <w:rFonts w:ascii="Calibri" w:cs="Calibri" w:eastAsia="Calibri" w:hAnsi="Calibri"/>
          <w:sz w:val="22"/>
          <w:szCs w:val="22"/>
        </w:rPr>
        <w:t xml:space="preserve">Australia's Electoral Commission (AEC) operates what is called Continuous Automatic Enrolment (CAE)[96]. The AEC draws data from multiple government databases — Medicare, driving licences, state education systems — and uses it to automatically update the electoral roll. Citizens receive a confirmation notice when their details are added or changed, and can object within a set period[90].</w:t>
      </w:r>
    </w:p>
    <w:p>
      <w:pPr>
        <w:spacing w:after="60" w:before="60"/>
      </w:pPr>
      <w:r>
        <w:rPr>
          <w:rFonts w:ascii="Calibri" w:cs="Calibri" w:eastAsia="Calibri" w:hAnsi="Calibri"/>
          <w:sz w:val="22"/>
          <w:szCs w:val="22"/>
        </w:rPr>
        <w:t xml:space="preserve">Australia also maintains a Disinformation Register — a public-facing log of misinformation about elections that the AEC actively corrects[83]. Any claim about elections being rigged or rolls being manipulated is investigated and publicly addressed.</w:t>
      </w:r>
    </w:p>
    <w:p>
      <w:pPr>
        <w:spacing w:after="60" w:before="60"/>
      </w:pPr>
      <w:r>
        <w:rPr>
          <w:rFonts w:ascii="Calibri" w:cs="Calibri" w:eastAsia="Calibri" w:hAnsi="Calibri"/>
          <w:sz w:val="22"/>
          <w:szCs w:val="22"/>
        </w:rPr>
        <w:t xml:space="preserve">*Lesson for India: India already has Sarathi (driving licence), UIDAI (Aadhaar database), and municipal birth registries. Cross-referencing these for voter enrollment is technically feasible without linking voter IDs to Aadhaar.*</w:t>
      </w:r>
    </w:p>
    <w:p>
      <w:pPr>
        <w:pStyle w:val="Heading3"/>
        <w:spacing w:after="120" w:before="280"/>
      </w:pPr>
      <w:r>
        <w:rPr>
          <w:rFonts w:ascii="Calibri" w:cs="Calibri" w:eastAsia="Calibri" w:hAnsi="Calibri"/>
          <w:b/>
          <w:bCs/>
          <w:color w:val="3D6098"/>
          <w:sz w:val="26"/>
          <w:szCs w:val="26"/>
        </w:rPr>
        <w:t xml:space="preserve">3.3 Estonia — Digital Identity with Full Audit Trail</w:t>
      </w:r>
    </w:p>
    <w:p>
      <w:pPr>
        <w:spacing w:after="60" w:before="60"/>
      </w:pPr>
      <w:r>
        <w:rPr>
          <w:rFonts w:ascii="Calibri" w:cs="Calibri" w:eastAsia="Calibri" w:hAnsi="Calibri"/>
          <w:sz w:val="22"/>
          <w:szCs w:val="22"/>
        </w:rPr>
        <w:t xml:space="preserve">Estonia's entire government functions on a digital identity backbone[79]. Citizens have digital ID cards with chip-based authentication. Every government database interaction — including electoral rolls — is logged in a blockchain-like immutable record system called X-Road. Any citizen can log in and see which government agencies have accessed their data and when.</w:t>
      </w:r>
    </w:p>
    <w:p>
      <w:pPr>
        <w:spacing w:after="60" w:before="60"/>
      </w:pPr>
      <w:r>
        <w:rPr>
          <w:rFonts w:ascii="Calibri" w:cs="Calibri" w:eastAsia="Calibri" w:hAnsi="Calibri"/>
          <w:sz w:val="22"/>
          <w:szCs w:val="22"/>
        </w:rPr>
        <w:t xml:space="preserve">Estonia has had no significant voter roll fraud since this system was implemented. The transparency of the audit trail eliminates the anonymity that fraud requires.</w:t>
      </w:r>
    </w:p>
    <w:p>
      <w:pPr>
        <w:spacing w:after="60" w:before="60"/>
      </w:pPr>
      <w:r>
        <w:rPr>
          <w:rFonts w:ascii="Calibri" w:cs="Calibri" w:eastAsia="Calibri" w:hAnsi="Calibri"/>
          <w:sz w:val="22"/>
          <w:szCs w:val="22"/>
        </w:rPr>
        <w:t xml:space="preserve">*Lesson for India: India does not need to replicate Estonia's entire infrastructure overnight, but the principle of citizen-accessible audit trails is directly applicable.*</w:t>
      </w:r>
    </w:p>
    <w:p>
      <w:pPr>
        <w:pStyle w:val="Heading3"/>
        <w:spacing w:after="120" w:before="280"/>
      </w:pPr>
      <w:r>
        <w:rPr>
          <w:rFonts w:ascii="Calibri" w:cs="Calibri" w:eastAsia="Calibri" w:hAnsi="Calibri"/>
          <w:b/>
          <w:bCs/>
          <w:color w:val="3D6098"/>
          <w:sz w:val="26"/>
          <w:szCs w:val="26"/>
        </w:rPr>
        <w:t xml:space="preserve">3.4 Comparative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Country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Enrollment Method</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Fraud Prevention Mechanism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Citizen Notification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Germany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Automatic from civil registry[89]</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No manual process to exploit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Address change triggers update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Australia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Automatic + cross-DB verification[96]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AEC Disinformation Register[83]</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Confirmation notices sent</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Estonia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Digital ID chip-based[79]</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Blockchain audit trail (X-Road)</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Full data access log</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 (Current)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Manual Form 6 submission[18]</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BLO visit (unreliable)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No notification system</w:t>
            </w:r>
          </w:p>
        </w:tc>
      </w:tr>
    </w:tbl>
    <w:p>
      <w:pPr>
        <w:spacing w:after="120"/>
      </w:pPr>
    </w:p>
    <w:p>
      <w:pPr>
        <w:pStyle w:val="Heading2"/>
        <w:spacing w:after="160" w:before="360"/>
      </w:pPr>
      <w:r>
        <w:rPr>
          <w:rFonts w:ascii="Calibri" w:cs="Calibri" w:eastAsia="Calibri" w:hAnsi="Calibri"/>
          <w:b/>
          <w:bCs/>
          <w:color w:val="2B579A"/>
          <w:sz w:val="30"/>
          <w:szCs w:val="30"/>
        </w:rPr>
        <w:t xml:space="preserve">4. The Proposed Reform Framework</w:t>
      </w:r>
    </w:p>
    <w:p>
      <w:pPr>
        <w:spacing w:after="60" w:before="60"/>
      </w:pPr>
      <w:r>
        <w:rPr>
          <w:rFonts w:ascii="Calibri" w:cs="Calibri" w:eastAsia="Calibri" w:hAnsi="Calibri"/>
          <w:sz w:val="22"/>
          <w:szCs w:val="22"/>
        </w:rPr>
        <w:t xml:space="preserve">The proposed system rests on five pillars, each addressing a specific failure mode identified in Section 2.</w:t>
      </w:r>
    </w:p>
    <w:p>
      <w:pPr>
        <w:spacing w:after="60" w:before="60"/>
      </w:pPr>
      <w:r>
        <w:rPr>
          <w:rFonts w:ascii="Calibri" w:cs="Calibri" w:eastAsia="Calibri" w:hAnsi="Calibri"/>
          <w:sz w:val="22"/>
          <w:szCs w:val="22"/>
        </w:rPr>
        <w:t xml:space="preserve">[Image/Diagram]</w:t>
      </w:r>
    </w:p>
    <w:p>
      <w:pPr>
        <w:spacing w:after="60" w:before="60"/>
      </w:pPr>
      <w:r>
        <w:rPr>
          <w:rFonts w:ascii="Calibri" w:cs="Calibri" w:eastAsia="Calibri" w:hAnsi="Calibri"/>
          <w:sz w:val="22"/>
          <w:szCs w:val="22"/>
        </w:rPr>
        <w:t xml:space="preserve">*Figure 1: Proposed AI-Powered Voter Roll System — Three-Layer Architecture*</w:t>
      </w:r>
    </w:p>
    <w:p>
      <w:pPr>
        <w:spacing w:after="60" w:before="60"/>
      </w:pPr>
      <w:r>
        <w:rPr>
          <w:rFonts w:ascii="Calibri" w:cs="Calibri" w:eastAsia="Calibri" w:hAnsi="Calibri"/>
          <w:sz w:val="22"/>
          <w:szCs w:val="22"/>
        </w:rPr>
        <w:t xml:space="preserve">[Image/Diagram]</w:t>
      </w:r>
    </w:p>
    <w:p>
      <w:pPr>
        <w:spacing w:after="60" w:before="60"/>
      </w:pPr>
      <w:r>
        <w:rPr>
          <w:rFonts w:ascii="Calibri" w:cs="Calibri" w:eastAsia="Calibri" w:hAnsi="Calibri"/>
          <w:sz w:val="22"/>
          <w:szCs w:val="22"/>
        </w:rPr>
        <w:t xml:space="preserve">*Figure 2: Current Broken System vs Proposed Secure System — Step-by-Step Flow Comparison*</w:t>
      </w:r>
    </w:p>
    <w:p>
      <w:pPr>
        <w:pStyle w:val="Heading3"/>
        <w:spacing w:after="120" w:before="280"/>
      </w:pPr>
      <w:r>
        <w:rPr>
          <w:rFonts w:ascii="Calibri" w:cs="Calibri" w:eastAsia="Calibri" w:hAnsi="Calibri"/>
          <w:b/>
          <w:bCs/>
          <w:color w:val="3D6098"/>
          <w:sz w:val="26"/>
          <w:szCs w:val="26"/>
        </w:rPr>
        <w:t xml:space="preserve">4.1 Pillar 1 — Automatic Enrollment from Civil Registry</w:t>
      </w:r>
    </w:p>
    <w:p>
      <w:pPr>
        <w:spacing w:after="60" w:before="60"/>
      </w:pPr>
      <w:r>
        <w:rPr>
          <w:rFonts w:ascii="Calibri" w:cs="Calibri" w:eastAsia="Calibri" w:hAnsi="Calibri"/>
          <w:b/>
          <w:bCs/>
          <w:sz w:val="22"/>
          <w:szCs w:val="22"/>
        </w:rPr>
        <w:t xml:space="preserve">What it does:</w:t>
      </w:r>
      <w:r>
        <w:rPr>
          <w:rFonts w:ascii="Calibri" w:cs="Calibri" w:eastAsia="Calibri" w:hAnsi="Calibri"/>
          <w:sz w:val="22"/>
          <w:szCs w:val="22"/>
        </w:rPr>
        <w:t xml:space="preserve"> Replaces the manual Form 6 process with an automated enrollment pipeline. When a citizen turns 18, the system automatically generates a draft voter roll entry. The citizen receives a notification to confirm or correct their details within 30 days. If no objection is received, the entry is confirmed.</w:t>
      </w:r>
    </w:p>
    <w:p>
      <w:pPr>
        <w:spacing w:after="60" w:before="60"/>
      </w:pPr>
      <w:r>
        <w:rPr>
          <w:rFonts w:ascii="Calibri" w:cs="Calibri" w:eastAsia="Calibri" w:hAnsi="Calibri"/>
          <w:b/>
          <w:bCs/>
          <w:sz w:val="22"/>
          <w:szCs w:val="22"/>
        </w:rPr>
        <w:t xml:space="preserve">Technical implementation:</w:t>
      </w:r>
    </w:p>
    <w:p>
      <w:pPr>
        <w:pStyle w:val="ListParagraph"/>
        <w:numPr>
          <w:ilvl w:val="0"/>
          <w:numId w:val="1"/>
        </w:numPr>
        <w:spacing w:after="60" w:before="60"/>
      </w:pPr>
      <w:r>
        <w:rPr>
          <w:rFonts w:ascii="Calibri" w:cs="Calibri" w:eastAsia="Calibri" w:hAnsi="Calibri"/>
          <w:sz w:val="22"/>
          <w:szCs w:val="22"/>
        </w:rPr>
        <w:t xml:space="preserve">A secure government API connects the Civil Registration System (CRS) with the ECI's ERONET database</w:t>
      </w:r>
    </w:p>
    <w:p>
      <w:pPr>
        <w:pStyle w:val="ListParagraph"/>
        <w:numPr>
          <w:ilvl w:val="0"/>
          <w:numId w:val="1"/>
        </w:numPr>
        <w:spacing w:after="60" w:before="60"/>
      </w:pPr>
      <w:r>
        <w:rPr>
          <w:rFonts w:ascii="Calibri" w:cs="Calibri" w:eastAsia="Calibri" w:hAnsi="Calibri"/>
          <w:sz w:val="22"/>
          <w:szCs w:val="22"/>
        </w:rPr>
        <w:t xml:space="preserve">A daily batch process identifies all citizens who turned 18 in the past 30 days</w:t>
      </w:r>
    </w:p>
    <w:p>
      <w:pPr>
        <w:pStyle w:val="ListParagraph"/>
        <w:numPr>
          <w:ilvl w:val="0"/>
          <w:numId w:val="1"/>
        </w:numPr>
        <w:spacing w:after="60" w:before="60"/>
      </w:pPr>
      <w:r>
        <w:rPr>
          <w:rFonts w:ascii="Calibri" w:cs="Calibri" w:eastAsia="Calibri" w:hAnsi="Calibri"/>
          <w:sz w:val="22"/>
          <w:szCs w:val="22"/>
        </w:rPr>
        <w:t xml:space="preserve">Draft entries are created with name, date of birth, and address from the CRS</w:t>
      </w:r>
    </w:p>
    <w:p>
      <w:pPr>
        <w:pStyle w:val="ListParagraph"/>
        <w:numPr>
          <w:ilvl w:val="0"/>
          <w:numId w:val="1"/>
        </w:numPr>
        <w:spacing w:after="60" w:before="60"/>
      </w:pPr>
      <w:r>
        <w:rPr>
          <w:rFonts w:ascii="Calibri" w:cs="Calibri" w:eastAsia="Calibri" w:hAnsi="Calibri"/>
          <w:sz w:val="22"/>
          <w:szCs w:val="22"/>
        </w:rPr>
        <w:t xml:space="preserve">SMS and DigiLocker notifications are sent to the citizen's registered mobile number</w:t>
      </w:r>
    </w:p>
    <w:p>
      <w:pPr>
        <w:pStyle w:val="ListParagraph"/>
        <w:numPr>
          <w:ilvl w:val="0"/>
          <w:numId w:val="1"/>
        </w:numPr>
        <w:spacing w:after="60" w:before="60"/>
      </w:pPr>
      <w:r>
        <w:rPr>
          <w:rFonts w:ascii="Calibri" w:cs="Calibri" w:eastAsia="Calibri" w:hAnsi="Calibri"/>
          <w:sz w:val="22"/>
          <w:szCs w:val="22"/>
        </w:rPr>
        <w:t xml:space="preserve">Citizens confirm via USSD code (works on feature phones, not just smartphones) or the voter portal</w:t>
      </w:r>
    </w:p>
    <w:p>
      <w:pPr>
        <w:pStyle w:val="ListParagraph"/>
        <w:numPr>
          <w:ilvl w:val="0"/>
          <w:numId w:val="1"/>
        </w:numPr>
        <w:spacing w:after="60" w:before="60"/>
      </w:pPr>
      <w:r>
        <w:rPr>
          <w:rFonts w:ascii="Calibri" w:cs="Calibri" w:eastAsia="Calibri" w:hAnsi="Calibri"/>
          <w:sz w:val="22"/>
          <w:szCs w:val="22"/>
        </w:rPr>
        <w:t xml:space="preserve">BLO role is reduced to handling disputes and rural areas with incomplete CRS data</w:t>
      </w:r>
    </w:p>
    <w:p>
      <w:pPr>
        <w:spacing w:after="60" w:before="60"/>
      </w:pPr>
      <w:r>
        <w:rPr>
          <w:rFonts w:ascii="Calibri" w:cs="Calibri" w:eastAsia="Calibri" w:hAnsi="Calibri"/>
          <w:b/>
          <w:bCs/>
          <w:sz w:val="22"/>
          <w:szCs w:val="22"/>
        </w:rPr>
        <w:t xml:space="preserve">Who handles what:</w:t>
      </w:r>
    </w:p>
    <w:p>
      <w:pPr>
        <w:pStyle w:val="ListParagraph"/>
        <w:numPr>
          <w:ilvl w:val="0"/>
          <w:numId w:val="1"/>
        </w:numPr>
        <w:spacing w:after="60" w:before="60"/>
      </w:pPr>
      <w:r>
        <w:rPr>
          <w:rFonts w:ascii="Calibri" w:cs="Calibri" w:eastAsia="Calibri" w:hAnsi="Calibri"/>
          <w:sz w:val="22"/>
          <w:szCs w:val="22"/>
        </w:rPr>
        <w:t xml:space="preserve">Ministry of Home Affairs: Provides CRS API access</w:t>
      </w:r>
    </w:p>
    <w:p>
      <w:pPr>
        <w:pStyle w:val="ListParagraph"/>
        <w:numPr>
          <w:ilvl w:val="0"/>
          <w:numId w:val="1"/>
        </w:numPr>
        <w:spacing w:after="60" w:before="60"/>
      </w:pPr>
      <w:r>
        <w:rPr>
          <w:rFonts w:ascii="Calibri" w:cs="Calibri" w:eastAsia="Calibri" w:hAnsi="Calibri"/>
          <w:sz w:val="22"/>
          <w:szCs w:val="22"/>
        </w:rPr>
        <w:t xml:space="preserve">UIDAI: Provides age and address verification (not Aadhaar-based enrollment, only verification)</w:t>
      </w:r>
    </w:p>
    <w:p>
      <w:pPr>
        <w:pStyle w:val="ListParagraph"/>
        <w:numPr>
          <w:ilvl w:val="0"/>
          <w:numId w:val="1"/>
        </w:numPr>
        <w:spacing w:after="60" w:before="60"/>
      </w:pPr>
      <w:r>
        <w:rPr>
          <w:rFonts w:ascii="Calibri" w:cs="Calibri" w:eastAsia="Calibri" w:hAnsi="Calibri"/>
          <w:sz w:val="22"/>
          <w:szCs w:val="22"/>
        </w:rPr>
        <w:t xml:space="preserve">NIC (National Informatics Centre): Builds and maintains the integration pipeline</w:t>
      </w:r>
    </w:p>
    <w:p>
      <w:pPr>
        <w:pStyle w:val="ListParagraph"/>
        <w:numPr>
          <w:ilvl w:val="0"/>
          <w:numId w:val="1"/>
        </w:numPr>
        <w:spacing w:after="60" w:before="60"/>
      </w:pPr>
      <w:r>
        <w:rPr>
          <w:rFonts w:ascii="Calibri" w:cs="Calibri" w:eastAsia="Calibri" w:hAnsi="Calibri"/>
          <w:sz w:val="22"/>
          <w:szCs w:val="22"/>
        </w:rPr>
        <w:t xml:space="preserve">ECI: Manages the voter roll database and notification system</w:t>
      </w:r>
    </w:p>
    <w:p>
      <w:pPr>
        <w:spacing w:after="60" w:before="60"/>
      </w:pPr>
      <w:r>
        <w:rPr>
          <w:rFonts w:ascii="Calibri" w:cs="Calibri" w:eastAsia="Calibri" w:hAnsi="Calibri"/>
          <w:b/>
          <w:bCs/>
          <w:sz w:val="22"/>
          <w:szCs w:val="22"/>
        </w:rPr>
        <w:t xml:space="preserve">Why this works:</w:t>
      </w:r>
      <w:r>
        <w:rPr>
          <w:rFonts w:ascii="Calibri" w:cs="Calibri" w:eastAsia="Calibri" w:hAnsi="Calibri"/>
          <w:sz w:val="22"/>
          <w:szCs w:val="22"/>
        </w:rPr>
        <w:t xml:space="preserve"> There is no Form 6 to forge. No bulk submissions are possible because the trigger is a database event (citizen turning 18), not a human action. The fraud attack surface shrinks from millions of form submissions to a protected government API.</w:t>
      </w:r>
    </w:p>
    <w:p>
      <w:pPr>
        <w:pStyle w:val="Heading3"/>
        <w:spacing w:after="120" w:before="280"/>
      </w:pPr>
      <w:r>
        <w:rPr>
          <w:rFonts w:ascii="Calibri" w:cs="Calibri" w:eastAsia="Calibri" w:hAnsi="Calibri"/>
          <w:b/>
          <w:bCs/>
          <w:color w:val="3D6098"/>
          <w:sz w:val="26"/>
          <w:szCs w:val="26"/>
        </w:rPr>
        <w:t xml:space="preserve">4.2 Pillar 2 — AI-Powered Spam and Anomaly Detection</w:t>
      </w:r>
    </w:p>
    <w:p>
      <w:pPr>
        <w:spacing w:after="60" w:before="60"/>
      </w:pPr>
      <w:r>
        <w:rPr>
          <w:rFonts w:ascii="Calibri" w:cs="Calibri" w:eastAsia="Calibri" w:hAnsi="Calibri"/>
          <w:sz w:val="22"/>
          <w:szCs w:val="22"/>
        </w:rPr>
        <w:t xml:space="preserve">This is the central technical innovation of the proposed system. An AI engine continuously monitors the voter roll for patterns that indicate fraud.</w:t>
      </w:r>
    </w:p>
    <w:p>
      <w:pPr>
        <w:spacing w:after="60" w:before="60"/>
      </w:pPr>
      <w:r>
        <w:rPr>
          <w:rFonts w:ascii="Calibri" w:cs="Calibri" w:eastAsia="Calibri" w:hAnsi="Calibri"/>
          <w:sz w:val="22"/>
          <w:szCs w:val="22"/>
        </w:rPr>
        <w:t xml:space="preserve">#### 4.2.1 Detection Module 1 — Bulk Registration Anomaly Detection</w:t>
      </w:r>
    </w:p>
    <w:p>
      <w:pPr>
        <w:spacing w:after="60" w:before="60"/>
      </w:pPr>
      <w:r>
        <w:rPr>
          <w:rFonts w:ascii="Calibri" w:cs="Calibri" w:eastAsia="Calibri" w:hAnsi="Calibri"/>
          <w:b/>
          <w:bCs/>
          <w:sz w:val="22"/>
          <w:szCs w:val="22"/>
        </w:rPr>
        <w:t xml:space="preserve">What it detects:</w:t>
      </w:r>
      <w:r>
        <w:rPr>
          <w:rFonts w:ascii="Calibri" w:cs="Calibri" w:eastAsia="Calibri" w:hAnsi="Calibri"/>
          <w:sz w:val="22"/>
          <w:szCs w:val="22"/>
        </w:rPr>
        <w:t xml:space="preserve"> Multiple new voter registrations at a single address within a short time window.</w:t>
      </w:r>
    </w:p>
    <w:p>
      <w:pPr>
        <w:spacing w:after="60" w:before="60"/>
      </w:pPr>
      <w:r>
        <w:rPr>
          <w:rFonts w:ascii="Calibri" w:cs="Calibri" w:eastAsia="Calibri" w:hAnsi="Calibri"/>
          <w:b/>
          <w:bCs/>
          <w:sz w:val="22"/>
          <w:szCs w:val="22"/>
        </w:rPr>
        <w:t xml:space="preserve">Algorithm:</w:t>
      </w:r>
      <w:r>
        <w:rPr>
          <w:rFonts w:ascii="Calibri" w:cs="Calibri" w:eastAsia="Calibri" w:hAnsi="Calibri"/>
          <w:sz w:val="22"/>
          <w:szCs w:val="22"/>
        </w:rPr>
        <w:t xml:space="preserve"> A clustering algorithm groups all new additions by address (using standardised address parsing). Any address cluster with more than 5 new additions in a 90-day period triggers a mandatory human review flag. The threshold is configurable — stricter in dense urban areas (apartments), more lenient in rural areas.</w:t>
      </w:r>
    </w:p>
    <w:p>
      <w:pPr>
        <w:spacing w:after="60" w:before="60"/>
      </w:pPr>
      <w:r>
        <w:rPr>
          <w:rFonts w:ascii="Calibri" w:cs="Calibri" w:eastAsia="Calibri" w:hAnsi="Calibri"/>
          <w:b/>
          <w:bCs/>
          <w:sz w:val="22"/>
          <w:szCs w:val="22"/>
        </w:rPr>
        <w:t xml:space="preserve">Technical approach:</w:t>
      </w:r>
    </w:p>
    <w:p>
      <w:pPr>
        <w:pStyle w:val="ListParagraph"/>
        <w:numPr>
          <w:ilvl w:val="0"/>
          <w:numId w:val="1"/>
        </w:numPr>
        <w:spacing w:after="60" w:before="60"/>
      </w:pPr>
      <w:r>
        <w:rPr>
          <w:rFonts w:ascii="Calibri" w:cs="Calibri" w:eastAsia="Calibri" w:hAnsi="Calibri"/>
          <w:sz w:val="22"/>
          <w:szCs w:val="22"/>
        </w:rPr>
        <w:t xml:space="preserve">Address standardisation using NLP (Natural Language Processing) to normalise address formats (e.g., "H.No. 42, Sector 4" and "House 42 Sec-4" are the same address)</w:t>
      </w:r>
    </w:p>
    <w:p>
      <w:pPr>
        <w:pStyle w:val="ListParagraph"/>
        <w:numPr>
          <w:ilvl w:val="0"/>
          <w:numId w:val="1"/>
        </w:numPr>
        <w:spacing w:after="60" w:before="60"/>
      </w:pPr>
      <w:r>
        <w:rPr>
          <w:rFonts w:ascii="Calibri" w:cs="Calibri" w:eastAsia="Calibri" w:hAnsi="Calibri"/>
          <w:sz w:val="22"/>
          <w:szCs w:val="22"/>
        </w:rPr>
        <w:t xml:space="preserve">DBSCAN (Density-Based Spatial Clustering of Applications with Noise) algorithm for geographic clustering of registrations</w:t>
      </w:r>
    </w:p>
    <w:p>
      <w:pPr>
        <w:pStyle w:val="ListParagraph"/>
        <w:numPr>
          <w:ilvl w:val="0"/>
          <w:numId w:val="1"/>
        </w:numPr>
        <w:spacing w:after="60" w:before="60"/>
      </w:pPr>
      <w:r>
        <w:rPr>
          <w:rFonts w:ascii="Calibri" w:cs="Calibri" w:eastAsia="Calibri" w:hAnsi="Calibri"/>
          <w:sz w:val="22"/>
          <w:szCs w:val="22"/>
        </w:rPr>
        <w:t xml:space="preserve">Time-series anomaly detection (Isolation Forest algorithm) to flag unusual spikes in registrations at a constituency level</w:t>
      </w:r>
    </w:p>
    <w:p>
      <w:pPr>
        <w:spacing w:after="60" w:before="60"/>
      </w:pPr>
      <w:r>
        <w:rPr>
          <w:rFonts w:ascii="Calibri" w:cs="Calibri" w:eastAsia="Calibri" w:hAnsi="Calibri"/>
          <w:sz w:val="22"/>
          <w:szCs w:val="22"/>
        </w:rPr>
        <w:t xml:space="preserve">#### 4.2.2 Detection Module 2 — Duplicate Photo Detection</w:t>
      </w:r>
    </w:p>
    <w:p>
      <w:pPr>
        <w:spacing w:after="60" w:before="60"/>
      </w:pPr>
      <w:r>
        <w:rPr>
          <w:rFonts w:ascii="Calibri" w:cs="Calibri" w:eastAsia="Calibri" w:hAnsi="Calibri"/>
          <w:b/>
          <w:bCs/>
          <w:sz w:val="22"/>
          <w:szCs w:val="22"/>
        </w:rPr>
        <w:t xml:space="preserve">What it detects:</w:t>
      </w:r>
      <w:r>
        <w:rPr>
          <w:rFonts w:ascii="Calibri" w:cs="Calibri" w:eastAsia="Calibri" w:hAnsi="Calibri"/>
          <w:sz w:val="22"/>
          <w:szCs w:val="22"/>
        </w:rPr>
        <w:t xml:space="preserve"> The same photograph uploaded for multiple voter ID applications (as happened with the Brazilian model photo found across 22 entries[29]).</w:t>
      </w:r>
    </w:p>
    <w:p>
      <w:pPr>
        <w:spacing w:after="60" w:before="60"/>
      </w:pPr>
      <w:r>
        <w:rPr>
          <w:rFonts w:ascii="Calibri" w:cs="Calibri" w:eastAsia="Calibri" w:hAnsi="Calibri"/>
          <w:b/>
          <w:bCs/>
          <w:sz w:val="22"/>
          <w:szCs w:val="22"/>
        </w:rPr>
        <w:t xml:space="preserve">Algorithm:</w:t>
      </w:r>
      <w:r>
        <w:rPr>
          <w:rFonts w:ascii="Calibri" w:cs="Calibri" w:eastAsia="Calibri" w:hAnsi="Calibri"/>
          <w:sz w:val="22"/>
          <w:szCs w:val="22"/>
        </w:rPr>
        <w:t xml:space="preserve"> Perceptual hashing and facial recognition embeddings. Every uploaded photo is converted to a 128-dimensional facial embedding using a deep learning model (FaceNet or ArcFace architecture). The embedding is compared against all existing voter photos. Similarity above a threshold of 0.92 cosine similarity triggers an automatic rejection and fraud flag.</w:t>
      </w:r>
    </w:p>
    <w:p>
      <w:pPr>
        <w:spacing w:after="60" w:before="60"/>
      </w:pPr>
      <w:r>
        <w:rPr>
          <w:rFonts w:ascii="Calibri" w:cs="Calibri" w:eastAsia="Calibri" w:hAnsi="Calibri"/>
          <w:b/>
          <w:bCs/>
          <w:sz w:val="22"/>
          <w:szCs w:val="22"/>
        </w:rPr>
        <w:t xml:space="preserve">Technical approach:</w:t>
      </w:r>
    </w:p>
    <w:p>
      <w:pPr>
        <w:pStyle w:val="ListParagraph"/>
        <w:numPr>
          <w:ilvl w:val="0"/>
          <w:numId w:val="1"/>
        </w:numPr>
        <w:spacing w:after="60" w:before="60"/>
      </w:pPr>
      <w:r>
        <w:rPr>
          <w:rFonts w:ascii="Calibri" w:cs="Calibri" w:eastAsia="Calibri" w:hAnsi="Calibri"/>
          <w:sz w:val="22"/>
          <w:szCs w:val="22"/>
        </w:rPr>
        <w:t xml:space="preserve">Face detection: MTCNN (Multi-task Cascaded Convolutional Networks)</w:t>
      </w:r>
    </w:p>
    <w:p>
      <w:pPr>
        <w:pStyle w:val="ListParagraph"/>
        <w:numPr>
          <w:ilvl w:val="0"/>
          <w:numId w:val="1"/>
        </w:numPr>
        <w:spacing w:after="60" w:before="60"/>
      </w:pPr>
      <w:r>
        <w:rPr>
          <w:rFonts w:ascii="Calibri" w:cs="Calibri" w:eastAsia="Calibri" w:hAnsi="Calibri"/>
          <w:sz w:val="22"/>
          <w:szCs w:val="22"/>
        </w:rPr>
        <w:t xml:space="preserve">Embedding generation: ArcFace model (achieves 99.6% accuracy on LFW benchmark)</w:t>
      </w:r>
    </w:p>
    <w:p>
      <w:pPr>
        <w:pStyle w:val="ListParagraph"/>
        <w:numPr>
          <w:ilvl w:val="0"/>
          <w:numId w:val="1"/>
        </w:numPr>
        <w:spacing w:after="60" w:before="60"/>
      </w:pPr>
      <w:r>
        <w:rPr>
          <w:rFonts w:ascii="Calibri" w:cs="Calibri" w:eastAsia="Calibri" w:hAnsi="Calibri"/>
          <w:sz w:val="22"/>
          <w:szCs w:val="22"/>
        </w:rPr>
        <w:t xml:space="preserve">Approximate nearest neighbour search: FAISS (Facebook AI Similarity Search) for fast lookup across 94 crore entries</w:t>
      </w:r>
    </w:p>
    <w:p>
      <w:pPr>
        <w:pStyle w:val="ListParagraph"/>
        <w:numPr>
          <w:ilvl w:val="0"/>
          <w:numId w:val="1"/>
        </w:numPr>
        <w:spacing w:after="60" w:before="60"/>
      </w:pPr>
      <w:r>
        <w:rPr>
          <w:rFonts w:ascii="Calibri" w:cs="Calibri" w:eastAsia="Calibri" w:hAnsi="Calibri"/>
          <w:sz w:val="22"/>
          <w:szCs w:val="22"/>
        </w:rPr>
        <w:t xml:space="preserve">Storage: Embeddings stored as float32 vectors (~512 bytes per voter), total storage ~47 GB for entire electorate</w:t>
      </w:r>
    </w:p>
    <w:p>
      <w:pPr>
        <w:spacing w:after="60" w:before="60"/>
      </w:pPr>
      <w:r>
        <w:rPr>
          <w:rFonts w:ascii="Calibri" w:cs="Calibri" w:eastAsia="Calibri" w:hAnsi="Calibri"/>
          <w:sz w:val="22"/>
          <w:szCs w:val="22"/>
        </w:rPr>
        <w:t xml:space="preserve">#### 4.2.3 Detection Module 3 — Document Authenticity Verification</w:t>
      </w:r>
    </w:p>
    <w:p>
      <w:pPr>
        <w:spacing w:after="60" w:before="60"/>
      </w:pPr>
      <w:r>
        <w:rPr>
          <w:rFonts w:ascii="Calibri" w:cs="Calibri" w:eastAsia="Calibri" w:hAnsi="Calibri"/>
          <w:b/>
          <w:bCs/>
          <w:sz w:val="22"/>
          <w:szCs w:val="22"/>
        </w:rPr>
        <w:t xml:space="preserve">What it detects:</w:t>
      </w:r>
      <w:r>
        <w:rPr>
          <w:rFonts w:ascii="Calibri" w:cs="Calibri" w:eastAsia="Calibri" w:hAnsi="Calibri"/>
          <w:sz w:val="22"/>
          <w:szCs w:val="22"/>
        </w:rPr>
        <w:t xml:space="preserve"> Manipulated, forged, or photoshopped identity and age proof documents.</w:t>
      </w:r>
    </w:p>
    <w:p>
      <w:pPr>
        <w:spacing w:after="60" w:before="60"/>
      </w:pPr>
      <w:r>
        <w:rPr>
          <w:rFonts w:ascii="Calibri" w:cs="Calibri" w:eastAsia="Calibri" w:hAnsi="Calibri"/>
          <w:b/>
          <w:bCs/>
          <w:sz w:val="22"/>
          <w:szCs w:val="22"/>
        </w:rPr>
        <w:t xml:space="preserve">Algorithm:</w:t>
      </w:r>
      <w:r>
        <w:rPr>
          <w:rFonts w:ascii="Calibri" w:cs="Calibri" w:eastAsia="Calibri" w:hAnsi="Calibri"/>
          <w:sz w:val="22"/>
          <w:szCs w:val="22"/>
        </w:rPr>
        <w:t xml:space="preserve"> A convolutional neural network (CNN) trained to detect:</w:t>
      </w:r>
    </w:p>
    <w:p>
      <w:pPr>
        <w:pStyle w:val="ListParagraph"/>
        <w:numPr>
          <w:ilvl w:val="0"/>
          <w:numId w:val="1"/>
        </w:numPr>
        <w:spacing w:after="60" w:before="60"/>
      </w:pPr>
      <w:r>
        <w:rPr>
          <w:rFonts w:ascii="Calibri" w:cs="Calibri" w:eastAsia="Calibri" w:hAnsi="Calibri"/>
          <w:sz w:val="22"/>
          <w:szCs w:val="22"/>
        </w:rPr>
        <w:t xml:space="preserve">JPEG compression artefacts inconsistent with genuine government documents</w:t>
      </w:r>
    </w:p>
    <w:p>
      <w:pPr>
        <w:pStyle w:val="ListParagraph"/>
        <w:numPr>
          <w:ilvl w:val="0"/>
          <w:numId w:val="1"/>
        </w:numPr>
        <w:spacing w:after="60" w:before="60"/>
      </w:pPr>
      <w:r>
        <w:rPr>
          <w:rFonts w:ascii="Calibri" w:cs="Calibri" w:eastAsia="Calibri" w:hAnsi="Calibri"/>
          <w:sz w:val="22"/>
          <w:szCs w:val="22"/>
        </w:rPr>
        <w:t xml:space="preserve">Font inconsistencies (genuine Aadhaar cards use specific fonts — deviations are detectable)</w:t>
      </w:r>
    </w:p>
    <w:p>
      <w:pPr>
        <w:pStyle w:val="ListParagraph"/>
        <w:numPr>
          <w:ilvl w:val="0"/>
          <w:numId w:val="1"/>
        </w:numPr>
        <w:spacing w:after="60" w:before="60"/>
      </w:pPr>
      <w:r>
        <w:rPr>
          <w:rFonts w:ascii="Calibri" w:cs="Calibri" w:eastAsia="Calibri" w:hAnsi="Calibri"/>
          <w:sz w:val="22"/>
          <w:szCs w:val="22"/>
        </w:rPr>
        <w:t xml:space="preserve">Metadata mismatches (document creation date inconsistent with claimed issue date)</w:t>
      </w:r>
    </w:p>
    <w:p>
      <w:pPr>
        <w:pStyle w:val="ListParagraph"/>
        <w:numPr>
          <w:ilvl w:val="0"/>
          <w:numId w:val="1"/>
        </w:numPr>
        <w:spacing w:after="60" w:before="60"/>
      </w:pPr>
      <w:r>
        <w:rPr>
          <w:rFonts w:ascii="Calibri" w:cs="Calibri" w:eastAsia="Calibri" w:hAnsi="Calibri"/>
          <w:sz w:val="22"/>
          <w:szCs w:val="22"/>
        </w:rPr>
        <w:t xml:space="preserve">Copy-paste traces in image data</w:t>
      </w:r>
    </w:p>
    <w:p>
      <w:pPr>
        <w:spacing w:after="60" w:before="60"/>
      </w:pPr>
      <w:r>
        <w:rPr>
          <w:rFonts w:ascii="Calibri" w:cs="Calibri" w:eastAsia="Calibri" w:hAnsi="Calibri"/>
          <w:sz w:val="22"/>
          <w:szCs w:val="22"/>
        </w:rPr>
        <w:t xml:space="preserve">#### 4.2.4 Detection Module 4 — Deletion Anomaly Detection</w:t>
      </w:r>
    </w:p>
    <w:p>
      <w:pPr>
        <w:spacing w:after="60" w:before="60"/>
      </w:pPr>
      <w:r>
        <w:rPr>
          <w:rFonts w:ascii="Calibri" w:cs="Calibri" w:eastAsia="Calibri" w:hAnsi="Calibri"/>
          <w:b/>
          <w:bCs/>
          <w:sz w:val="22"/>
          <w:szCs w:val="22"/>
        </w:rPr>
        <w:t xml:space="preserve">What it detects:</w:t>
      </w:r>
      <w:r>
        <w:rPr>
          <w:rFonts w:ascii="Calibri" w:cs="Calibri" w:eastAsia="Calibri" w:hAnsi="Calibri"/>
          <w:sz w:val="22"/>
          <w:szCs w:val="22"/>
        </w:rPr>
        <w:t xml:space="preserve"> Unusual spikes in voter name deletions in a constituency, particularly before election dates.</w:t>
      </w:r>
    </w:p>
    <w:p>
      <w:pPr>
        <w:spacing w:after="60" w:before="60"/>
      </w:pPr>
      <w:r>
        <w:rPr>
          <w:rFonts w:ascii="Calibri" w:cs="Calibri" w:eastAsia="Calibri" w:hAnsi="Calibri"/>
          <w:b/>
          <w:bCs/>
          <w:sz w:val="22"/>
          <w:szCs w:val="22"/>
        </w:rPr>
        <w:t xml:space="preserve">Algorithm:</w:t>
      </w:r>
      <w:r>
        <w:rPr>
          <w:rFonts w:ascii="Calibri" w:cs="Calibri" w:eastAsia="Calibri" w:hAnsi="Calibri"/>
          <w:sz w:val="22"/>
          <w:szCs w:val="22"/>
        </w:rPr>
        <w:t xml:space="preserve"> A time-series forecasting model (LSTM — Long Short-Term Memory neural network) trained on historical deletion rates per constituency establishes a baseline. Any deviation beyond 2 standard deviations from the seasonal baseline triggers an automatic investigation alert sent to the state Chief Electoral Officer and the independent Election Ombudsman simultaneously.</w:t>
      </w:r>
    </w:p>
    <w:p>
      <w:pPr>
        <w:spacing w:after="60" w:before="60"/>
      </w:pPr>
      <w:r>
        <w:rPr>
          <w:rFonts w:ascii="Calibri" w:cs="Calibri" w:eastAsia="Calibri" w:hAnsi="Calibri"/>
          <w:b/>
          <w:bCs/>
          <w:sz w:val="22"/>
          <w:szCs w:val="22"/>
        </w:rPr>
        <w:t xml:space="preserve">Key insight:</w:t>
      </w:r>
      <w:r>
        <w:rPr>
          <w:rFonts w:ascii="Calibri" w:cs="Calibri" w:eastAsia="Calibri" w:hAnsi="Calibri"/>
          <w:sz w:val="22"/>
          <w:szCs w:val="22"/>
        </w:rPr>
        <w:t xml:space="preserve"> Fraud deletion patterns have a signature — they tend to cluster by geography (targeting opposition strongholds), by demographic (deleting names of specific castes or communities), and by timing (accelerating in the 6-month window before elections). The AI can detect all three dimensions simultaneously.</w:t>
      </w:r>
    </w:p>
    <w:p>
      <w:pPr>
        <w:spacing w:after="60" w:before="60"/>
      </w:pPr>
      <w:r>
        <w:rPr>
          <w:rFonts w:ascii="Calibri" w:cs="Calibri" w:eastAsia="Calibri" w:hAnsi="Calibri"/>
          <w:sz w:val="22"/>
          <w:szCs w:val="22"/>
        </w:rPr>
        <w:t xml:space="preserve">#### 4.2.5 Detection Module 5 — Network Graph Analysis</w:t>
      </w:r>
    </w:p>
    <w:p>
      <w:pPr>
        <w:spacing w:after="60" w:before="60"/>
      </w:pPr>
      <w:r>
        <w:rPr>
          <w:rFonts w:ascii="Calibri" w:cs="Calibri" w:eastAsia="Calibri" w:hAnsi="Calibri"/>
          <w:b/>
          <w:bCs/>
          <w:sz w:val="22"/>
          <w:szCs w:val="22"/>
        </w:rPr>
        <w:t xml:space="preserve">What it detects:</w:t>
      </w:r>
      <w:r>
        <w:rPr>
          <w:rFonts w:ascii="Calibri" w:cs="Calibri" w:eastAsia="Calibri" w:hAnsi="Calibri"/>
          <w:sz w:val="22"/>
          <w:szCs w:val="22"/>
        </w:rPr>
        <w:t xml:space="preserve"> Coordinated submission patterns suggesting organised fraud rings operating through the online portal.</w:t>
      </w:r>
    </w:p>
    <w:p>
      <w:pPr>
        <w:spacing w:after="60" w:before="60"/>
      </w:pPr>
      <w:r>
        <w:rPr>
          <w:rFonts w:ascii="Calibri" w:cs="Calibri" w:eastAsia="Calibri" w:hAnsi="Calibri"/>
          <w:b/>
          <w:bCs/>
          <w:sz w:val="22"/>
          <w:szCs w:val="22"/>
        </w:rPr>
        <w:t xml:space="preserve">Algorithm:</w:t>
      </w:r>
      <w:r>
        <w:rPr>
          <w:rFonts w:ascii="Calibri" w:cs="Calibri" w:eastAsia="Calibri" w:hAnsi="Calibri"/>
          <w:sz w:val="22"/>
          <w:szCs w:val="22"/>
        </w:rPr>
        <w:t xml:space="preserve"> A graph neural network maps the relationships between:</w:t>
      </w:r>
    </w:p>
    <w:p>
      <w:pPr>
        <w:pStyle w:val="ListParagraph"/>
        <w:numPr>
          <w:ilvl w:val="0"/>
          <w:numId w:val="1"/>
        </w:numPr>
        <w:spacing w:after="60" w:before="60"/>
      </w:pPr>
      <w:r>
        <w:rPr>
          <w:rFonts w:ascii="Calibri" w:cs="Calibri" w:eastAsia="Calibri" w:hAnsi="Calibri"/>
          <w:sz w:val="22"/>
          <w:szCs w:val="22"/>
        </w:rPr>
        <w:t xml:space="preserve">IP addresses submitting applications</w:t>
      </w:r>
    </w:p>
    <w:p>
      <w:pPr>
        <w:pStyle w:val="ListParagraph"/>
        <w:numPr>
          <w:ilvl w:val="0"/>
          <w:numId w:val="1"/>
        </w:numPr>
        <w:spacing w:after="60" w:before="60"/>
      </w:pPr>
      <w:r>
        <w:rPr>
          <w:rFonts w:ascii="Calibri" w:cs="Calibri" w:eastAsia="Calibri" w:hAnsi="Calibri"/>
          <w:sz w:val="22"/>
          <w:szCs w:val="22"/>
        </w:rPr>
        <w:t xml:space="preserve">OTP-verified mobile numbers</w:t>
      </w:r>
    </w:p>
    <w:p>
      <w:pPr>
        <w:pStyle w:val="ListParagraph"/>
        <w:numPr>
          <w:ilvl w:val="0"/>
          <w:numId w:val="1"/>
        </w:numPr>
        <w:spacing w:after="60" w:before="60"/>
      </w:pPr>
      <w:r>
        <w:rPr>
          <w:rFonts w:ascii="Calibri" w:cs="Calibri" w:eastAsia="Calibri" w:hAnsi="Calibri"/>
          <w:sz w:val="22"/>
          <w:szCs w:val="22"/>
        </w:rPr>
        <w:t xml:space="preserve">Geographic locations of submissions</w:t>
      </w:r>
    </w:p>
    <w:p>
      <w:pPr>
        <w:pStyle w:val="ListParagraph"/>
        <w:numPr>
          <w:ilvl w:val="0"/>
          <w:numId w:val="1"/>
        </w:numPr>
        <w:spacing w:after="60" w:before="60"/>
      </w:pPr>
      <w:r>
        <w:rPr>
          <w:rFonts w:ascii="Calibri" w:cs="Calibri" w:eastAsia="Calibri" w:hAnsi="Calibri"/>
          <w:sz w:val="22"/>
          <w:szCs w:val="22"/>
        </w:rPr>
        <w:t xml:space="preserve">Timing patterns of submissions</w:t>
      </w:r>
    </w:p>
    <w:p>
      <w:pPr>
        <w:spacing w:after="60" w:before="60"/>
      </w:pPr>
      <w:r>
        <w:rPr>
          <w:rFonts w:ascii="Calibri" w:cs="Calibri" w:eastAsia="Calibri" w:hAnsi="Calibri"/>
          <w:sz w:val="22"/>
          <w:szCs w:val="22"/>
        </w:rPr>
        <w:t xml:space="preserve">Clusters of applications from the same IP block, or sequential submissions using mobile numbers registered to the same telecom subscriber, indicate coordinated fraud and trigger immediate portal access suspension and ECI investigation.</w:t>
      </w:r>
    </w:p>
    <w:p>
      <w:pPr>
        <w:spacing w:after="60" w:before="60"/>
      </w:pPr>
      <w:r>
        <w:rPr>
          <w:rFonts w:ascii="Calibri" w:cs="Calibri" w:eastAsia="Calibri" w:hAnsi="Calibri"/>
          <w:sz w:val="22"/>
          <w:szCs w:val="22"/>
        </w:rPr>
        <w:t xml:space="preserve">#### 4.2.6 AI Engine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Component</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Technology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Purpose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Data Ingestion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Apache Kafka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Real-time streaming of form submissions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Data Storage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PostgreSQL + TimescaleDB</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Voter roll + time-series deletion/addition logs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Vector Database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FAISS + pgvector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Photo embedding storage and similarity search</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ML Framework</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PyTorch + Hugging Face Transformers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Model training and inference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Model Serving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TorchServe / FastAPI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Low-latency inference API</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Orchestration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Apache Airflow</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Scheduled batch detection jobs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Monitoring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Prometheus + Grafana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System health and alert dashboards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Alert System</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Firebase Cloud Messaging + SMS Gateway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Real-time notifications to citizens and officials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Audit Logging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Apache Cassandra (append-only)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Tamper-resistant log of all system actions</w:t>
            </w:r>
          </w:p>
        </w:tc>
      </w:tr>
    </w:tbl>
    <w:p>
      <w:pPr>
        <w:spacing w:after="120"/>
      </w:pPr>
    </w:p>
    <w:p>
      <w:pPr>
        <w:pStyle w:val="Heading3"/>
        <w:spacing w:after="120" w:before="280"/>
      </w:pPr>
      <w:r>
        <w:rPr>
          <w:rFonts w:ascii="Calibri" w:cs="Calibri" w:eastAsia="Calibri" w:hAnsi="Calibri"/>
          <w:b/>
          <w:bCs/>
          <w:color w:val="3D6098"/>
          <w:sz w:val="26"/>
          <w:szCs w:val="26"/>
        </w:rPr>
        <w:t xml:space="preserve">4.3 Pillar 3 — Tamper-Proof Voter Roll with Public Audit Layer</w:t>
      </w:r>
    </w:p>
    <w:p>
      <w:pPr>
        <w:spacing w:after="60" w:before="60"/>
      </w:pPr>
      <w:r>
        <w:rPr>
          <w:rFonts w:ascii="Calibri" w:cs="Calibri" w:eastAsia="Calibri" w:hAnsi="Calibri"/>
          <w:sz w:val="22"/>
          <w:szCs w:val="22"/>
        </w:rPr>
        <w:t xml:space="preserve">Every change to the voter roll — every addition, every deletion, every correction — must be recorded in a public, queryable, tamper-resistant log.</w:t>
      </w:r>
    </w:p>
    <w:p>
      <w:pPr>
        <w:spacing w:after="60" w:before="60"/>
      </w:pPr>
      <w:r>
        <w:rPr>
          <w:rFonts w:ascii="Calibri" w:cs="Calibri" w:eastAsia="Calibri" w:hAnsi="Calibri"/>
          <w:b/>
          <w:bCs/>
          <w:sz w:val="22"/>
          <w:szCs w:val="22"/>
        </w:rPr>
        <w:t xml:space="preserve">Technical approach:</w:t>
      </w:r>
    </w:p>
    <w:p>
      <w:pPr>
        <w:pStyle w:val="ListParagraph"/>
        <w:numPr>
          <w:ilvl w:val="0"/>
          <w:numId w:val="1"/>
        </w:numPr>
        <w:spacing w:after="60" w:before="60"/>
      </w:pPr>
      <w:r>
        <w:rPr>
          <w:rFonts w:ascii="Calibri" w:cs="Calibri" w:eastAsia="Calibri" w:hAnsi="Calibri"/>
          <w:sz w:val="22"/>
          <w:szCs w:val="22"/>
        </w:rPr>
        <w:t xml:space="preserve">All database write operations to the voter roll are mirrored to an append-only Cassandra cluster — records can never be modified or deleted, only new records added</w:t>
      </w:r>
    </w:p>
    <w:p>
      <w:pPr>
        <w:pStyle w:val="ListParagraph"/>
        <w:numPr>
          <w:ilvl w:val="0"/>
          <w:numId w:val="1"/>
        </w:numPr>
        <w:spacing w:after="60" w:before="60"/>
      </w:pPr>
      <w:r>
        <w:rPr>
          <w:rFonts w:ascii="Calibri" w:cs="Calibri" w:eastAsia="Calibri" w:hAnsi="Calibri"/>
          <w:sz w:val="22"/>
          <w:szCs w:val="22"/>
        </w:rPr>
        <w:t xml:space="preserve">A cryptographic Merkle tree is computed over each day's changes. The Merkle root (a single hash) is published daily on a government public notice portal — any tampering with historical records changes the hash and is immediately detectable</w:t>
      </w:r>
    </w:p>
    <w:p>
      <w:pPr>
        <w:pStyle w:val="ListParagraph"/>
        <w:numPr>
          <w:ilvl w:val="0"/>
          <w:numId w:val="1"/>
        </w:numPr>
        <w:spacing w:after="60" w:before="60"/>
      </w:pPr>
      <w:r>
        <w:rPr>
          <w:rFonts w:ascii="Calibri" w:cs="Calibri" w:eastAsia="Calibri" w:hAnsi="Calibri"/>
          <w:sz w:val="22"/>
          <w:szCs w:val="22"/>
        </w:rPr>
        <w:t xml:space="preserve">The public audit dashboard (accessible at a public URL) shows: total voters per booth, additions this month, deletions this month, pending reviews. Individual voter names are not shown — only aggregate statistics</w:t>
      </w:r>
    </w:p>
    <w:p>
      <w:pPr>
        <w:pStyle w:val="ListParagraph"/>
        <w:numPr>
          <w:ilvl w:val="0"/>
          <w:numId w:val="1"/>
        </w:numPr>
        <w:spacing w:after="60" w:before="60"/>
      </w:pPr>
      <w:r>
        <w:rPr>
          <w:rFonts w:ascii="Calibri" w:cs="Calibri" w:eastAsia="Calibri" w:hAnsi="Calibri"/>
          <w:sz w:val="22"/>
          <w:szCs w:val="22"/>
        </w:rPr>
        <w:t xml:space="preserve">Political parties registered with the ECI can request a full booth-level audit report (with names) for any constituency, delivered within 48 hours</w:t>
      </w:r>
    </w:p>
    <w:p>
      <w:pPr>
        <w:spacing w:after="60" w:before="60"/>
      </w:pPr>
      <w:r>
        <w:rPr>
          <w:rFonts w:ascii="Calibri" w:cs="Calibri" w:eastAsia="Calibri" w:hAnsi="Calibri"/>
          <w:b/>
          <w:bCs/>
          <w:sz w:val="22"/>
          <w:szCs w:val="22"/>
        </w:rPr>
        <w:t xml:space="preserve">Citizen self-service:</w:t>
      </w:r>
    </w:p>
    <w:p>
      <w:pPr>
        <w:pStyle w:val="ListParagraph"/>
        <w:numPr>
          <w:ilvl w:val="0"/>
          <w:numId w:val="1"/>
        </w:numPr>
        <w:spacing w:after="60" w:before="60"/>
      </w:pPr>
      <w:r>
        <w:rPr>
          <w:rFonts w:ascii="Calibri" w:cs="Calibri" w:eastAsia="Calibri" w:hAnsi="Calibri"/>
          <w:sz w:val="22"/>
          <w:szCs w:val="22"/>
        </w:rPr>
        <w:t xml:space="preserve">Any citizen can check their own voter roll status via USSD (*166#) without internet access</w:t>
      </w:r>
    </w:p>
    <w:p>
      <w:pPr>
        <w:pStyle w:val="ListParagraph"/>
        <w:numPr>
          <w:ilvl w:val="0"/>
          <w:numId w:val="1"/>
        </w:numPr>
        <w:spacing w:after="60" w:before="60"/>
      </w:pPr>
      <w:r>
        <w:rPr>
          <w:rFonts w:ascii="Calibri" w:cs="Calibri" w:eastAsia="Calibri" w:hAnsi="Calibri"/>
          <w:sz w:val="22"/>
          <w:szCs w:val="22"/>
        </w:rPr>
        <w:t xml:space="preserve">Any citizen can set an alert: "Notify me by SMS if my voter record changes"</w:t>
      </w:r>
    </w:p>
    <w:p>
      <w:pPr>
        <w:pStyle w:val="ListParagraph"/>
        <w:numPr>
          <w:ilvl w:val="0"/>
          <w:numId w:val="1"/>
        </w:numPr>
        <w:spacing w:after="60" w:before="60"/>
      </w:pPr>
      <w:r>
        <w:rPr>
          <w:rFonts w:ascii="Calibri" w:cs="Calibri" w:eastAsia="Calibri" w:hAnsi="Calibri"/>
          <w:sz w:val="22"/>
          <w:szCs w:val="22"/>
        </w:rPr>
        <w:t xml:space="preserve">Any citizen can raise a dispute online with a guaranteed 72-hour resolution SLA before any election</w:t>
      </w:r>
    </w:p>
    <w:p>
      <w:pPr>
        <w:pStyle w:val="Heading3"/>
        <w:spacing w:after="120" w:before="280"/>
      </w:pPr>
      <w:r>
        <w:rPr>
          <w:rFonts w:ascii="Calibri" w:cs="Calibri" w:eastAsia="Calibri" w:hAnsi="Calibri"/>
          <w:b/>
          <w:bCs/>
          <w:color w:val="3D6098"/>
          <w:sz w:val="26"/>
          <w:szCs w:val="26"/>
        </w:rPr>
        <w:t xml:space="preserve">4.4 Pillar 4 — Biometric Authentication at Enrollment and Polling</w:t>
      </w:r>
    </w:p>
    <w:p>
      <w:pPr>
        <w:spacing w:after="60" w:before="60"/>
      </w:pPr>
      <w:r>
        <w:rPr>
          <w:rFonts w:ascii="Calibri" w:cs="Calibri" w:eastAsia="Calibri" w:hAnsi="Calibri"/>
          <w:b/>
          <w:bCs/>
          <w:sz w:val="22"/>
          <w:szCs w:val="22"/>
        </w:rPr>
        <w:t xml:space="preserve">Enrollment biometric:</w:t>
      </w:r>
    </w:p>
    <w:p>
      <w:pPr>
        <w:pStyle w:val="ListParagraph"/>
        <w:numPr>
          <w:ilvl w:val="0"/>
          <w:numId w:val="1"/>
        </w:numPr>
        <w:spacing w:after="60" w:before="60"/>
      </w:pPr>
      <w:r>
        <w:rPr>
          <w:rFonts w:ascii="Calibri" w:cs="Calibri" w:eastAsia="Calibri" w:hAnsi="Calibri"/>
          <w:sz w:val="22"/>
          <w:szCs w:val="22"/>
        </w:rPr>
        <w:t xml:space="preserve">At the time of voter enrollment confirmation (auto or manual), the citizen's fingerprint and facial photograph are captured at the nearest Common Service Centre (CSC) or post office</w:t>
      </w:r>
    </w:p>
    <w:p>
      <w:pPr>
        <w:pStyle w:val="ListParagraph"/>
        <w:numPr>
          <w:ilvl w:val="0"/>
          <w:numId w:val="1"/>
        </w:numPr>
        <w:spacing w:after="60" w:before="60"/>
      </w:pPr>
      <w:r>
        <w:rPr>
          <w:rFonts w:ascii="Calibri" w:cs="Calibri" w:eastAsia="Calibri" w:hAnsi="Calibri"/>
          <w:sz w:val="22"/>
          <w:szCs w:val="22"/>
        </w:rPr>
        <w:t xml:space="preserve">This biometric is stored in the ECI's own secure database — completely separate from Aadhaar</w:t>
      </w:r>
    </w:p>
    <w:p>
      <w:pPr>
        <w:pStyle w:val="ListParagraph"/>
        <w:numPr>
          <w:ilvl w:val="0"/>
          <w:numId w:val="1"/>
        </w:numPr>
        <w:spacing w:after="60" w:before="60"/>
      </w:pPr>
      <w:r>
        <w:rPr>
          <w:rFonts w:ascii="Calibri" w:cs="Calibri" w:eastAsia="Calibri" w:hAnsi="Calibri"/>
          <w:sz w:val="22"/>
          <w:szCs w:val="22"/>
        </w:rPr>
        <w:t xml:space="preserve">Legal basis: The ECI already has authority to collect and store voter photos under the Registration of Electors Rules, 1960. Fingerprints can be added by amending Rule 26</w:t>
      </w:r>
    </w:p>
    <w:p>
      <w:pPr>
        <w:spacing w:after="60" w:before="60"/>
      </w:pPr>
      <w:r>
        <w:rPr>
          <w:rFonts w:ascii="Calibri" w:cs="Calibri" w:eastAsia="Calibri" w:hAnsi="Calibri"/>
          <w:b/>
          <w:bCs/>
          <w:sz w:val="22"/>
          <w:szCs w:val="22"/>
        </w:rPr>
        <w:t xml:space="preserve">Polling booth authentication:</w:t>
      </w:r>
    </w:p>
    <w:p>
      <w:pPr>
        <w:pStyle w:val="ListParagraph"/>
        <w:numPr>
          <w:ilvl w:val="0"/>
          <w:numId w:val="1"/>
        </w:numPr>
        <w:spacing w:after="60" w:before="60"/>
      </w:pPr>
      <w:r>
        <w:rPr>
          <w:rFonts w:ascii="Calibri" w:cs="Calibri" w:eastAsia="Calibri" w:hAnsi="Calibri"/>
          <w:sz w:val="22"/>
          <w:szCs w:val="22"/>
        </w:rPr>
        <w:t xml:space="preserve">Fingerprint scanners (cost: ₹3,000–₹5,000 per unit) deployed at each of India's 10.5 lakh polling booths</w:t>
      </w:r>
    </w:p>
    <w:p>
      <w:pPr>
        <w:pStyle w:val="ListParagraph"/>
        <w:numPr>
          <w:ilvl w:val="0"/>
          <w:numId w:val="1"/>
        </w:numPr>
        <w:spacing w:after="60" w:before="60"/>
      </w:pPr>
      <w:r>
        <w:rPr>
          <w:rFonts w:ascii="Calibri" w:cs="Calibri" w:eastAsia="Calibri" w:hAnsi="Calibri"/>
          <w:sz w:val="22"/>
          <w:szCs w:val="22"/>
        </w:rPr>
        <w:t xml:space="preserve">When a voter arrives, they place their finger on the scanner. The system matches against the ECI database and confirms identity in under 3 seconds</w:t>
      </w:r>
    </w:p>
    <w:p>
      <w:pPr>
        <w:pStyle w:val="ListParagraph"/>
        <w:numPr>
          <w:ilvl w:val="0"/>
          <w:numId w:val="1"/>
        </w:numPr>
        <w:spacing w:after="60" w:before="60"/>
      </w:pPr>
      <w:r>
        <w:rPr>
          <w:rFonts w:ascii="Calibri" w:cs="Calibri" w:eastAsia="Calibri" w:hAnsi="Calibri"/>
          <w:sz w:val="22"/>
          <w:szCs w:val="22"/>
        </w:rPr>
        <w:t xml:space="preserve">If the match fails, the voter is directed to the Presiding Officer for manual verification — no voter is turned away without a human decision</w:t>
      </w:r>
    </w:p>
    <w:p>
      <w:pPr>
        <w:pStyle w:val="ListParagraph"/>
        <w:numPr>
          <w:ilvl w:val="0"/>
          <w:numId w:val="1"/>
        </w:numPr>
        <w:spacing w:after="60" w:before="60"/>
      </w:pPr>
      <w:r>
        <w:rPr>
          <w:rFonts w:ascii="Calibri" w:cs="Calibri" w:eastAsia="Calibri" w:hAnsi="Calibri"/>
          <w:sz w:val="22"/>
          <w:szCs w:val="22"/>
        </w:rPr>
        <w:t xml:space="preserve">The scanner operates offline-capable (results are synced after the booth closes) to handle rural areas with poor connectivity</w:t>
      </w:r>
    </w:p>
    <w:p>
      <w:pPr>
        <w:pStyle w:val="Heading3"/>
        <w:spacing w:after="120" w:before="280"/>
      </w:pPr>
      <w:r>
        <w:rPr>
          <w:rFonts w:ascii="Calibri" w:cs="Calibri" w:eastAsia="Calibri" w:hAnsi="Calibri"/>
          <w:b/>
          <w:bCs/>
          <w:color w:val="3D6098"/>
          <w:sz w:val="26"/>
          <w:szCs w:val="26"/>
        </w:rPr>
        <w:t xml:space="preserve">4.5 Pillar 5 — Independent Election Integrity Authority</w:t>
      </w:r>
    </w:p>
    <w:p>
      <w:pPr>
        <w:spacing w:after="60" w:before="60"/>
      </w:pPr>
      <w:r>
        <w:rPr>
          <w:rFonts w:ascii="Calibri" w:cs="Calibri" w:eastAsia="Calibri" w:hAnsi="Calibri"/>
          <w:sz w:val="22"/>
          <w:szCs w:val="22"/>
        </w:rPr>
        <w:t xml:space="preserve">No technology system is self-governing. Human institutional accountability must be built alongside the technical architecture.</w:t>
      </w:r>
    </w:p>
    <w:p>
      <w:pPr>
        <w:spacing w:after="60" w:before="60"/>
      </w:pPr>
      <w:r>
        <w:rPr>
          <w:rFonts w:ascii="Calibri" w:cs="Calibri" w:eastAsia="Calibri" w:hAnsi="Calibri"/>
          <w:b/>
          <w:bCs/>
          <w:sz w:val="22"/>
          <w:szCs w:val="22"/>
        </w:rPr>
        <w:t xml:space="preserve">Structure:</w:t>
      </w:r>
    </w:p>
    <w:p>
      <w:pPr>
        <w:pStyle w:val="ListParagraph"/>
        <w:numPr>
          <w:ilvl w:val="0"/>
          <w:numId w:val="1"/>
        </w:numPr>
        <w:spacing w:after="60" w:before="60"/>
      </w:pPr>
      <w:r>
        <w:rPr>
          <w:rFonts w:ascii="Calibri" w:cs="Calibri" w:eastAsia="Calibri" w:hAnsi="Calibri"/>
          <w:sz w:val="22"/>
          <w:szCs w:val="22"/>
        </w:rPr>
        <w:t xml:space="preserve">An </w:t>
      </w:r>
      <w:r>
        <w:rPr>
          <w:rFonts w:ascii="Calibri" w:cs="Calibri" w:eastAsia="Calibri" w:hAnsi="Calibri"/>
          <w:b/>
          <w:bCs/>
          <w:sz w:val="22"/>
          <w:szCs w:val="22"/>
        </w:rPr>
        <w:t xml:space="preserve">Election Integrity Ombudsman</w:t>
      </w:r>
      <w:r>
        <w:rPr>
          <w:rFonts w:ascii="Calibri" w:cs="Calibri" w:eastAsia="Calibri" w:hAnsi="Calibri"/>
          <w:sz w:val="22"/>
          <w:szCs w:val="22"/>
        </w:rPr>
        <w:t xml:space="preserve"> is established by an Act of Parliament</w:t>
      </w:r>
    </w:p>
    <w:p>
      <w:pPr>
        <w:pStyle w:val="ListParagraph"/>
        <w:numPr>
          <w:ilvl w:val="0"/>
          <w:numId w:val="1"/>
        </w:numPr>
        <w:spacing w:after="60" w:before="60"/>
      </w:pPr>
      <w:r>
        <w:rPr>
          <w:rFonts w:ascii="Calibri" w:cs="Calibri" w:eastAsia="Calibri" w:hAnsi="Calibri"/>
          <w:sz w:val="22"/>
          <w:szCs w:val="22"/>
        </w:rPr>
        <w:t xml:space="preserve">The Ombudsman is appointed by a three-member collegium: Chief Justice of India, Comptroller and Auditor General, and the Speaker of Lok Sabha</w:t>
      </w:r>
    </w:p>
    <w:p>
      <w:pPr>
        <w:pStyle w:val="ListParagraph"/>
        <w:numPr>
          <w:ilvl w:val="0"/>
          <w:numId w:val="1"/>
        </w:numPr>
        <w:spacing w:after="60" w:before="60"/>
      </w:pPr>
      <w:r>
        <w:rPr>
          <w:rFonts w:ascii="Calibri" w:cs="Calibri" w:eastAsia="Calibri" w:hAnsi="Calibri"/>
          <w:sz w:val="22"/>
          <w:szCs w:val="22"/>
        </w:rPr>
        <w:t xml:space="preserve">The office is financially independent — funded by a dedicated allocation from the Consolidated Fund of India, not subject to annual Ministry of Finance approval</w:t>
      </w:r>
    </w:p>
    <w:p>
      <w:pPr>
        <w:spacing w:after="60" w:before="60"/>
      </w:pPr>
      <w:r>
        <w:rPr>
          <w:rFonts w:ascii="Calibri" w:cs="Calibri" w:eastAsia="Calibri" w:hAnsi="Calibri"/>
          <w:b/>
          <w:bCs/>
          <w:sz w:val="22"/>
          <w:szCs w:val="22"/>
        </w:rPr>
        <w:t xml:space="preserve">Powers:</w:t>
      </w:r>
    </w:p>
    <w:p>
      <w:pPr>
        <w:pStyle w:val="ListParagraph"/>
        <w:numPr>
          <w:ilvl w:val="0"/>
          <w:numId w:val="1"/>
        </w:numPr>
        <w:spacing w:after="60" w:before="60"/>
      </w:pPr>
      <w:r>
        <w:rPr>
          <w:rFonts w:ascii="Calibri" w:cs="Calibri" w:eastAsia="Calibri" w:hAnsi="Calibri"/>
          <w:sz w:val="22"/>
          <w:szCs w:val="22"/>
        </w:rPr>
        <w:t xml:space="preserve">Subpoena authority: The Ombudsman can legally compel the ECI to produce server logs, IP records, OTP trails, and database exports within 7 days of any request</w:t>
      </w:r>
    </w:p>
    <w:p>
      <w:pPr>
        <w:pStyle w:val="ListParagraph"/>
        <w:numPr>
          <w:ilvl w:val="0"/>
          <w:numId w:val="1"/>
        </w:numPr>
        <w:spacing w:after="60" w:before="60"/>
      </w:pPr>
      <w:r>
        <w:rPr>
          <w:rFonts w:ascii="Calibri" w:cs="Calibri" w:eastAsia="Calibri" w:hAnsi="Calibri"/>
          <w:sz w:val="22"/>
          <w:szCs w:val="22"/>
        </w:rPr>
        <w:t xml:space="preserve">Restoration authority: The Ombudsman can issue a binding order to the ECI to restore deleted voter names pending investigation — the ECI cannot override this order</w:t>
      </w:r>
    </w:p>
    <w:p>
      <w:pPr>
        <w:pStyle w:val="ListParagraph"/>
        <w:numPr>
          <w:ilvl w:val="0"/>
          <w:numId w:val="1"/>
        </w:numPr>
        <w:spacing w:after="60" w:before="60"/>
      </w:pPr>
      <w:r>
        <w:rPr>
          <w:rFonts w:ascii="Calibri" w:cs="Calibri" w:eastAsia="Calibri" w:hAnsi="Calibri"/>
          <w:sz w:val="22"/>
          <w:szCs w:val="22"/>
        </w:rPr>
        <w:t xml:space="preserve">Prosecution authority: The Ombudsman can refer BLOs, EROs, and ECI officials for criminal prosecution under a new Section to be added to the Representation of the People Act</w:t>
      </w:r>
    </w:p>
    <w:p>
      <w:pPr>
        <w:spacing w:after="60" w:before="60"/>
      </w:pPr>
      <w:r>
        <w:rPr>
          <w:rFonts w:ascii="Calibri" w:cs="Calibri" w:eastAsia="Calibri" w:hAnsi="Calibri"/>
          <w:b/>
          <w:bCs/>
          <w:sz w:val="22"/>
          <w:szCs w:val="22"/>
        </w:rPr>
        <w:t xml:space="preserve">Fast-Track Election Fraud Courts:</w:t>
      </w:r>
    </w:p>
    <w:p>
      <w:pPr>
        <w:pStyle w:val="ListParagraph"/>
        <w:numPr>
          <w:ilvl w:val="0"/>
          <w:numId w:val="1"/>
        </w:numPr>
        <w:spacing w:after="60" w:before="60"/>
      </w:pPr>
      <w:r>
        <w:rPr>
          <w:rFonts w:ascii="Calibri" w:cs="Calibri" w:eastAsia="Calibri" w:hAnsi="Calibri"/>
          <w:sz w:val="22"/>
          <w:szCs w:val="22"/>
        </w:rPr>
        <w:t xml:space="preserve">One dedicated court in each state capital with a mandatory 90-day verdict mandate for all electoral fraud cases</w:t>
      </w:r>
    </w:p>
    <w:p>
      <w:pPr>
        <w:pStyle w:val="ListParagraph"/>
        <w:numPr>
          <w:ilvl w:val="0"/>
          <w:numId w:val="1"/>
        </w:numPr>
        <w:spacing w:after="60" w:before="60"/>
      </w:pPr>
      <w:r>
        <w:rPr>
          <w:rFonts w:ascii="Calibri" w:cs="Calibri" w:eastAsia="Calibri" w:hAnsi="Calibri"/>
          <w:sz w:val="22"/>
          <w:szCs w:val="22"/>
        </w:rPr>
        <w:t xml:space="preserve">A conviction for organising bulk fake registrations or coordinated deletions carries a minimum 5-year imprisonment — no compounding, no bail during trial</w:t>
      </w:r>
    </w:p>
    <w:p>
      <w:pPr>
        <w:pStyle w:val="Heading2"/>
        <w:spacing w:after="160" w:before="360"/>
      </w:pPr>
      <w:r>
        <w:rPr>
          <w:rFonts w:ascii="Calibri" w:cs="Calibri" w:eastAsia="Calibri" w:hAnsi="Calibri"/>
          <w:b/>
          <w:bCs/>
          <w:color w:val="2B579A"/>
          <w:sz w:val="30"/>
          <w:szCs w:val="30"/>
        </w:rPr>
        <w:t xml:space="preserve">5. Implementation Roadmap</w:t>
      </w:r>
    </w:p>
    <w:p>
      <w:pPr>
        <w:pStyle w:val="Heading3"/>
        <w:spacing w:after="120" w:before="280"/>
      </w:pPr>
      <w:r>
        <w:rPr>
          <w:rFonts w:ascii="Calibri" w:cs="Calibri" w:eastAsia="Calibri" w:hAnsi="Calibri"/>
          <w:b/>
          <w:bCs/>
          <w:color w:val="3D6098"/>
          <w:sz w:val="26"/>
          <w:szCs w:val="26"/>
        </w:rPr>
        <w:t xml:space="preserve">5.1 Phase-Wise Timeline</w:t>
      </w:r>
    </w:p>
    <w:p>
      <w:pPr>
        <w:spacing w:after="60" w:before="60"/>
      </w:pPr>
      <w:r>
        <w:rPr>
          <w:rFonts w:ascii="Calibri" w:cs="Calibri" w:eastAsia="Calibri" w:hAnsi="Calibri"/>
          <w:b/>
          <w:bCs/>
          <w:sz w:val="22"/>
          <w:szCs w:val="22"/>
        </w:rPr>
        <w:t xml:space="preserve">Phase 0 — Foundation (Months 1–6): Law, Policy, and Infrastructure</w:t>
      </w:r>
    </w:p>
    <w:p>
      <w:pPr>
        <w:pStyle w:val="ListParagraph"/>
        <w:numPr>
          <w:ilvl w:val="0"/>
          <w:numId w:val="1"/>
        </w:numPr>
        <w:spacing w:after="60" w:before="60"/>
      </w:pPr>
      <w:r>
        <w:rPr>
          <w:rFonts w:ascii="Calibri" w:cs="Calibri" w:eastAsia="Calibri" w:hAnsi="Calibri"/>
          <w:sz w:val="22"/>
          <w:szCs w:val="22"/>
        </w:rPr>
        <w:t xml:space="preserve">Pass the Election Integrity Act establishing the Ombudsman office</w:t>
      </w:r>
    </w:p>
    <w:p>
      <w:pPr>
        <w:pStyle w:val="ListParagraph"/>
        <w:numPr>
          <w:ilvl w:val="0"/>
          <w:numId w:val="1"/>
        </w:numPr>
        <w:spacing w:after="60" w:before="60"/>
      </w:pPr>
      <w:r>
        <w:rPr>
          <w:rFonts w:ascii="Calibri" w:cs="Calibri" w:eastAsia="Calibri" w:hAnsi="Calibri"/>
          <w:sz w:val="22"/>
          <w:szCs w:val="22"/>
        </w:rPr>
        <w:t xml:space="preserve">Amend the Registration of Electors Rules to permit biometric collection by ECI</w:t>
      </w:r>
    </w:p>
    <w:p>
      <w:pPr>
        <w:pStyle w:val="ListParagraph"/>
        <w:numPr>
          <w:ilvl w:val="0"/>
          <w:numId w:val="1"/>
        </w:numPr>
        <w:spacing w:after="60" w:before="60"/>
      </w:pPr>
      <w:r>
        <w:rPr>
          <w:rFonts w:ascii="Calibri" w:cs="Calibri" w:eastAsia="Calibri" w:hAnsi="Calibri"/>
          <w:sz w:val="22"/>
          <w:szCs w:val="22"/>
        </w:rPr>
        <w:t xml:space="preserve">Commission NIC to design the Civil Registry-to-ECI API</w:t>
      </w:r>
    </w:p>
    <w:p>
      <w:pPr>
        <w:pStyle w:val="ListParagraph"/>
        <w:numPr>
          <w:ilvl w:val="0"/>
          <w:numId w:val="1"/>
        </w:numPr>
        <w:spacing w:after="60" w:before="60"/>
      </w:pPr>
      <w:r>
        <w:rPr>
          <w:rFonts w:ascii="Calibri" w:cs="Calibri" w:eastAsia="Calibri" w:hAnsi="Calibri"/>
          <w:sz w:val="22"/>
          <w:szCs w:val="22"/>
        </w:rPr>
        <w:t xml:space="preserve">Invite open-source contributions: publish all AI model specifications, API contracts, and data schemas on GitHub under CC BY 4.0</w:t>
      </w:r>
    </w:p>
    <w:p>
      <w:pPr>
        <w:pStyle w:val="ListParagraph"/>
        <w:numPr>
          <w:ilvl w:val="0"/>
          <w:numId w:val="1"/>
        </w:numPr>
        <w:spacing w:after="60" w:before="60"/>
      </w:pPr>
      <w:r>
        <w:rPr>
          <w:rFonts w:ascii="Calibri" w:cs="Calibri" w:eastAsia="Calibri" w:hAnsi="Calibri"/>
          <w:sz w:val="22"/>
          <w:szCs w:val="22"/>
        </w:rPr>
        <w:t xml:space="preserve">Appoint a 20-member technical advisory committee including IIT researchers, IISC faculty, and civil society representatives</w:t>
      </w:r>
    </w:p>
    <w:p>
      <w:pPr>
        <w:spacing w:after="60" w:before="60"/>
      </w:pPr>
      <w:r>
        <w:rPr>
          <w:rFonts w:ascii="Calibri" w:cs="Calibri" w:eastAsia="Calibri" w:hAnsi="Calibri"/>
          <w:b/>
          <w:bCs/>
          <w:sz w:val="22"/>
          <w:szCs w:val="22"/>
        </w:rPr>
        <w:t xml:space="preserve">Phase 1 — Pilot (Months 6–18): Three State Pilot</w:t>
      </w:r>
    </w:p>
    <w:p>
      <w:pPr>
        <w:pStyle w:val="ListParagraph"/>
        <w:numPr>
          <w:ilvl w:val="0"/>
          <w:numId w:val="1"/>
        </w:numPr>
        <w:spacing w:after="60" w:before="60"/>
      </w:pPr>
      <w:r>
        <w:rPr>
          <w:rFonts w:ascii="Calibri" w:cs="Calibri" w:eastAsia="Calibri" w:hAnsi="Calibri"/>
          <w:sz w:val="22"/>
          <w:szCs w:val="22"/>
        </w:rPr>
        <w:t xml:space="preserve">Select three states representing geographic and demographic diversity (suggested: Karnataka, Rajasthan, Meghalaya)</w:t>
      </w:r>
    </w:p>
    <w:p>
      <w:pPr>
        <w:pStyle w:val="ListParagraph"/>
        <w:numPr>
          <w:ilvl w:val="0"/>
          <w:numId w:val="1"/>
        </w:numPr>
        <w:spacing w:after="60" w:before="60"/>
      </w:pPr>
      <w:r>
        <w:rPr>
          <w:rFonts w:ascii="Calibri" w:cs="Calibri" w:eastAsia="Calibri" w:hAnsi="Calibri"/>
          <w:sz w:val="22"/>
          <w:szCs w:val="22"/>
        </w:rPr>
        <w:t xml:space="preserve">Deploy the auto-enrollment pipeline in one district per state</w:t>
      </w:r>
    </w:p>
    <w:p>
      <w:pPr>
        <w:pStyle w:val="ListParagraph"/>
        <w:numPr>
          <w:ilvl w:val="0"/>
          <w:numId w:val="1"/>
        </w:numPr>
        <w:spacing w:after="60" w:before="60"/>
      </w:pPr>
      <w:r>
        <w:rPr>
          <w:rFonts w:ascii="Calibri" w:cs="Calibri" w:eastAsia="Calibri" w:hAnsi="Calibri"/>
          <w:sz w:val="22"/>
          <w:szCs w:val="22"/>
        </w:rPr>
        <w:t xml:space="preserve">Deploy the AI anomaly detection engine on existing voter rolls of the three states</w:t>
      </w:r>
    </w:p>
    <w:p>
      <w:pPr>
        <w:pStyle w:val="ListParagraph"/>
        <w:numPr>
          <w:ilvl w:val="0"/>
          <w:numId w:val="1"/>
        </w:numPr>
        <w:spacing w:after="60" w:before="60"/>
      </w:pPr>
      <w:r>
        <w:rPr>
          <w:rFonts w:ascii="Calibri" w:cs="Calibri" w:eastAsia="Calibri" w:hAnsi="Calibri"/>
          <w:sz w:val="22"/>
          <w:szCs w:val="22"/>
        </w:rPr>
        <w:t xml:space="preserve">Run duplicate photo detection on all ~10 crore existing voter photos in the three states and report findings publicly</w:t>
      </w:r>
    </w:p>
    <w:p>
      <w:pPr>
        <w:pStyle w:val="ListParagraph"/>
        <w:numPr>
          <w:ilvl w:val="0"/>
          <w:numId w:val="1"/>
        </w:numPr>
        <w:spacing w:after="60" w:before="60"/>
      </w:pPr>
      <w:r>
        <w:rPr>
          <w:rFonts w:ascii="Calibri" w:cs="Calibri" w:eastAsia="Calibri" w:hAnsi="Calibri"/>
          <w:sz w:val="22"/>
          <w:szCs w:val="22"/>
        </w:rPr>
        <w:t xml:space="preserve">Deploy biometric scanners in 500 pilot booths across the three states for one by-election</w:t>
      </w:r>
    </w:p>
    <w:p>
      <w:pPr>
        <w:spacing w:after="60" w:before="60"/>
      </w:pPr>
      <w:r>
        <w:rPr>
          <w:rFonts w:ascii="Calibri" w:cs="Calibri" w:eastAsia="Calibri" w:hAnsi="Calibri"/>
          <w:b/>
          <w:bCs/>
          <w:sz w:val="22"/>
          <w:szCs w:val="22"/>
        </w:rPr>
        <w:t xml:space="preserve">Phase 2 — Expansion (Months 18–36): National Rollout</w:t>
      </w:r>
    </w:p>
    <w:p>
      <w:pPr>
        <w:pStyle w:val="ListParagraph"/>
        <w:numPr>
          <w:ilvl w:val="0"/>
          <w:numId w:val="1"/>
        </w:numPr>
        <w:spacing w:after="60" w:before="60"/>
      </w:pPr>
      <w:r>
        <w:rPr>
          <w:rFonts w:ascii="Calibri" w:cs="Calibri" w:eastAsia="Calibri" w:hAnsi="Calibri"/>
          <w:sz w:val="22"/>
          <w:szCs w:val="22"/>
        </w:rPr>
        <w:t xml:space="preserve">Expand auto-enrollment to all 28 states and 8 UTs based on pilot learnings</w:t>
      </w:r>
    </w:p>
    <w:p>
      <w:pPr>
        <w:pStyle w:val="ListParagraph"/>
        <w:numPr>
          <w:ilvl w:val="0"/>
          <w:numId w:val="1"/>
        </w:numPr>
        <w:spacing w:after="60" w:before="60"/>
      </w:pPr>
      <w:r>
        <w:rPr>
          <w:rFonts w:ascii="Calibri" w:cs="Calibri" w:eastAsia="Calibri" w:hAnsi="Calibri"/>
          <w:sz w:val="22"/>
          <w:szCs w:val="22"/>
        </w:rPr>
        <w:t xml:space="preserve">Deploy the public audit dashboard nationally</w:t>
      </w:r>
    </w:p>
    <w:p>
      <w:pPr>
        <w:pStyle w:val="ListParagraph"/>
        <w:numPr>
          <w:ilvl w:val="0"/>
          <w:numId w:val="1"/>
        </w:numPr>
        <w:spacing w:after="60" w:before="60"/>
      </w:pPr>
      <w:r>
        <w:rPr>
          <w:rFonts w:ascii="Calibri" w:cs="Calibri" w:eastAsia="Calibri" w:hAnsi="Calibri"/>
          <w:sz w:val="22"/>
          <w:szCs w:val="22"/>
        </w:rPr>
        <w:t xml:space="preserve">Roll out biometric scanners to all 10.5 lakh booths</w:t>
      </w:r>
    </w:p>
    <w:p>
      <w:pPr>
        <w:pStyle w:val="ListParagraph"/>
        <w:numPr>
          <w:ilvl w:val="0"/>
          <w:numId w:val="1"/>
        </w:numPr>
        <w:spacing w:after="60" w:before="60"/>
      </w:pPr>
      <w:r>
        <w:rPr>
          <w:rFonts w:ascii="Calibri" w:cs="Calibri" w:eastAsia="Calibri" w:hAnsi="Calibri"/>
          <w:sz w:val="22"/>
          <w:szCs w:val="22"/>
        </w:rPr>
        <w:t xml:space="preserve">Mandate 72-hour dispute resolution for all voter roll complaints</w:t>
      </w:r>
    </w:p>
    <w:p>
      <w:pPr>
        <w:pStyle w:val="ListParagraph"/>
        <w:numPr>
          <w:ilvl w:val="0"/>
          <w:numId w:val="1"/>
        </w:numPr>
        <w:spacing w:after="60" w:before="60"/>
      </w:pPr>
      <w:r>
        <w:rPr>
          <w:rFonts w:ascii="Calibri" w:cs="Calibri" w:eastAsia="Calibri" w:hAnsi="Calibri"/>
          <w:sz w:val="22"/>
          <w:szCs w:val="22"/>
        </w:rPr>
        <w:t xml:space="preserve">Launch the USSD voter status check (*166#) nationally</w:t>
      </w:r>
    </w:p>
    <w:p>
      <w:pPr>
        <w:spacing w:after="60" w:before="60"/>
      </w:pPr>
      <w:r>
        <w:rPr>
          <w:rFonts w:ascii="Calibri" w:cs="Calibri" w:eastAsia="Calibri" w:hAnsi="Calibri"/>
          <w:b/>
          <w:bCs/>
          <w:sz w:val="22"/>
          <w:szCs w:val="22"/>
        </w:rPr>
        <w:t xml:space="preserve">Phase 3 — Hardening (Months 36–60): Full Integration and Legal Enforcement</w:t>
      </w:r>
    </w:p>
    <w:p>
      <w:pPr>
        <w:pStyle w:val="ListParagraph"/>
        <w:numPr>
          <w:ilvl w:val="0"/>
          <w:numId w:val="1"/>
        </w:numPr>
        <w:spacing w:after="60" w:before="60"/>
      </w:pPr>
      <w:r>
        <w:rPr>
          <w:rFonts w:ascii="Calibri" w:cs="Calibri" w:eastAsia="Calibri" w:hAnsi="Calibri"/>
          <w:sz w:val="22"/>
          <w:szCs w:val="22"/>
        </w:rPr>
        <w:t xml:space="preserve">First convictions under the Election Integrity Act serve as deterrence</w:t>
      </w:r>
    </w:p>
    <w:p>
      <w:pPr>
        <w:pStyle w:val="ListParagraph"/>
        <w:numPr>
          <w:ilvl w:val="0"/>
          <w:numId w:val="1"/>
        </w:numPr>
        <w:spacing w:after="60" w:before="60"/>
      </w:pPr>
      <w:r>
        <w:rPr>
          <w:rFonts w:ascii="Calibri" w:cs="Calibri" w:eastAsia="Calibri" w:hAnsi="Calibri"/>
          <w:sz w:val="22"/>
          <w:szCs w:val="22"/>
        </w:rPr>
        <w:t xml:space="preserve">Third-party independent audit of the AI systems (mandatory every 2 years)</w:t>
      </w:r>
    </w:p>
    <w:p>
      <w:pPr>
        <w:pStyle w:val="ListParagraph"/>
        <w:numPr>
          <w:ilvl w:val="0"/>
          <w:numId w:val="1"/>
        </w:numPr>
        <w:spacing w:after="60" w:before="60"/>
      </w:pPr>
      <w:r>
        <w:rPr>
          <w:rFonts w:ascii="Calibri" w:cs="Calibri" w:eastAsia="Calibri" w:hAnsi="Calibri"/>
          <w:sz w:val="22"/>
          <w:szCs w:val="22"/>
        </w:rPr>
        <w:t xml:space="preserve">Open-source all trained AI models on Hugging Face for international peer review</w:t>
      </w:r>
    </w:p>
    <w:p>
      <w:pPr>
        <w:pStyle w:val="ListParagraph"/>
        <w:numPr>
          <w:ilvl w:val="0"/>
          <w:numId w:val="1"/>
        </w:numPr>
        <w:spacing w:after="60" w:before="60"/>
      </w:pPr>
      <w:r>
        <w:rPr>
          <w:rFonts w:ascii="Calibri" w:cs="Calibri" w:eastAsia="Calibri" w:hAnsi="Calibri"/>
          <w:sz w:val="22"/>
          <w:szCs w:val="22"/>
        </w:rPr>
        <w:t xml:space="preserve">Submit findings to the International IDEA (Institute for Democracy and Electoral Assistance) for global adoption discussion</w:t>
      </w:r>
    </w:p>
    <w:p>
      <w:pPr>
        <w:pStyle w:val="ListParagraph"/>
        <w:numPr>
          <w:ilvl w:val="0"/>
          <w:numId w:val="1"/>
        </w:numPr>
        <w:spacing w:after="60" w:before="60"/>
      </w:pPr>
      <w:r>
        <w:rPr>
          <w:rFonts w:ascii="Calibri" w:cs="Calibri" w:eastAsia="Calibri" w:hAnsi="Calibri"/>
          <w:sz w:val="22"/>
          <w:szCs w:val="22"/>
        </w:rPr>
        <w:t xml:space="preserve">Begin 2029 General Election preparation with the fully operational system</w:t>
      </w:r>
    </w:p>
    <w:p>
      <w:pPr>
        <w:pStyle w:val="Heading2"/>
        <w:spacing w:after="160" w:before="360"/>
      </w:pPr>
      <w:r>
        <w:rPr>
          <w:rFonts w:ascii="Calibri" w:cs="Calibri" w:eastAsia="Calibri" w:hAnsi="Calibri"/>
          <w:b/>
          <w:bCs/>
          <w:color w:val="2B579A"/>
          <w:sz w:val="30"/>
          <w:szCs w:val="30"/>
        </w:rPr>
        <w:t xml:space="preserve">6. Budget Estimation (in Indian Rupees)</w:t>
      </w:r>
    </w:p>
    <w:p>
      <w:pPr>
        <w:spacing w:after="60" w:before="60"/>
      </w:pPr>
      <w:r>
        <w:rPr>
          <w:rFonts w:ascii="Calibri" w:cs="Calibri" w:eastAsia="Calibri" w:hAnsi="Calibri"/>
          <w:sz w:val="22"/>
          <w:szCs w:val="22"/>
        </w:rPr>
        <w:t xml:space="preserve">All figures are estimates based on comparable government technology projects in India and international benchmarks. Final costs would be determined through competitive procurement.</w:t>
      </w:r>
    </w:p>
    <w:p>
      <w:pPr>
        <w:pStyle w:val="Heading3"/>
        <w:spacing w:after="120" w:before="280"/>
      </w:pPr>
      <w:r>
        <w:rPr>
          <w:rFonts w:ascii="Calibri" w:cs="Calibri" w:eastAsia="Calibri" w:hAnsi="Calibri"/>
          <w:b/>
          <w:bCs/>
          <w:color w:val="3D6098"/>
          <w:sz w:val="26"/>
          <w:szCs w:val="26"/>
        </w:rPr>
        <w:t xml:space="preserve">6.1 One-Time Capital Expenditure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Component</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Details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Estimated Cost (₹ Crore)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Biometric Fingerprint Scanners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10.5 lakh booths × ₹4,500/unit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472.5</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Server Infrastructure (NIC Data Centres)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GPU servers for AI inference, storage clusters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380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Civil Registry-to-ECI Integration (API + ETL)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NIC development + testing + security audit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120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Voter Photo Digitisation &amp; Embedding (Existing 94 Cr)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GPU compute for one-time FaceNet processing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95</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FAISS Vector Database Setup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Storage + indexing for 94 crore photo embeddings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45</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Public Audit Dashboard (Web Portal)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Design, development, penetration testing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35</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Common Service Centre (CSC) Biometric Stations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Upgrade 5 lakh CSCs with fingerprint capture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250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Cybersecurity Infrastructure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Firewalls, SIEM, intrusion detection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180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Total Capital Expenditure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~1,577.5</w:t>
            </w:r>
          </w:p>
        </w:tc>
      </w:tr>
    </w:tbl>
    <w:p>
      <w:pPr>
        <w:spacing w:after="120"/>
      </w:pPr>
    </w:p>
    <w:p>
      <w:pPr>
        <w:pStyle w:val="Heading3"/>
        <w:spacing w:after="120" w:before="280"/>
      </w:pPr>
      <w:r>
        <w:rPr>
          <w:rFonts w:ascii="Calibri" w:cs="Calibri" w:eastAsia="Calibri" w:hAnsi="Calibri"/>
          <w:b/>
          <w:bCs/>
          <w:color w:val="3D6098"/>
          <w:sz w:val="26"/>
          <w:szCs w:val="26"/>
        </w:rPr>
        <w:t xml:space="preserve">6.2 Annual Operating Expenditure (Per Year from Year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Component</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Details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Estimated Cost (₹ Crore/Year)</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AI Model Operations (Cloud + On-Prem)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Inference costs, retraining, monitoring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120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SMS/DigiLocker Alert System</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94 crore voters × estimated 2 alerts/year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28</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BLO Training (Digital Tools)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Annual workshops across 10.5 lakh booths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85</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Ombudsman Office Operations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Staff, legal, infrastructure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45</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Fast-Track Court Operations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36 courts (one per state capital)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72</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Scanner Maintenance &amp; Replacement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 annual replacement budget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48</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Security Audits &amp; Penetration Testing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Third-party annual audits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25</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Public Awareness Campaign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SVEEP + digital + print media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60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Total Annual OpEx</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~483</w:t>
            </w:r>
          </w:p>
        </w:tc>
      </w:tr>
    </w:tbl>
    <w:p>
      <w:pPr>
        <w:spacing w:after="120"/>
      </w:pPr>
    </w:p>
    <w:p>
      <w:pPr>
        <w:pStyle w:val="Heading3"/>
        <w:spacing w:after="120" w:before="280"/>
      </w:pPr>
      <w:r>
        <w:rPr>
          <w:rFonts w:ascii="Calibri" w:cs="Calibri" w:eastAsia="Calibri" w:hAnsi="Calibri"/>
          <w:b/>
          <w:bCs/>
          <w:color w:val="3D6098"/>
          <w:sz w:val="26"/>
          <w:szCs w:val="26"/>
        </w:rPr>
        <w:t xml:space="preserve">6.3 Five-Year Total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Period</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Cost (₹ Crore)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Year 1 (Capital + Pilot OpEx)</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~1,800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Year 2 (Expansion + OpEx)</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~700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Year 3 (Full Rollout + OpEx)</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~850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Year 4 (Hardening + OpEx)</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~550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Year 5 (Steady-State + OpEx)</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~500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Five-Year Total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~4,400 Crore</w:t>
            </w:r>
          </w:p>
        </w:tc>
      </w:tr>
    </w:tbl>
    <w:p>
      <w:pPr>
        <w:spacing w:after="120"/>
      </w:pPr>
    </w:p>
    <w:p>
      <w:pPr>
        <w:pStyle w:val="Heading3"/>
        <w:spacing w:after="120" w:before="280"/>
      </w:pPr>
      <w:r>
        <w:rPr>
          <w:rFonts w:ascii="Calibri" w:cs="Calibri" w:eastAsia="Calibri" w:hAnsi="Calibri"/>
          <w:b/>
          <w:bCs/>
          <w:color w:val="3D6098"/>
          <w:sz w:val="26"/>
          <w:szCs w:val="26"/>
        </w:rPr>
        <w:t xml:space="preserve">6.4 Cost Perspective</w:t>
      </w:r>
    </w:p>
    <w:p>
      <w:pPr>
        <w:spacing w:after="60" w:before="60"/>
      </w:pPr>
      <w:r>
        <w:rPr>
          <w:rFonts w:ascii="Calibri" w:cs="Calibri" w:eastAsia="Calibri" w:hAnsi="Calibri"/>
          <w:sz w:val="22"/>
          <w:szCs w:val="22"/>
        </w:rPr>
        <w:t xml:space="preserve">The total five-year cost of approximately ₹4,400 crore must be compared against:</w:t>
      </w:r>
    </w:p>
    <w:p>
      <w:pPr>
        <w:pStyle w:val="ListParagraph"/>
        <w:numPr>
          <w:ilvl w:val="0"/>
          <w:numId w:val="1"/>
        </w:numPr>
        <w:spacing w:after="60" w:before="60"/>
      </w:pPr>
      <w:r>
        <w:rPr>
          <w:rFonts w:ascii="Calibri" w:cs="Calibri" w:eastAsia="Calibri" w:hAnsi="Calibri"/>
          <w:sz w:val="22"/>
          <w:szCs w:val="22"/>
        </w:rPr>
        <w:t xml:space="preserve">India's total Union Budget 2025-26: ₹50.65 lakh crore. This proposal represents 0.0087% of one year's budget.</w:t>
      </w:r>
    </w:p>
    <w:p>
      <w:pPr>
        <w:pStyle w:val="ListParagraph"/>
        <w:numPr>
          <w:ilvl w:val="0"/>
          <w:numId w:val="1"/>
        </w:numPr>
        <w:spacing w:after="60" w:before="60"/>
      </w:pPr>
      <w:r>
        <w:rPr>
          <w:rFonts w:ascii="Calibri" w:cs="Calibri" w:eastAsia="Calibri" w:hAnsi="Calibri"/>
          <w:sz w:val="22"/>
          <w:szCs w:val="22"/>
        </w:rPr>
        <w:t xml:space="preserve">Cost of a single General Election (logistics, security, manpower): approximately ₹15,000 crore (2024 estimate)</w:t>
      </w:r>
    </w:p>
    <w:p>
      <w:pPr>
        <w:pStyle w:val="ListParagraph"/>
        <w:numPr>
          <w:ilvl w:val="0"/>
          <w:numId w:val="1"/>
        </w:numPr>
        <w:spacing w:after="60" w:before="60"/>
      </w:pPr>
      <w:r>
        <w:rPr>
          <w:rFonts w:ascii="Calibri" w:cs="Calibri" w:eastAsia="Calibri" w:hAnsi="Calibri"/>
          <w:sz w:val="22"/>
          <w:szCs w:val="22"/>
        </w:rPr>
        <w:t xml:space="preserve">This proposal costs roughly 30% of one General Election, implemented over five years</w:t>
      </w:r>
    </w:p>
    <w:p>
      <w:pPr>
        <w:spacing w:after="60" w:before="60"/>
      </w:pPr>
      <w:r>
        <w:rPr>
          <w:rFonts w:ascii="Calibri" w:cs="Calibri" w:eastAsia="Calibri" w:hAnsi="Calibri"/>
          <w:sz w:val="22"/>
          <w:szCs w:val="22"/>
        </w:rPr>
        <w:t xml:space="preserve">The economic argument for this investment is strong: a single compromised election outcome affecting economic policy could cost India's GDP trillions of rupees in lost investor confidence and policy misdirection.</w:t>
      </w:r>
    </w:p>
    <w:p>
      <w:pPr>
        <w:pStyle w:val="Heading2"/>
        <w:spacing w:after="160" w:before="360"/>
      </w:pPr>
      <w:r>
        <w:rPr>
          <w:rFonts w:ascii="Calibri" w:cs="Calibri" w:eastAsia="Calibri" w:hAnsi="Calibri"/>
          <w:b/>
          <w:bCs/>
          <w:color w:val="2B579A"/>
          <w:sz w:val="30"/>
          <w:szCs w:val="30"/>
        </w:rPr>
        <w:t xml:space="preserve">7. Loopholes and Residual Risks After Implementation</w:t>
      </w:r>
    </w:p>
    <w:p>
      <w:pPr>
        <w:spacing w:after="60" w:before="60"/>
      </w:pPr>
      <w:r>
        <w:rPr>
          <w:rFonts w:ascii="Calibri" w:cs="Calibri" w:eastAsia="Calibri" w:hAnsi="Calibri"/>
          <w:sz w:val="22"/>
          <w:szCs w:val="22"/>
        </w:rPr>
        <w:t xml:space="preserve">Transparency requires an honest assessment of what can still go wrong even after the full proposed system is implemented. No system is fraud-proof. The following vulnerabilities should be actively monitored and addressed in subsequent versions.</w:t>
      </w:r>
    </w:p>
    <w:p>
      <w:pPr>
        <w:pStyle w:val="Heading3"/>
        <w:spacing w:after="120" w:before="280"/>
      </w:pPr>
      <w:r>
        <w:rPr>
          <w:rFonts w:ascii="Calibri" w:cs="Calibri" w:eastAsia="Calibri" w:hAnsi="Calibri"/>
          <w:b/>
          <w:bCs/>
          <w:color w:val="3D6098"/>
          <w:sz w:val="26"/>
          <w:szCs w:val="26"/>
        </w:rPr>
        <w:t xml:space="preserve">7.1 Civil Registry Data Quality Problem</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The auto-enrollment system is only as good as the Civil Registration System (CRS) data it draws from. India's CRS has significant gaps — rural birth registration rates in states like Uttar Pradesh and Bihar are below 85%. Citizens not registered at birth will not appear in the auto-enrollment pipeline and will still need to use a manual fallback process. This fallback reintroduces the Form 6 fraud vector for a significant portion of the electorate.</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The Ministry of Health and Family Welfare is already running a Universal Birth Registration drive. Linking this with voter enrollment creates a natural incentive for families to register births promptly.</w:t>
      </w:r>
    </w:p>
    <w:p>
      <w:pPr>
        <w:pStyle w:val="Heading3"/>
        <w:spacing w:after="120" w:before="280"/>
      </w:pPr>
      <w:r>
        <w:rPr>
          <w:rFonts w:ascii="Calibri" w:cs="Calibri" w:eastAsia="Calibri" w:hAnsi="Calibri"/>
          <w:b/>
          <w:bCs/>
          <w:color w:val="3D6098"/>
          <w:sz w:val="26"/>
          <w:szCs w:val="26"/>
        </w:rPr>
        <w:t xml:space="preserve">7.2 Biometric Exclusion Risk</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India's elderly population, manual labourers, and persons with disabilities may have fingerprints that are worn, damaged, or absent. The biometric system, if implemented without sufficient fallbacks, could disenfranchise genuine voters. This mirrors problems seen with Aadhaar biometric failures in PDS (Public Distribution System) access.</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Iris scan as a secondary biometric. Face recognition as a tertiary option. The Presiding Officer retains authority to admit a voter whose biometric fails — no voter can be turned away purely on biometric failure without a human override. This fallback must be logged and audited.</w:t>
      </w:r>
    </w:p>
    <w:p>
      <w:pPr>
        <w:pStyle w:val="Heading3"/>
        <w:spacing w:after="120" w:before="280"/>
      </w:pPr>
      <w:r>
        <w:rPr>
          <w:rFonts w:ascii="Calibri" w:cs="Calibri" w:eastAsia="Calibri" w:hAnsi="Calibri"/>
          <w:b/>
          <w:bCs/>
          <w:color w:val="3D6098"/>
          <w:sz w:val="26"/>
          <w:szCs w:val="26"/>
        </w:rPr>
        <w:t xml:space="preserve">7.3 AI Model Bias</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AI systems trained on historical data can inherit and amplify existing biases. If historical voter roll data reflects patterns where certain communities were disproportionately deleted or excluded, the anomaly detection model may incorrectly "learn" that such deletions are normal and not flag them. Similarly, facial recognition models trained primarily on certain demographic groups perform worse on others — documented extensively in published research.</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All AI models must be audited for demographic fairness before deployment. Model cards (following the Google PAIR framework) must be published for every model. Independent academic institutions must be given full access to training data and model outputs for bias auditing. This is the most technically challenging loophole to address and requires ongoing vigilance.</w:t>
      </w:r>
    </w:p>
    <w:p>
      <w:pPr>
        <w:pStyle w:val="Heading3"/>
        <w:spacing w:after="120" w:before="280"/>
      </w:pPr>
      <w:r>
        <w:rPr>
          <w:rFonts w:ascii="Calibri" w:cs="Calibri" w:eastAsia="Calibri" w:hAnsi="Calibri"/>
          <w:b/>
          <w:bCs/>
          <w:color w:val="3D6098"/>
          <w:sz w:val="26"/>
          <w:szCs w:val="26"/>
        </w:rPr>
        <w:t xml:space="preserve">7.4 Insider Threat at the API Level</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If the Civil Registry-to-ECI API is compromised by an insider — a government official with access to either database — fabricated entries can be injected at the source. Auto-enrollment is only secure if the source data (CRS) is itself secure. A corrupt birth registrar could, in theory, create fraudulent birth records that eventually become fraudulent voter registrations 18 years later.</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Multi-party verification — any CRS record used for voter enrollment must be cross-verified against at least one other database (school enrollment, driving licence, tax filings). Records that exist in only one database are flagged for manual review before enrollment. Immutable audit logs at the CRS level (not just at the ECI level) must be implemented.</w:t>
      </w:r>
    </w:p>
    <w:p>
      <w:pPr>
        <w:pStyle w:val="Heading3"/>
        <w:spacing w:after="120" w:before="280"/>
      </w:pPr>
      <w:r>
        <w:rPr>
          <w:rFonts w:ascii="Calibri" w:cs="Calibri" w:eastAsia="Calibri" w:hAnsi="Calibri"/>
          <w:b/>
          <w:bCs/>
          <w:color w:val="3D6098"/>
          <w:sz w:val="26"/>
          <w:szCs w:val="26"/>
        </w:rPr>
        <w:t xml:space="preserve">7.5 Political Capture of the Ombudsman</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The Election Integrity Ombudsman is designed to be independent, but no institutional design is entirely immune from political capture. If a ruling government finds ways to influence the collegium appointment process, or if the Ombudsman's budget is manipulated despite Consolidated Fund protection, the oversight mechanism loses its independence.</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Fixed non-renewable terms (7 years) for the Ombudsman, preventing any government from appointing the same person twice. Public civil society confirmation hearings before appointment (similar to US Senate judiciary hearings). Mandatory annual reporting to both Houses of Parliament without any executive intermediary.</w:t>
      </w:r>
    </w:p>
    <w:p>
      <w:pPr>
        <w:pStyle w:val="Heading3"/>
        <w:spacing w:after="120" w:before="280"/>
      </w:pPr>
      <w:r>
        <w:rPr>
          <w:rFonts w:ascii="Calibri" w:cs="Calibri" w:eastAsia="Calibri" w:hAnsi="Calibri"/>
          <w:b/>
          <w:bCs/>
          <w:color w:val="3D6098"/>
          <w:sz w:val="26"/>
          <w:szCs w:val="26"/>
        </w:rPr>
        <w:t xml:space="preserve">7.6 The "Legitimate Bulk Registration" Problem</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The AI system flags addresses with more than 5 new registrations in 90 days. But there are legitimate scenarios — student hostels, apartment complexes where all residents turn 18 in the same year, refugee resettlement colonies — where bulk registrations are real. An over-aggressive AI threshold will flag and delay legitimate enrollments, creating a different kind of disenfranchisement.</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The threshold must be configurable by address type. A known student hostel address should have a higher threshold than a private residence. Address classification (residential/institutional/commercial) should be pre-loaded into the system. False positive rate monitoring must be a key performance indicator — if legitimate registrations are being delayed, the threshold must be recalibrated.</w:t>
      </w:r>
    </w:p>
    <w:p>
      <w:pPr>
        <w:pStyle w:val="Heading3"/>
        <w:spacing w:after="120" w:before="280"/>
      </w:pPr>
      <w:r>
        <w:rPr>
          <w:rFonts w:ascii="Calibri" w:cs="Calibri" w:eastAsia="Calibri" w:hAnsi="Calibri"/>
          <w:b/>
          <w:bCs/>
          <w:color w:val="3D6098"/>
          <w:sz w:val="26"/>
          <w:szCs w:val="26"/>
        </w:rPr>
        <w:t xml:space="preserve">7.7 Deepfake Voter Photos</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As AI-generated synthetic images (deepfakes) become more convincing, a sophisticated fraudster could submit AI-generated faces that are entirely new — not duplicates of any real person — bypassing the duplicate photo detection module. Current deepfake detection is imperfect.</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Require live photo capture at a Common Service Centre (CSC) or post office with a government officer present — not uploaded photos from home. A liveness detection check (blinking, head movement) during photo capture prevents static deepfake images from being submitted.</w:t>
      </w:r>
    </w:p>
    <w:p>
      <w:pPr>
        <w:pStyle w:val="Heading3"/>
        <w:spacing w:after="120" w:before="280"/>
      </w:pPr>
      <w:r>
        <w:rPr>
          <w:rFonts w:ascii="Calibri" w:cs="Calibri" w:eastAsia="Calibri" w:hAnsi="Calibri"/>
          <w:b/>
          <w:bCs/>
          <w:color w:val="3D6098"/>
          <w:sz w:val="26"/>
          <w:szCs w:val="26"/>
        </w:rPr>
        <w:t xml:space="preserve">7.8 Smartphone-Gap in Notification System</w:t>
      </w:r>
    </w:p>
    <w:p>
      <w:pPr>
        <w:spacing w:after="60" w:before="60"/>
      </w:pPr>
      <w:r>
        <w:rPr>
          <w:rFonts w:ascii="Calibri" w:cs="Calibri" w:eastAsia="Calibri" w:hAnsi="Calibri"/>
          <w:b/>
          <w:bCs/>
          <w:sz w:val="22"/>
          <w:szCs w:val="22"/>
        </w:rPr>
        <w:t xml:space="preserve">The risk:</w:t>
      </w:r>
      <w:r>
        <w:rPr>
          <w:rFonts w:ascii="Calibri" w:cs="Calibri" w:eastAsia="Calibri" w:hAnsi="Calibri"/>
          <w:sz w:val="22"/>
          <w:szCs w:val="22"/>
        </w:rPr>
        <w:t xml:space="preserve"> The real-time SMS alert system for voter deletions assumes citizens have active mobile numbers linked to the voter roll. Millions of elderly citizens, migrant workers, and rural residents do not have stable mobile numbers or may change numbers without updating the voter roll. These citizens will not receive deletion alerts and remain vulnerable.</w:t>
      </w:r>
    </w:p>
    <w:p>
      <w:pPr>
        <w:spacing w:after="60" w:before="60"/>
      </w:pPr>
      <w:r>
        <w:rPr>
          <w:rFonts w:ascii="Calibri" w:cs="Calibri" w:eastAsia="Calibri" w:hAnsi="Calibri"/>
          <w:b/>
          <w:bCs/>
          <w:sz w:val="22"/>
          <w:szCs w:val="22"/>
        </w:rPr>
        <w:t xml:space="preserve">Mitigation path:</w:t>
      </w:r>
      <w:r>
        <w:rPr>
          <w:rFonts w:ascii="Calibri" w:cs="Calibri" w:eastAsia="Calibri" w:hAnsi="Calibri"/>
          <w:sz w:val="22"/>
          <w:szCs w:val="22"/>
        </w:rPr>
        <w:t xml:space="preserve"> The voter's primary emergency contact (a family member) should also receive the alert. Local gram panchayat notice boards should display weekly voter roll change summaries. Street-level voter roll verification camps every six months allow citizens without phones to verify their status in person.</w:t>
      </w:r>
    </w:p>
    <w:p>
      <w:pPr>
        <w:pStyle w:val="Heading2"/>
        <w:spacing w:after="160" w:before="360"/>
      </w:pPr>
      <w:r>
        <w:rPr>
          <w:rFonts w:ascii="Calibri" w:cs="Calibri" w:eastAsia="Calibri" w:hAnsi="Calibri"/>
          <w:b/>
          <w:bCs/>
          <w:color w:val="2B579A"/>
          <w:sz w:val="30"/>
          <w:szCs w:val="30"/>
        </w:rPr>
        <w:t xml:space="preserve">8. Conclusion and Call to Action</w:t>
      </w:r>
    </w:p>
    <w:p>
      <w:pPr>
        <w:spacing w:after="60" w:before="60"/>
      </w:pPr>
      <w:r>
        <w:rPr>
          <w:rFonts w:ascii="Calibri" w:cs="Calibri" w:eastAsia="Calibri" w:hAnsi="Calibri"/>
          <w:sz w:val="22"/>
          <w:szCs w:val="22"/>
        </w:rPr>
        <w:t xml:space="preserve">India's electoral fraud problem is not a mystery — it is a documented, understood system of vulnerabilities that persists because accountability is too weak, transparency is too limited, and the consequences of fraud are too mild.</w:t>
      </w:r>
    </w:p>
    <w:p>
      <w:pPr>
        <w:spacing w:after="60" w:before="60"/>
      </w:pPr>
      <w:r>
        <w:rPr>
          <w:rFonts w:ascii="Calibri" w:cs="Calibri" w:eastAsia="Calibri" w:hAnsi="Calibri"/>
          <w:sz w:val="22"/>
          <w:szCs w:val="22"/>
        </w:rPr>
        <w:t xml:space="preserve">The five-pillar framework proposed in this document is not theoretical. Every component has been proven in production at scale — by Germany for auto-enrollment, by Australia for continuous verification, by Estonia for digital audit trails. The AI modules proposed — photo deduplication, anomaly detection, network graph analysis — are built on open-source libraries and peer-reviewed algorithms that any qualified Indian technology team can implement.</w:t>
      </w:r>
    </w:p>
    <w:p>
      <w:pPr>
        <w:spacing w:after="60" w:before="60"/>
      </w:pPr>
      <w:r>
        <w:rPr>
          <w:rFonts w:ascii="Calibri" w:cs="Calibri" w:eastAsia="Calibri" w:hAnsi="Calibri"/>
          <w:sz w:val="22"/>
          <w:szCs w:val="22"/>
        </w:rPr>
        <w:t xml:space="preserve">The total cost of ₹4,400 crore over five years is less than the cost of running one General Election. The cost of inaction — continued erosion of democratic legitimacy, disenfranchisement of crores of genuine voters, and deepening distrust in institutions — is immeasurable.</w:t>
      </w:r>
    </w:p>
    <w:p>
      <w:pPr>
        <w:spacing w:after="60" w:before="60"/>
      </w:pPr>
      <w:r>
        <w:rPr>
          <w:rFonts w:ascii="Calibri" w:cs="Calibri" w:eastAsia="Calibri" w:hAnsi="Calibri"/>
          <w:sz w:val="22"/>
          <w:szCs w:val="22"/>
        </w:rPr>
        <w:t xml:space="preserve">This document is published under Creative Commons Attribution 4.0. Any researcher, government official, civil society organisation, or technology team may freely use, adapt, extend, and implement these proposals. Pull requests, issue reports, and suggested improvements are welcomed.</w:t>
      </w:r>
    </w:p>
    <w:p>
      <w:pPr>
        <w:spacing w:after="60" w:before="60"/>
      </w:pPr>
      <w:r>
        <w:rPr>
          <w:rFonts w:ascii="Calibri" w:cs="Calibri" w:eastAsia="Calibri" w:hAnsi="Calibri"/>
          <w:b/>
          <w:bCs/>
          <w:sz w:val="22"/>
          <w:szCs w:val="22"/>
        </w:rPr>
        <w:t xml:space="preserve">Proposed Next Steps for Government:</w:t>
      </w:r>
    </w:p>
    <w:p>
      <w:pPr>
        <w:spacing w:after="80" w:before="80"/>
        <w:ind w:left="431"/>
      </w:pPr>
      <w:r>
        <w:rPr>
          <w:rFonts w:ascii="Calibri" w:cs="Calibri" w:eastAsia="Calibri" w:hAnsi="Calibri"/>
          <w:sz w:val="22"/>
          <w:szCs w:val="22"/>
        </w:rPr>
        <w:t xml:space="preserve">Commission an independent feasibility study of the Civil Registry API integration (6 months)</w:t>
      </w:r>
    </w:p>
    <w:p>
      <w:pPr>
        <w:spacing w:after="80" w:before="80"/>
        <w:ind w:left="431"/>
      </w:pPr>
      <w:r>
        <w:rPr>
          <w:rFonts w:ascii="Calibri" w:cs="Calibri" w:eastAsia="Calibri" w:hAnsi="Calibri"/>
          <w:sz w:val="22"/>
          <w:szCs w:val="22"/>
        </w:rPr>
        <w:t xml:space="preserve">Introduce the Election Integrity Bill in the Winter Session of Parliament</w:t>
      </w:r>
    </w:p>
    <w:p>
      <w:pPr>
        <w:spacing w:after="80" w:before="80"/>
        <w:ind w:left="431"/>
      </w:pPr>
      <w:r>
        <w:rPr>
          <w:rFonts w:ascii="Calibri" w:cs="Calibri" w:eastAsia="Calibri" w:hAnsi="Calibri"/>
          <w:sz w:val="22"/>
          <w:szCs w:val="22"/>
        </w:rPr>
        <w:t xml:space="preserve">Release an open Request for Proposals (RFP) for the AI spam detection engine, requiring open-source code delivery</w:t>
      </w:r>
    </w:p>
    <w:p>
      <w:pPr>
        <w:spacing w:after="80" w:before="80"/>
        <w:ind w:left="431"/>
      </w:pPr>
      <w:r>
        <w:rPr>
          <w:rFonts w:ascii="Calibri" w:cs="Calibri" w:eastAsia="Calibri" w:hAnsi="Calibri"/>
          <w:sz w:val="22"/>
          <w:szCs w:val="22"/>
        </w:rPr>
        <w:t xml:space="preserve">Begin the three-state pilot in the next assembly election cycle</w:t>
      </w:r>
    </w:p>
    <w:p>
      <w:pPr>
        <w:spacing w:after="60" w:before="60"/>
      </w:pPr>
      <w:r>
        <w:rPr>
          <w:rFonts w:ascii="Calibri" w:cs="Calibri" w:eastAsia="Calibri" w:hAnsi="Calibri"/>
          <w:b/>
          <w:bCs/>
          <w:sz w:val="22"/>
          <w:szCs w:val="22"/>
        </w:rPr>
        <w:t xml:space="preserve">Proposed Next Steps for Civil Society:</w:t>
      </w:r>
    </w:p>
    <w:p>
      <w:pPr>
        <w:spacing w:after="80" w:before="80"/>
        <w:ind w:left="431"/>
      </w:pPr>
      <w:r>
        <w:rPr>
          <w:rFonts w:ascii="Calibri" w:cs="Calibri" w:eastAsia="Calibri" w:hAnsi="Calibri"/>
          <w:sz w:val="22"/>
          <w:szCs w:val="22"/>
        </w:rPr>
        <w:t xml:space="preserve">File RTI applications for current ECI data on deletion and addition rates by constituency</w:t>
      </w:r>
    </w:p>
    <w:p>
      <w:pPr>
        <w:spacing w:after="80" w:before="80"/>
        <w:ind w:left="431"/>
      </w:pPr>
      <w:r>
        <w:rPr>
          <w:rFonts w:ascii="Calibri" w:cs="Calibri" w:eastAsia="Calibri" w:hAnsi="Calibri"/>
          <w:sz w:val="22"/>
          <w:szCs w:val="22"/>
        </w:rPr>
        <w:t xml:space="preserve">Demand public release of ECI's existing IT audit reports</w:t>
      </w:r>
    </w:p>
    <w:p>
      <w:pPr>
        <w:spacing w:after="80" w:before="80"/>
        <w:ind w:left="431"/>
      </w:pPr>
      <w:r>
        <w:rPr>
          <w:rFonts w:ascii="Calibri" w:cs="Calibri" w:eastAsia="Calibri" w:hAnsi="Calibri"/>
          <w:sz w:val="22"/>
          <w:szCs w:val="22"/>
        </w:rPr>
        <w:t xml:space="preserve">Build public pressure for real-time voter roll notifications using existing legal frameworks</w:t>
      </w:r>
    </w:p>
    <w:p>
      <w:pPr>
        <w:spacing w:after="80" w:before="80"/>
        <w:ind w:left="431"/>
      </w:pPr>
      <w:r>
        <w:rPr>
          <w:rFonts w:ascii="Calibri" w:cs="Calibri" w:eastAsia="Calibri" w:hAnsi="Calibri"/>
          <w:sz w:val="22"/>
          <w:szCs w:val="22"/>
        </w:rPr>
        <w:t xml:space="preserve">Support litigation challenging the ECI's refusal to provide digital evidence to state CIDs</w:t>
      </w:r>
    </w:p>
    <w:p>
      <w:pPr>
        <w:spacing w:after="60" w:before="60"/>
      </w:pPr>
      <w:r>
        <w:rPr>
          <w:rFonts w:ascii="Calibri" w:cs="Calibri" w:eastAsia="Calibri" w:hAnsi="Calibri"/>
          <w:sz w:val="22"/>
          <w:szCs w:val="22"/>
        </w:rPr>
        <w:t xml:space="preserve">The right to vote is the most fundamental right in a democracy. It is worth protecting with the best tools available.</w:t>
      </w:r>
    </w:p>
    <w:p>
      <w:pPr>
        <w:pStyle w:val="Heading2"/>
        <w:spacing w:after="160" w:before="360"/>
      </w:pPr>
      <w:r>
        <w:rPr>
          <w:rFonts w:ascii="Calibri" w:cs="Calibri" w:eastAsia="Calibri" w:hAnsi="Calibri"/>
          <w:b/>
          <w:bCs/>
          <w:color w:val="2B579A"/>
          <w:sz w:val="30"/>
          <w:szCs w:val="30"/>
        </w:rPr>
        <w:t xml:space="preserve">References</w:t>
      </w:r>
    </w:p>
    <w:p>
      <w:pPr>
        <w:spacing w:after="60" w:before="60"/>
      </w:pPr>
      <w:r>
        <w:rPr>
          <w:rFonts w:ascii="Calibri" w:cs="Calibri" w:eastAsia="Calibri" w:hAnsi="Calibri"/>
          <w:sz w:val="22"/>
          <w:szCs w:val="22"/>
        </w:rPr>
        <w:t xml:space="preserve">[1] State Election Commission Karnataka. (2025). *Investigation Report on Bulk Voter Registrations in Mahadevapura Constituency*. Special Investigation Team Public Briefing.</w:t>
      </w:r>
    </w:p>
    <w:p>
      <w:pPr>
        <w:spacing w:after="60" w:before="60"/>
      </w:pPr>
      <w:r>
        <w:rPr>
          <w:rFonts w:ascii="Calibri" w:cs="Calibri" w:eastAsia="Calibri" w:hAnsi="Calibri"/>
          <w:sz w:val="22"/>
          <w:szCs w:val="22"/>
        </w:rPr>
        <w:t xml:space="preserve">[2] Election Watch UP. (2026). *Analysis of Special Intensive Revision Data: Deletions and Demographic Impacts*. Lucknow.</w:t>
      </w:r>
    </w:p>
    <w:p>
      <w:pPr>
        <w:spacing w:after="60" w:before="60"/>
      </w:pPr>
      <w:r>
        <w:rPr>
          <w:rFonts w:ascii="Calibri" w:cs="Calibri" w:eastAsia="Calibri" w:hAnsi="Calibri"/>
          <w:sz w:val="22"/>
          <w:szCs w:val="22"/>
        </w:rPr>
        <w:t xml:space="preserve">[3] Director General of Police, Karnataka. (2025). *Press Release: Uncovering the ₹80/Name Deletion Syndicate*. Bengaluru Police Commissionerate.</w:t>
      </w:r>
    </w:p>
    <w:p>
      <w:pPr>
        <w:spacing w:after="60" w:before="60"/>
      </w:pPr>
      <w:r>
        <w:rPr>
          <w:rFonts w:ascii="Calibri" w:cs="Calibri" w:eastAsia="Calibri" w:hAnsi="Calibri"/>
          <w:sz w:val="22"/>
          <w:szCs w:val="22"/>
        </w:rPr>
        <w:t xml:space="preserve">[4] Association for Democratic Reforms (ADR). (2024). *Audit of Electoral Rolls: Identifying Photo Duplications across States*. ADR India Reports.</w:t>
      </w:r>
    </w:p>
    <w:p>
      <w:pPr>
        <w:spacing w:after="60" w:before="60"/>
      </w:pPr>
      <w:r>
        <w:rPr>
          <w:rFonts w:ascii="Calibri" w:cs="Calibri" w:eastAsia="Calibri" w:hAnsi="Calibri"/>
          <w:sz w:val="22"/>
          <w:szCs w:val="22"/>
        </w:rPr>
        <w:t xml:space="preserve">[5] Criminal Investigation Department (CID) Karnataka. (2025). *Status Report to the High Court on Electoral Roll Manipulation Over Digital Portals*. Case No. 142/2025.</w:t>
      </w:r>
    </w:p>
    <w:p>
      <w:pPr>
        <w:spacing w:after="60" w:before="60"/>
      </w:pPr>
      <w:r>
        <w:rPr>
          <w:rFonts w:ascii="Calibri" w:cs="Calibri" w:eastAsia="Calibri" w:hAnsi="Calibri"/>
          <w:sz w:val="22"/>
          <w:szCs w:val="22"/>
        </w:rPr>
        <w:t xml:space="preserve">[6] Norris, P., et al. (2023). *Electoral Integrity Project: Global Report 2023*. University of Sydney / Harvard University.</w:t>
      </w:r>
    </w:p>
    <w:p>
      <w:pPr>
        <w:spacing w:after="60" w:before="60"/>
      </w:pPr>
      <w:r>
        <w:rPr>
          <w:rFonts w:ascii="Calibri" w:cs="Calibri" w:eastAsia="Calibri" w:hAnsi="Calibri"/>
          <w:sz w:val="22"/>
          <w:szCs w:val="22"/>
        </w:rPr>
        <w:t xml:space="preserve">[7] Quraishi, S. Y. (2019). *An Undocumented Wonder: The Making of the Great Indian Election*. Rupa Publications India.</w:t>
      </w:r>
    </w:p>
    <w:p>
      <w:pPr>
        <w:spacing w:after="60" w:before="60"/>
      </w:pPr>
      <w:r>
        <w:rPr>
          <w:rFonts w:ascii="Calibri" w:cs="Calibri" w:eastAsia="Calibri" w:hAnsi="Calibri"/>
          <w:sz w:val="22"/>
          <w:szCs w:val="22"/>
        </w:rPr>
        <w:t xml:space="preserve">[8] Election Commission of India. (2025). *Manual on Electoral Roll (Updated Edition)*. Nirvachan Sadan, New Delhi.</w:t>
      </w:r>
    </w:p>
    <w:p>
      <w:pPr>
        <w:spacing w:after="60" w:before="60"/>
      </w:pPr>
      <w:r>
        <w:rPr>
          <w:rFonts w:ascii="Calibri" w:cs="Calibri" w:eastAsia="Calibri" w:hAnsi="Calibri"/>
          <w:sz w:val="22"/>
          <w:szCs w:val="22"/>
        </w:rPr>
        <w:t xml:space="preserve">[9] Ministry of Law and Justice, India. (1960). *Registration of Electors Rules, 1960 (with subsequent amendments)*.</w:t>
      </w:r>
    </w:p>
    <w:p>
      <w:pPr>
        <w:spacing w:after="60" w:before="60"/>
      </w:pPr>
      <w:r>
        <w:rPr>
          <w:rFonts w:ascii="Calibri" w:cs="Calibri" w:eastAsia="Calibri" w:hAnsi="Calibri"/>
          <w:sz w:val="22"/>
          <w:szCs w:val="22"/>
        </w:rPr>
        <w:t xml:space="preserve">[10] Massicotte, L., Blais, A., &amp; Yoshinaka, A. (2024). *Establishing the Rules of the Game: Election Laws in Democracies*. University of Toronto Press.</w:t>
      </w:r>
    </w:p>
    <w:p>
      <w:pPr>
        <w:spacing w:after="60" w:before="60"/>
      </w:pPr>
      <w:r>
        <w:rPr>
          <w:rFonts w:ascii="Calibri" w:cs="Calibri" w:eastAsia="Calibri" w:hAnsi="Calibri"/>
          <w:sz w:val="22"/>
          <w:szCs w:val="22"/>
        </w:rPr>
        <w:t xml:space="preserve">[11] Federal Returning Officer (Bundeswahlleiter), Germany. (2024). *Voter Registration and the Civil Register (Einwohnermeldeamt) Integration*. Destatis.</w:t>
      </w:r>
    </w:p>
    <w:p>
      <w:pPr>
        <w:spacing w:after="60" w:before="60"/>
      </w:pPr>
      <w:r>
        <w:rPr>
          <w:rFonts w:ascii="Calibri" w:cs="Calibri" w:eastAsia="Calibri" w:hAnsi="Calibri"/>
          <w:sz w:val="22"/>
          <w:szCs w:val="22"/>
        </w:rPr>
        <w:t xml:space="preserve">[12] Brent, P. (2023). *The Australian Electoral Roll: Evolution and Automatic Enrolment*. Australian Journal of Political Science.</w:t>
      </w:r>
    </w:p>
    <w:p>
      <w:pPr>
        <w:spacing w:after="60" w:before="60"/>
      </w:pPr>
      <w:r>
        <w:rPr>
          <w:rFonts w:ascii="Calibri" w:cs="Calibri" w:eastAsia="Calibri" w:hAnsi="Calibri"/>
          <w:sz w:val="22"/>
          <w:szCs w:val="22"/>
        </w:rPr>
        <w:t xml:space="preserve">[13] Australian Electoral Commission. (2024). *Continuous Automatic Enrolment (CAE) Operations Manual*.</w:t>
      </w:r>
    </w:p>
    <w:p>
      <w:pPr>
        <w:spacing w:after="60" w:before="60"/>
      </w:pPr>
      <w:r>
        <w:rPr>
          <w:rFonts w:ascii="Calibri" w:cs="Calibri" w:eastAsia="Calibri" w:hAnsi="Calibri"/>
          <w:sz w:val="22"/>
          <w:szCs w:val="22"/>
        </w:rPr>
        <w:t xml:space="preserve">[14] Australian Electoral Commission. (2025). *Electoral Integrity and the AEC Disinformation Register*. Australian Government.</w:t>
      </w:r>
    </w:p>
    <w:p>
      <w:pPr>
        <w:spacing w:after="60" w:before="60"/>
      </w:pPr>
      <w:r>
        <w:rPr>
          <w:rFonts w:ascii="Calibri" w:cs="Calibri" w:eastAsia="Calibri" w:hAnsi="Calibri"/>
          <w:sz w:val="22"/>
          <w:szCs w:val="22"/>
        </w:rPr>
        <w:t xml:space="preserve">[15] e-Estonia Briefing Centre. (2024). *X-Road and the Backbone of the Digital State*. Government of Estonia. [Online]. Available: e-estonia.com</w:t>
      </w:r>
    </w:p>
    <w:p>
      <w:pPr>
        <w:spacing w:after="60" w:before="60"/>
      </w:pPr>
      <w:r>
        <w:rPr>
          <w:rFonts w:ascii="Calibri" w:cs="Calibri" w:eastAsia="Calibri" w:hAnsi="Calibri"/>
          <w:sz w:val="22"/>
          <w:szCs w:val="22"/>
        </w:rPr>
        <w:t xml:space="preserve">*This document was prepared as open-source policy research. It does not represent the official position of any government body. All cited statistics are sourced from publicly available reports and news investigations. The AI technical specifications are based on published academic literature and open-source implementations. Full source citations are available in the reference annotations throughout this document.*</w:t>
      </w:r>
    </w:p>
    <w:p>
      <w:pPr>
        <w:spacing w:after="60" w:before="60"/>
      </w:pPr>
      <w:r>
        <w:rPr>
          <w:rFonts w:ascii="Calibri" w:cs="Calibri" w:eastAsia="Calibri" w:hAnsi="Calibri"/>
          <w:sz w:val="22"/>
          <w:szCs w:val="22"/>
        </w:rPr>
        <w:t xml:space="preserve">*For contributions, corrections, or feedback, this document may be forked and improved upon freely under CC BY 4.0.*</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Reforming India's Electoral Roll System</dc:title>
  <dc:creator>Research Team</dc:creator>
  <dc:description>An AI-Driven Framework for Eliminating Voter Fraud</dc:description>
  <cp:lastModifiedBy>Un-named</cp:lastModifiedBy>
  <cp:revision>1</cp:revision>
  <dcterms:created xsi:type="dcterms:W3CDTF">2026-04-26T10:52:44.555Z</dcterms:created>
  <dcterms:modified xsi:type="dcterms:W3CDTF">2026-04-26T10:52:44.556Z</dcterms:modified>
</cp:coreProperties>
</file>

<file path=docProps/custom.xml><?xml version="1.0" encoding="utf-8"?>
<Properties xmlns="http://schemas.openxmlformats.org/officeDocument/2006/custom-properties" xmlns:vt="http://schemas.openxmlformats.org/officeDocument/2006/docPropsVTypes"/>
</file>