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22785F" w14:textId="5C85A272" w:rsidR="004E0934" w:rsidRPr="00FB6CAF" w:rsidRDefault="004E0934" w:rsidP="004E0934">
      <w:pPr>
        <w:pStyle w:val="1"/>
        <w:jc w:val="center"/>
        <w:rPr>
          <w:rFonts w:ascii="Cambria" w:hAnsi="Cambria"/>
        </w:rPr>
      </w:pPr>
      <w:bookmarkStart w:id="0" w:name="_Toc311425395"/>
      <w:bookmarkStart w:id="1" w:name="_Toc311425629"/>
      <w:bookmarkStart w:id="2" w:name="_Toc311454535"/>
      <w:bookmarkStart w:id="3" w:name="_Toc311464802"/>
      <w:r>
        <w:rPr>
          <w:rFonts w:ascii="Cambria" w:hAnsi="Cambria"/>
        </w:rPr>
        <w:t xml:space="preserve">Tutorial </w:t>
      </w:r>
      <w:r w:rsidRPr="00FB6CAF">
        <w:rPr>
          <w:rFonts w:ascii="Cambria" w:hAnsi="Cambria"/>
        </w:rPr>
        <w:t>of</w:t>
      </w:r>
      <w:bookmarkEnd w:id="0"/>
      <w:bookmarkEnd w:id="1"/>
      <w:bookmarkEnd w:id="2"/>
      <w:bookmarkEnd w:id="3"/>
    </w:p>
    <w:p w14:paraId="3A70D5EA" w14:textId="77777777" w:rsidR="004E0934" w:rsidRPr="00FB6CAF" w:rsidRDefault="004E0934" w:rsidP="004E0934">
      <w:pPr>
        <w:pStyle w:val="1"/>
        <w:jc w:val="center"/>
        <w:rPr>
          <w:rFonts w:ascii="Cambria" w:hAnsi="Cambria"/>
        </w:rPr>
      </w:pPr>
      <w:bookmarkStart w:id="4" w:name="_Toc311425396"/>
      <w:bookmarkStart w:id="5" w:name="_Toc311425630"/>
      <w:bookmarkStart w:id="6" w:name="_Toc311454536"/>
      <w:bookmarkStart w:id="7" w:name="_Toc311464803"/>
      <w:r w:rsidRPr="00FB6CAF">
        <w:rPr>
          <w:rFonts w:ascii="Cambria" w:hAnsi="Cambria"/>
        </w:rPr>
        <w:t>Software Patch Management</w:t>
      </w:r>
      <w:bookmarkEnd w:id="4"/>
      <w:bookmarkEnd w:id="5"/>
      <w:bookmarkEnd w:id="6"/>
      <w:bookmarkEnd w:id="7"/>
    </w:p>
    <w:p w14:paraId="15CB4029" w14:textId="77777777" w:rsidR="004E0934" w:rsidRPr="00FB6CAF" w:rsidRDefault="004E0934" w:rsidP="004E0934">
      <w:pPr>
        <w:pStyle w:val="1"/>
        <w:jc w:val="center"/>
        <w:rPr>
          <w:rFonts w:ascii="Cambria" w:hAnsi="Cambria"/>
        </w:rPr>
      </w:pPr>
      <w:bookmarkStart w:id="8" w:name="_Toc311425397"/>
      <w:bookmarkStart w:id="9" w:name="_Toc311425631"/>
      <w:bookmarkStart w:id="10" w:name="_Toc311454537"/>
      <w:bookmarkStart w:id="11" w:name="_Toc311464804"/>
      <w:r w:rsidRPr="00FB6CAF">
        <w:rPr>
          <w:rFonts w:ascii="Cambria" w:hAnsi="Cambria"/>
        </w:rPr>
        <w:t>Web Application</w:t>
      </w:r>
      <w:bookmarkEnd w:id="8"/>
      <w:bookmarkEnd w:id="9"/>
      <w:bookmarkEnd w:id="10"/>
      <w:bookmarkEnd w:id="11"/>
    </w:p>
    <w:p w14:paraId="316929AE" w14:textId="77777777" w:rsidR="004E0934" w:rsidRPr="00FB6CAF" w:rsidRDefault="004E0934" w:rsidP="004E0934">
      <w:pPr>
        <w:jc w:val="center"/>
        <w:rPr>
          <w:rFonts w:ascii="Cambria" w:hAnsi="Cambria"/>
          <w:b/>
        </w:rPr>
      </w:pPr>
      <w:r w:rsidRPr="00FB6CAF">
        <w:rPr>
          <w:rFonts w:ascii="Cambria" w:hAnsi="Cambria"/>
          <w:b/>
        </w:rPr>
        <w:t>Sponsored by: Coupa Software</w:t>
      </w:r>
    </w:p>
    <w:p w14:paraId="2A70C850" w14:textId="77777777" w:rsidR="004E0934" w:rsidRDefault="004E0934" w:rsidP="004E0934">
      <w:pPr>
        <w:rPr>
          <w:rFonts w:ascii="Cambria" w:hAnsi="Cambria"/>
        </w:rPr>
      </w:pPr>
    </w:p>
    <w:p w14:paraId="43C15F35" w14:textId="77777777" w:rsidR="004E0934" w:rsidRDefault="004E0934" w:rsidP="004E0934">
      <w:pPr>
        <w:rPr>
          <w:rFonts w:ascii="Cambria" w:hAnsi="Cambria"/>
        </w:rPr>
      </w:pPr>
    </w:p>
    <w:p w14:paraId="6C6E4C4B" w14:textId="77777777" w:rsidR="004E0934" w:rsidRDefault="004E0934" w:rsidP="004E0934">
      <w:pPr>
        <w:rPr>
          <w:rFonts w:ascii="Cambria" w:hAnsi="Cambria"/>
        </w:rPr>
      </w:pPr>
    </w:p>
    <w:p w14:paraId="5E71C37E" w14:textId="77777777" w:rsidR="004E0934" w:rsidRDefault="004E0934" w:rsidP="004E0934">
      <w:pPr>
        <w:rPr>
          <w:rFonts w:ascii="Cambria" w:hAnsi="Cambria"/>
        </w:rPr>
      </w:pPr>
    </w:p>
    <w:p w14:paraId="4D65A87E" w14:textId="77777777" w:rsidR="004E0934" w:rsidRDefault="004E0934" w:rsidP="004E0934">
      <w:pPr>
        <w:rPr>
          <w:rFonts w:ascii="Cambria" w:hAnsi="Cambria"/>
        </w:rPr>
      </w:pPr>
    </w:p>
    <w:p w14:paraId="4FFDBCF1" w14:textId="77777777" w:rsidR="004E0934" w:rsidRDefault="004E0934" w:rsidP="004E0934">
      <w:pPr>
        <w:rPr>
          <w:rFonts w:ascii="Cambria" w:hAnsi="Cambria"/>
        </w:rPr>
      </w:pPr>
    </w:p>
    <w:p w14:paraId="54465B37" w14:textId="77777777" w:rsidR="004E0934" w:rsidRPr="00FB6CAF" w:rsidRDefault="004E0934" w:rsidP="004E0934">
      <w:pPr>
        <w:rPr>
          <w:rFonts w:ascii="Cambria" w:hAnsi="Cambria"/>
          <w:i/>
        </w:rPr>
      </w:pPr>
      <w:r w:rsidRPr="00FB6CAF">
        <w:rPr>
          <w:rFonts w:ascii="Cambria" w:hAnsi="Cambria"/>
          <w:i/>
        </w:rPr>
        <w:t>Team members:</w:t>
      </w:r>
    </w:p>
    <w:p w14:paraId="2A263BE0" w14:textId="77777777" w:rsidR="004E0934" w:rsidRPr="00FB6CAF" w:rsidRDefault="004E0934" w:rsidP="004E0934">
      <w:pPr>
        <w:rPr>
          <w:rFonts w:ascii="Cambria" w:hAnsi="Cambria"/>
        </w:rPr>
      </w:pPr>
      <w:r w:rsidRPr="00FB6CAF">
        <w:rPr>
          <w:rFonts w:ascii="Cambria" w:hAnsi="Cambria"/>
        </w:rPr>
        <w:t>Amruta Gadgil</w:t>
      </w:r>
    </w:p>
    <w:p w14:paraId="17D3D3A0" w14:textId="77777777" w:rsidR="004E0934" w:rsidRPr="00FB6CAF" w:rsidRDefault="004E0934" w:rsidP="004E0934">
      <w:pPr>
        <w:rPr>
          <w:rFonts w:ascii="Cambria" w:hAnsi="Cambria"/>
        </w:rPr>
      </w:pPr>
      <w:r w:rsidRPr="00FB6CAF">
        <w:rPr>
          <w:rFonts w:ascii="Cambria" w:hAnsi="Cambria"/>
        </w:rPr>
        <w:t>Fei Hao</w:t>
      </w:r>
    </w:p>
    <w:p w14:paraId="346A4D09" w14:textId="77777777" w:rsidR="004E0934" w:rsidRDefault="004E0934" w:rsidP="004E0934">
      <w:pPr>
        <w:rPr>
          <w:rFonts w:ascii="Cambria" w:hAnsi="Cambria"/>
        </w:rPr>
      </w:pPr>
      <w:r w:rsidRPr="00FB6CAF">
        <w:rPr>
          <w:rFonts w:ascii="Cambria" w:hAnsi="Cambria"/>
        </w:rPr>
        <w:t>Pramothini Dhandapany</w:t>
      </w:r>
    </w:p>
    <w:p w14:paraId="6D1A16AD" w14:textId="77777777" w:rsidR="004E0934" w:rsidRPr="00FB6CAF" w:rsidRDefault="004E0934" w:rsidP="004E0934">
      <w:pPr>
        <w:rPr>
          <w:rFonts w:ascii="Cambria" w:hAnsi="Cambria"/>
        </w:rPr>
      </w:pPr>
    </w:p>
    <w:p w14:paraId="1CE4E4D5" w14:textId="77777777" w:rsidR="004E0934" w:rsidRPr="00FB6CAF" w:rsidRDefault="004E0934" w:rsidP="004E0934">
      <w:pPr>
        <w:rPr>
          <w:rFonts w:ascii="Cambria" w:hAnsi="Cambria"/>
          <w:i/>
        </w:rPr>
      </w:pPr>
      <w:r w:rsidRPr="00FB6CAF">
        <w:rPr>
          <w:rFonts w:ascii="Cambria" w:hAnsi="Cambria"/>
          <w:i/>
        </w:rPr>
        <w:t>Faculty advisor:</w:t>
      </w:r>
    </w:p>
    <w:p w14:paraId="142B8E22" w14:textId="77777777" w:rsidR="004E0934" w:rsidRDefault="004E0934" w:rsidP="004E0934">
      <w:pPr>
        <w:rPr>
          <w:rFonts w:ascii="Cambria" w:hAnsi="Cambria"/>
        </w:rPr>
      </w:pPr>
      <w:r w:rsidRPr="00FB6CAF">
        <w:rPr>
          <w:rFonts w:ascii="Cambria" w:hAnsi="Cambria"/>
        </w:rPr>
        <w:t>Patrick Tague (</w:t>
      </w:r>
      <w:hyperlink r:id="rId7" w:history="1">
        <w:r w:rsidRPr="00193830">
          <w:rPr>
            <w:rStyle w:val="aa"/>
            <w:rFonts w:ascii="Cambria" w:hAnsi="Cambria"/>
          </w:rPr>
          <w:t>tague@cmu.edu</w:t>
        </w:r>
      </w:hyperlink>
      <w:r w:rsidRPr="00FB6CAF">
        <w:rPr>
          <w:rFonts w:ascii="Cambria" w:hAnsi="Cambria"/>
        </w:rPr>
        <w:t>)</w:t>
      </w:r>
    </w:p>
    <w:p w14:paraId="65F85E27" w14:textId="77777777" w:rsidR="004E0934" w:rsidRDefault="004E0934" w:rsidP="004E0934">
      <w:pPr>
        <w:rPr>
          <w:rFonts w:ascii="Cambria" w:hAnsi="Cambria"/>
        </w:rPr>
      </w:pPr>
    </w:p>
    <w:p w14:paraId="0440FA07" w14:textId="77777777" w:rsidR="004E0934" w:rsidRDefault="004E0934" w:rsidP="004E0934">
      <w:pPr>
        <w:rPr>
          <w:rFonts w:ascii="Cambria" w:hAnsi="Cambria"/>
        </w:rPr>
      </w:pPr>
    </w:p>
    <w:p w14:paraId="4BC49BAF" w14:textId="77777777" w:rsidR="004E0934" w:rsidRDefault="004E0934" w:rsidP="004E0934">
      <w:pPr>
        <w:rPr>
          <w:rFonts w:ascii="Cambria" w:hAnsi="Cambria"/>
        </w:rPr>
      </w:pPr>
    </w:p>
    <w:p w14:paraId="50956ACE" w14:textId="77777777" w:rsidR="004E0934" w:rsidRDefault="004E0934" w:rsidP="004E0934">
      <w:pPr>
        <w:rPr>
          <w:rFonts w:ascii="Cambria" w:hAnsi="Cambria"/>
        </w:rPr>
      </w:pPr>
    </w:p>
    <w:p w14:paraId="0F2F3FB3" w14:textId="77777777" w:rsidR="004E0934" w:rsidRPr="00814B02" w:rsidRDefault="004E0934" w:rsidP="004E0934">
      <w:pPr>
        <w:rPr>
          <w:rFonts w:ascii="Cambria" w:hAnsi="Cambria"/>
        </w:rPr>
      </w:pPr>
      <w:r>
        <w:t>December</w:t>
      </w:r>
      <w:r w:rsidRPr="00FB6CAF">
        <w:t xml:space="preserve"> </w:t>
      </w:r>
      <w:r>
        <w:t>11</w:t>
      </w:r>
      <w:r w:rsidRPr="00FB6CAF">
        <w:t>, 2015</w:t>
      </w:r>
    </w:p>
    <w:p w14:paraId="742B8F5A" w14:textId="77777777" w:rsidR="00DC4744" w:rsidRDefault="00DC4744">
      <w:pPr>
        <w:widowControl/>
        <w:jc w:val="left"/>
      </w:pPr>
      <w:r>
        <w:br w:type="page"/>
      </w:r>
    </w:p>
    <w:p w14:paraId="22AB67DB" w14:textId="7829BC59" w:rsidR="004E0934" w:rsidRDefault="00DC4744" w:rsidP="00EB2C25">
      <w:pPr>
        <w:pStyle w:val="1"/>
      </w:pPr>
      <w:bookmarkStart w:id="12" w:name="_Toc311464805"/>
      <w:r>
        <w:lastRenderedPageBreak/>
        <w:t>Table of Contents</w:t>
      </w:r>
      <w:bookmarkEnd w:id="12"/>
    </w:p>
    <w:bookmarkStart w:id="13" w:name="_GoBack"/>
    <w:bookmarkEnd w:id="13"/>
    <w:p w14:paraId="19D832BD" w14:textId="4428CC0E" w:rsidR="00EB2C25" w:rsidRDefault="00EB2C25" w:rsidP="00EB2C25">
      <w:pPr>
        <w:pStyle w:val="11"/>
        <w:tabs>
          <w:tab w:val="right" w:leader="dot" w:pos="8630"/>
        </w:tabs>
        <w:rPr>
          <w:b w:val="0"/>
          <w:noProof/>
        </w:rPr>
      </w:pPr>
      <w:r>
        <w:fldChar w:fldCharType="begin"/>
      </w:r>
      <w:r>
        <w:instrText xml:space="preserve"> TOC \o </w:instrText>
      </w:r>
      <w:r>
        <w:fldChar w:fldCharType="separate"/>
      </w:r>
    </w:p>
    <w:p w14:paraId="161F42DF" w14:textId="77777777" w:rsidR="00EB2C25" w:rsidRDefault="00EB2C25">
      <w:pPr>
        <w:pStyle w:val="11"/>
        <w:tabs>
          <w:tab w:val="right" w:leader="dot" w:pos="8630"/>
        </w:tabs>
        <w:rPr>
          <w:b w:val="0"/>
          <w:noProof/>
        </w:rPr>
      </w:pPr>
      <w:r>
        <w:rPr>
          <w:noProof/>
        </w:rPr>
        <w:t>1. Login</w:t>
      </w:r>
      <w:r>
        <w:rPr>
          <w:noProof/>
        </w:rPr>
        <w:tab/>
      </w:r>
      <w:r>
        <w:rPr>
          <w:noProof/>
        </w:rPr>
        <w:fldChar w:fldCharType="begin"/>
      </w:r>
      <w:r>
        <w:rPr>
          <w:noProof/>
        </w:rPr>
        <w:instrText xml:space="preserve"> PAGEREF _Toc311464806 \h </w:instrText>
      </w:r>
      <w:r>
        <w:rPr>
          <w:noProof/>
        </w:rPr>
      </w:r>
      <w:r>
        <w:rPr>
          <w:noProof/>
        </w:rPr>
        <w:fldChar w:fldCharType="separate"/>
      </w:r>
      <w:r>
        <w:rPr>
          <w:noProof/>
        </w:rPr>
        <w:t>3</w:t>
      </w:r>
      <w:r>
        <w:rPr>
          <w:noProof/>
        </w:rPr>
        <w:fldChar w:fldCharType="end"/>
      </w:r>
    </w:p>
    <w:p w14:paraId="4855200E" w14:textId="77777777" w:rsidR="00EB2C25" w:rsidRDefault="00EB2C25">
      <w:pPr>
        <w:pStyle w:val="11"/>
        <w:tabs>
          <w:tab w:val="right" w:leader="dot" w:pos="8630"/>
        </w:tabs>
        <w:rPr>
          <w:b w:val="0"/>
          <w:noProof/>
        </w:rPr>
      </w:pPr>
      <w:r>
        <w:rPr>
          <w:noProof/>
        </w:rPr>
        <w:t>2. Dashboard</w:t>
      </w:r>
      <w:r>
        <w:rPr>
          <w:noProof/>
        </w:rPr>
        <w:tab/>
      </w:r>
      <w:r>
        <w:rPr>
          <w:noProof/>
        </w:rPr>
        <w:fldChar w:fldCharType="begin"/>
      </w:r>
      <w:r>
        <w:rPr>
          <w:noProof/>
        </w:rPr>
        <w:instrText xml:space="preserve"> PAGEREF _Toc311464807 \h </w:instrText>
      </w:r>
      <w:r>
        <w:rPr>
          <w:noProof/>
        </w:rPr>
      </w:r>
      <w:r>
        <w:rPr>
          <w:noProof/>
        </w:rPr>
        <w:fldChar w:fldCharType="separate"/>
      </w:r>
      <w:r>
        <w:rPr>
          <w:noProof/>
        </w:rPr>
        <w:t>3</w:t>
      </w:r>
      <w:r>
        <w:rPr>
          <w:noProof/>
        </w:rPr>
        <w:fldChar w:fldCharType="end"/>
      </w:r>
    </w:p>
    <w:p w14:paraId="04BB9806" w14:textId="77777777" w:rsidR="00EB2C25" w:rsidRDefault="00EB2C25">
      <w:pPr>
        <w:pStyle w:val="11"/>
        <w:tabs>
          <w:tab w:val="right" w:leader="dot" w:pos="8630"/>
        </w:tabs>
        <w:rPr>
          <w:b w:val="0"/>
          <w:noProof/>
        </w:rPr>
      </w:pPr>
      <w:r>
        <w:rPr>
          <w:noProof/>
        </w:rPr>
        <w:t>3. Reports</w:t>
      </w:r>
      <w:r>
        <w:rPr>
          <w:noProof/>
        </w:rPr>
        <w:tab/>
      </w:r>
      <w:r>
        <w:rPr>
          <w:noProof/>
        </w:rPr>
        <w:fldChar w:fldCharType="begin"/>
      </w:r>
      <w:r>
        <w:rPr>
          <w:noProof/>
        </w:rPr>
        <w:instrText xml:space="preserve"> PAGEREF _Toc311464808 \h </w:instrText>
      </w:r>
      <w:r>
        <w:rPr>
          <w:noProof/>
        </w:rPr>
      </w:r>
      <w:r>
        <w:rPr>
          <w:noProof/>
        </w:rPr>
        <w:fldChar w:fldCharType="separate"/>
      </w:r>
      <w:r>
        <w:rPr>
          <w:noProof/>
        </w:rPr>
        <w:t>5</w:t>
      </w:r>
      <w:r>
        <w:rPr>
          <w:noProof/>
        </w:rPr>
        <w:fldChar w:fldCharType="end"/>
      </w:r>
    </w:p>
    <w:p w14:paraId="2BC3D6FA" w14:textId="77777777" w:rsidR="00EB2C25" w:rsidRDefault="00EB2C25">
      <w:pPr>
        <w:pStyle w:val="11"/>
        <w:tabs>
          <w:tab w:val="right" w:leader="dot" w:pos="8630"/>
        </w:tabs>
        <w:rPr>
          <w:b w:val="0"/>
          <w:noProof/>
        </w:rPr>
      </w:pPr>
      <w:r>
        <w:rPr>
          <w:noProof/>
        </w:rPr>
        <w:t>4. Assets</w:t>
      </w:r>
      <w:r>
        <w:rPr>
          <w:noProof/>
        </w:rPr>
        <w:tab/>
      </w:r>
      <w:r>
        <w:rPr>
          <w:noProof/>
        </w:rPr>
        <w:fldChar w:fldCharType="begin"/>
      </w:r>
      <w:r>
        <w:rPr>
          <w:noProof/>
        </w:rPr>
        <w:instrText xml:space="preserve"> PAGEREF _Toc311464809 \h </w:instrText>
      </w:r>
      <w:r>
        <w:rPr>
          <w:noProof/>
        </w:rPr>
      </w:r>
      <w:r>
        <w:rPr>
          <w:noProof/>
        </w:rPr>
        <w:fldChar w:fldCharType="separate"/>
      </w:r>
      <w:r>
        <w:rPr>
          <w:noProof/>
        </w:rPr>
        <w:t>6</w:t>
      </w:r>
      <w:r>
        <w:rPr>
          <w:noProof/>
        </w:rPr>
        <w:fldChar w:fldCharType="end"/>
      </w:r>
    </w:p>
    <w:p w14:paraId="131B0286" w14:textId="77777777" w:rsidR="00EB2C25" w:rsidRDefault="00EB2C25">
      <w:pPr>
        <w:pStyle w:val="11"/>
        <w:tabs>
          <w:tab w:val="right" w:leader="dot" w:pos="8630"/>
        </w:tabs>
        <w:rPr>
          <w:b w:val="0"/>
          <w:noProof/>
        </w:rPr>
      </w:pPr>
      <w:r>
        <w:rPr>
          <w:noProof/>
        </w:rPr>
        <w:t>5. User Setting (admin only)</w:t>
      </w:r>
      <w:r>
        <w:rPr>
          <w:noProof/>
        </w:rPr>
        <w:tab/>
      </w:r>
      <w:r>
        <w:rPr>
          <w:noProof/>
        </w:rPr>
        <w:fldChar w:fldCharType="begin"/>
      </w:r>
      <w:r>
        <w:rPr>
          <w:noProof/>
        </w:rPr>
        <w:instrText xml:space="preserve"> PAGEREF _Toc311464810 \h </w:instrText>
      </w:r>
      <w:r>
        <w:rPr>
          <w:noProof/>
        </w:rPr>
      </w:r>
      <w:r>
        <w:rPr>
          <w:noProof/>
        </w:rPr>
        <w:fldChar w:fldCharType="separate"/>
      </w:r>
      <w:r>
        <w:rPr>
          <w:noProof/>
        </w:rPr>
        <w:t>7</w:t>
      </w:r>
      <w:r>
        <w:rPr>
          <w:noProof/>
        </w:rPr>
        <w:fldChar w:fldCharType="end"/>
      </w:r>
    </w:p>
    <w:p w14:paraId="0E3C9005" w14:textId="77777777" w:rsidR="00EB2C25" w:rsidRDefault="00EB2C25">
      <w:pPr>
        <w:pStyle w:val="11"/>
        <w:tabs>
          <w:tab w:val="right" w:leader="dot" w:pos="8630"/>
        </w:tabs>
        <w:rPr>
          <w:b w:val="0"/>
          <w:noProof/>
        </w:rPr>
      </w:pPr>
      <w:r>
        <w:rPr>
          <w:noProof/>
        </w:rPr>
        <w:t>6. Upload CSV file (admin only)</w:t>
      </w:r>
      <w:r>
        <w:rPr>
          <w:noProof/>
        </w:rPr>
        <w:tab/>
      </w:r>
      <w:r>
        <w:rPr>
          <w:noProof/>
        </w:rPr>
        <w:fldChar w:fldCharType="begin"/>
      </w:r>
      <w:r>
        <w:rPr>
          <w:noProof/>
        </w:rPr>
        <w:instrText xml:space="preserve"> PAGEREF _Toc311464811 \h </w:instrText>
      </w:r>
      <w:r>
        <w:rPr>
          <w:noProof/>
        </w:rPr>
      </w:r>
      <w:r>
        <w:rPr>
          <w:noProof/>
        </w:rPr>
        <w:fldChar w:fldCharType="separate"/>
      </w:r>
      <w:r>
        <w:rPr>
          <w:noProof/>
        </w:rPr>
        <w:t>8</w:t>
      </w:r>
      <w:r>
        <w:rPr>
          <w:noProof/>
        </w:rPr>
        <w:fldChar w:fldCharType="end"/>
      </w:r>
    </w:p>
    <w:p w14:paraId="446DD247" w14:textId="77777777" w:rsidR="00EB2C25" w:rsidRDefault="00EB2C25">
      <w:pPr>
        <w:pStyle w:val="11"/>
        <w:tabs>
          <w:tab w:val="right" w:leader="dot" w:pos="8630"/>
        </w:tabs>
        <w:rPr>
          <w:b w:val="0"/>
          <w:noProof/>
        </w:rPr>
      </w:pPr>
      <w:r>
        <w:rPr>
          <w:noProof/>
        </w:rPr>
        <w:t>8. Registration</w:t>
      </w:r>
      <w:r>
        <w:rPr>
          <w:noProof/>
        </w:rPr>
        <w:tab/>
      </w:r>
      <w:r>
        <w:rPr>
          <w:noProof/>
        </w:rPr>
        <w:fldChar w:fldCharType="begin"/>
      </w:r>
      <w:r>
        <w:rPr>
          <w:noProof/>
        </w:rPr>
        <w:instrText xml:space="preserve"> PAGEREF _Toc311464812 \h </w:instrText>
      </w:r>
      <w:r>
        <w:rPr>
          <w:noProof/>
        </w:rPr>
      </w:r>
      <w:r>
        <w:rPr>
          <w:noProof/>
        </w:rPr>
        <w:fldChar w:fldCharType="separate"/>
      </w:r>
      <w:r>
        <w:rPr>
          <w:noProof/>
        </w:rPr>
        <w:t>9</w:t>
      </w:r>
      <w:r>
        <w:rPr>
          <w:noProof/>
        </w:rPr>
        <w:fldChar w:fldCharType="end"/>
      </w:r>
    </w:p>
    <w:p w14:paraId="7E46B1DD" w14:textId="77777777" w:rsidR="004E0934" w:rsidRDefault="00EB2C25" w:rsidP="00007CC9">
      <w:pPr>
        <w:pStyle w:val="a5"/>
        <w:jc w:val="left"/>
      </w:pPr>
      <w:r>
        <w:fldChar w:fldCharType="end"/>
      </w:r>
    </w:p>
    <w:p w14:paraId="6DE64B60" w14:textId="77777777" w:rsidR="00DC4744" w:rsidRDefault="00DC4744">
      <w:pPr>
        <w:widowControl/>
        <w:jc w:val="left"/>
        <w:rPr>
          <w:rFonts w:asciiTheme="majorHAnsi" w:eastAsia="宋体" w:hAnsiTheme="majorHAnsi" w:cstheme="majorBidi"/>
          <w:b/>
          <w:bCs/>
          <w:sz w:val="32"/>
          <w:szCs w:val="32"/>
        </w:rPr>
      </w:pPr>
      <w:r>
        <w:br w:type="page"/>
      </w:r>
    </w:p>
    <w:p w14:paraId="125B81A4" w14:textId="462754A0" w:rsidR="00007CC9" w:rsidRDefault="00007CC9" w:rsidP="00007CC9">
      <w:pPr>
        <w:pStyle w:val="a5"/>
        <w:jc w:val="left"/>
      </w:pPr>
      <w:bookmarkStart w:id="14" w:name="_Toc311464806"/>
      <w:r>
        <w:t>1. Login</w:t>
      </w:r>
      <w:bookmarkEnd w:id="14"/>
    </w:p>
    <w:p w14:paraId="2904E8FF" w14:textId="701259F4" w:rsidR="0035456A" w:rsidRDefault="00996123">
      <w:r>
        <w:tab/>
      </w:r>
      <w:r w:rsidR="005E5764">
        <w:t>Type the URL of the web application in your browser or c</w:t>
      </w:r>
      <w:r w:rsidR="00E36E12">
        <w:t xml:space="preserve">lick the </w:t>
      </w:r>
      <w:r w:rsidR="005E5764">
        <w:t xml:space="preserve">provided </w:t>
      </w:r>
      <w:r w:rsidR="00E36E12">
        <w:t>link to the web application, you will see the Login page</w:t>
      </w:r>
      <w:r w:rsidR="00E616A8">
        <w:t>, as shown in Fig. 1</w:t>
      </w:r>
      <w:r w:rsidR="00E36E12">
        <w:t>.</w:t>
      </w:r>
      <w:r w:rsidR="0029290C">
        <w:t xml:space="preserve"> </w:t>
      </w:r>
    </w:p>
    <w:p w14:paraId="00A85409" w14:textId="106AD8E7" w:rsidR="00E36E12" w:rsidRDefault="00567F9A">
      <w:r>
        <w:tab/>
      </w:r>
      <w:r w:rsidR="0035456A">
        <w:t>If you already have an account, e</w:t>
      </w:r>
      <w:r w:rsidR="0029290C">
        <w:t xml:space="preserve">nter user name and password, </w:t>
      </w:r>
      <w:r w:rsidR="0035456A">
        <w:t xml:space="preserve">and </w:t>
      </w:r>
      <w:r w:rsidR="00C03217">
        <w:t xml:space="preserve">click “Sign In” to </w:t>
      </w:r>
      <w:r w:rsidR="001B464E">
        <w:t xml:space="preserve">sign in the web application. </w:t>
      </w:r>
    </w:p>
    <w:p w14:paraId="50747FDB" w14:textId="3E19793B" w:rsidR="005E5764" w:rsidRDefault="00602CE7">
      <w:r>
        <w:tab/>
      </w:r>
      <w:r w:rsidR="005E5764">
        <w:t xml:space="preserve">If you do not have </w:t>
      </w:r>
      <w:r w:rsidR="00007CC9">
        <w:t>an account, click the “Don’t have an account?” link on upper right corner of the page to go to Registration page (</w:t>
      </w:r>
      <w:r w:rsidR="00271560">
        <w:t xml:space="preserve">please </w:t>
      </w:r>
      <w:r w:rsidR="00007CC9">
        <w:t xml:space="preserve">refer to </w:t>
      </w:r>
      <w:r w:rsidR="00CC5F98">
        <w:t>Section 8</w:t>
      </w:r>
      <w:r w:rsidR="00007CC9">
        <w:t xml:space="preserve">). </w:t>
      </w:r>
    </w:p>
    <w:p w14:paraId="64C3D4E9" w14:textId="620EEF68" w:rsidR="00E35717" w:rsidRDefault="00E36E12">
      <w:r>
        <w:rPr>
          <w:noProof/>
        </w:rPr>
        <w:drawing>
          <wp:inline distT="0" distB="0" distL="0" distR="0" wp14:anchorId="57AD458A" wp14:editId="0A47D44D">
            <wp:extent cx="5485960" cy="297180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login.png"/>
                    <pic:cNvPicPr/>
                  </pic:nvPicPr>
                  <pic:blipFill rotWithShape="1">
                    <a:blip r:embed="rId8">
                      <a:extLst>
                        <a:ext uri="{28A0092B-C50C-407E-A947-70E740481C1C}">
                          <a14:useLocalDpi xmlns:a14="http://schemas.microsoft.com/office/drawing/2010/main" val="0"/>
                        </a:ext>
                      </a:extLst>
                    </a:blip>
                    <a:srcRect t="3011" b="10316"/>
                    <a:stretch/>
                  </pic:blipFill>
                  <pic:spPr bwMode="auto">
                    <a:xfrm>
                      <a:off x="0" y="0"/>
                      <a:ext cx="5486400" cy="2972039"/>
                    </a:xfrm>
                    <a:prstGeom prst="rect">
                      <a:avLst/>
                    </a:prstGeom>
                    <a:ln>
                      <a:noFill/>
                    </a:ln>
                    <a:extLst>
                      <a:ext uri="{53640926-AAD7-44d8-BBD7-CCE9431645EC}">
                        <a14:shadowObscured xmlns:a14="http://schemas.microsoft.com/office/drawing/2010/main"/>
                      </a:ext>
                    </a:extLst>
                  </pic:spPr>
                </pic:pic>
              </a:graphicData>
            </a:graphic>
          </wp:inline>
        </w:drawing>
      </w:r>
    </w:p>
    <w:p w14:paraId="675D680B" w14:textId="056D62D0" w:rsidR="005E5764" w:rsidRPr="00CE03C8" w:rsidRDefault="005E5764" w:rsidP="005E5764">
      <w:pPr>
        <w:jc w:val="center"/>
        <w:rPr>
          <w:i/>
          <w:sz w:val="20"/>
          <w:szCs w:val="20"/>
        </w:rPr>
      </w:pPr>
      <w:r w:rsidRPr="00CE03C8">
        <w:rPr>
          <w:i/>
          <w:sz w:val="20"/>
          <w:szCs w:val="20"/>
        </w:rPr>
        <w:t>Fig. 1 Login page</w:t>
      </w:r>
    </w:p>
    <w:p w14:paraId="13F1BDF1" w14:textId="77777777" w:rsidR="00423AE1" w:rsidRDefault="00423AE1" w:rsidP="00423AE1">
      <w:pPr>
        <w:jc w:val="left"/>
      </w:pPr>
    </w:p>
    <w:p w14:paraId="3C1077C7" w14:textId="5655F23A" w:rsidR="00423AE1" w:rsidRDefault="00423AE1" w:rsidP="00CE03C8">
      <w:pPr>
        <w:pStyle w:val="a5"/>
        <w:jc w:val="left"/>
      </w:pPr>
      <w:bookmarkStart w:id="15" w:name="_Toc311464807"/>
      <w:r>
        <w:t xml:space="preserve">2. </w:t>
      </w:r>
      <w:r w:rsidR="00664E05">
        <w:t>Dashboard</w:t>
      </w:r>
      <w:bookmarkEnd w:id="15"/>
    </w:p>
    <w:p w14:paraId="353517A7" w14:textId="11CA582A" w:rsidR="00DC6B55" w:rsidRDefault="00CE03C8" w:rsidP="00423AE1">
      <w:pPr>
        <w:jc w:val="left"/>
      </w:pPr>
      <w:r>
        <w:tab/>
        <w:t xml:space="preserve">After login, </w:t>
      </w:r>
      <w:r w:rsidR="00DC6B55">
        <w:t xml:space="preserve">you can see that the system a navigation bar at the top, </w:t>
      </w:r>
      <w:r w:rsidR="00D36F37">
        <w:t xml:space="preserve">as shown in Fig. 2, </w:t>
      </w:r>
      <w:r w:rsidR="00DC6B55">
        <w:t xml:space="preserve">which contains four tabs (if you are not admin user, you can only see three tabs). </w:t>
      </w:r>
    </w:p>
    <w:p w14:paraId="444013A8" w14:textId="5DF49326" w:rsidR="008C458F" w:rsidRDefault="00DC6B55" w:rsidP="00423AE1">
      <w:pPr>
        <w:jc w:val="left"/>
      </w:pPr>
      <w:r>
        <w:tab/>
        <w:t>T</w:t>
      </w:r>
      <w:r w:rsidR="00CE03C8">
        <w:t xml:space="preserve">he first page you can see </w:t>
      </w:r>
      <w:r w:rsidR="00A64F7C">
        <w:t>right after</w:t>
      </w:r>
      <w:r>
        <w:t xml:space="preserve"> login </w:t>
      </w:r>
      <w:r w:rsidR="00CE03C8">
        <w:t xml:space="preserve">is the Dashboard page. It has </w:t>
      </w:r>
      <w:r w:rsidR="000B5477">
        <w:t xml:space="preserve">a pie chart, </w:t>
      </w:r>
      <w:r w:rsidR="00AB6708">
        <w:t>which shows the distribution of vulnerabilities by business risk. Different colors indicating different level of business risk, including “Low”, “Medium” and “High”.</w:t>
      </w:r>
    </w:p>
    <w:p w14:paraId="2570E393" w14:textId="05CED033" w:rsidR="007F425D" w:rsidRDefault="007F425D" w:rsidP="00423AE1">
      <w:pPr>
        <w:jc w:val="left"/>
      </w:pPr>
      <w:r>
        <w:tab/>
        <w:t>Next to the pie chart, th</w:t>
      </w:r>
      <w:r w:rsidR="008D5EE6">
        <w:t xml:space="preserve">ere are two sliders. The first one is to </w:t>
      </w:r>
      <w:r w:rsidR="00FE376E">
        <w:t xml:space="preserve">change the ratio of asset importance rating and </w:t>
      </w:r>
      <w:r w:rsidR="000A4187">
        <w:t>severity when calculating business risk. The default ratio is 5-5, which means that the business risk value is calculated by</w:t>
      </w:r>
      <w:r w:rsidR="00937B7C">
        <w:t xml:space="preserve"> adding</w:t>
      </w:r>
      <w:r w:rsidR="000A4187" w:rsidRPr="000A4187">
        <w:t xml:space="preserve"> </w:t>
      </w:r>
      <w:r w:rsidR="000A4187">
        <w:t xml:space="preserve">asset importance rating and severity in </w:t>
      </w:r>
      <w:r w:rsidR="000A4187" w:rsidRPr="000A4187">
        <w:t>equal proportion</w:t>
      </w:r>
      <w:r w:rsidR="00E41700">
        <w:t xml:space="preserve">. </w:t>
      </w:r>
      <w:r w:rsidR="00B34129">
        <w:t xml:space="preserve">You can click and drag the point of the slider to change the ratio, and thus change the business risk distribution, which could be </w:t>
      </w:r>
      <w:r w:rsidR="00674934">
        <w:t>reflected</w:t>
      </w:r>
      <w:r w:rsidR="00B34129">
        <w:t xml:space="preserve"> in the pie chart</w:t>
      </w:r>
      <w:r w:rsidR="00674934">
        <w:t>, as shown in Fig. 3</w:t>
      </w:r>
      <w:r w:rsidR="00B34129">
        <w:t>.</w:t>
      </w:r>
      <w:r w:rsidR="00D60980">
        <w:t xml:space="preserve"> </w:t>
      </w:r>
    </w:p>
    <w:p w14:paraId="7AA36BFB" w14:textId="5408199C" w:rsidR="00B34129" w:rsidRDefault="00B34129" w:rsidP="00423AE1">
      <w:pPr>
        <w:jc w:val="left"/>
      </w:pPr>
      <w:r>
        <w:tab/>
        <w:t xml:space="preserve">The second slider is </w:t>
      </w:r>
      <w:r w:rsidR="00210811">
        <w:t xml:space="preserve">to modify </w:t>
      </w:r>
      <w:r w:rsidR="00A218CA">
        <w:t xml:space="preserve">the distribution range </w:t>
      </w:r>
      <w:r w:rsidR="00591D27">
        <w:t>of business risk. The left point</w:t>
      </w:r>
      <w:r w:rsidR="0051439C">
        <w:t>er</w:t>
      </w:r>
      <w:r w:rsidR="00591D27">
        <w:t xml:space="preserve"> indicates the upper range of “Low” (and </w:t>
      </w:r>
      <w:r w:rsidR="00F767B8">
        <w:t xml:space="preserve">also </w:t>
      </w:r>
      <w:r w:rsidR="00591D27">
        <w:t xml:space="preserve">lower range of </w:t>
      </w:r>
      <w:r w:rsidR="00F767B8">
        <w:t>“Medium”)</w:t>
      </w:r>
      <w:r w:rsidR="0051439C">
        <w:t xml:space="preserve">, and the right pointer </w:t>
      </w:r>
      <w:r w:rsidR="006A3FBC">
        <w:t xml:space="preserve">indicates the upper range of “Medium” (and also lower range of “High”). You can click and drag the pointers to modify the range, and the distribution in pie chart will be changed accordingly. Moreover, the range value in the legend of the pie chart will </w:t>
      </w:r>
      <w:r w:rsidR="005759BF">
        <w:t>also be updated, as shown in Fig. 3.</w:t>
      </w:r>
    </w:p>
    <w:p w14:paraId="471D6381" w14:textId="693EFD74" w:rsidR="00CE03C8" w:rsidRDefault="00CE03C8" w:rsidP="00423AE1">
      <w:pPr>
        <w:jc w:val="left"/>
      </w:pPr>
      <w:r>
        <w:t xml:space="preserve"> </w:t>
      </w:r>
      <w:r>
        <w:rPr>
          <w:noProof/>
        </w:rPr>
        <w:drawing>
          <wp:inline distT="0" distB="0" distL="0" distR="0" wp14:anchorId="5A817EBF" wp14:editId="1F1DC55F">
            <wp:extent cx="5485727" cy="2787445"/>
            <wp:effectExtent l="0" t="0" r="127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dashboard.png"/>
                    <pic:cNvPicPr/>
                  </pic:nvPicPr>
                  <pic:blipFill rotWithShape="1">
                    <a:blip r:embed="rId9">
                      <a:extLst>
                        <a:ext uri="{28A0092B-C50C-407E-A947-70E740481C1C}">
                          <a14:useLocalDpi xmlns:a14="http://schemas.microsoft.com/office/drawing/2010/main" val="0"/>
                        </a:ext>
                      </a:extLst>
                    </a:blip>
                    <a:srcRect t="2580" b="16120"/>
                    <a:stretch/>
                  </pic:blipFill>
                  <pic:spPr bwMode="auto">
                    <a:xfrm>
                      <a:off x="0" y="0"/>
                      <a:ext cx="5486400" cy="2787787"/>
                    </a:xfrm>
                    <a:prstGeom prst="rect">
                      <a:avLst/>
                    </a:prstGeom>
                    <a:ln>
                      <a:noFill/>
                    </a:ln>
                    <a:extLst>
                      <a:ext uri="{53640926-AAD7-44d8-BBD7-CCE9431645EC}">
                        <a14:shadowObscured xmlns:a14="http://schemas.microsoft.com/office/drawing/2010/main"/>
                      </a:ext>
                    </a:extLst>
                  </pic:spPr>
                </pic:pic>
              </a:graphicData>
            </a:graphic>
          </wp:inline>
        </w:drawing>
      </w:r>
    </w:p>
    <w:p w14:paraId="54299A9D" w14:textId="5B1D4F5A" w:rsidR="00CE03C8" w:rsidRPr="00CE03C8" w:rsidRDefault="00CE03C8" w:rsidP="00CE03C8">
      <w:pPr>
        <w:jc w:val="center"/>
        <w:rPr>
          <w:i/>
          <w:sz w:val="20"/>
          <w:szCs w:val="20"/>
        </w:rPr>
      </w:pPr>
      <w:r w:rsidRPr="00CE03C8">
        <w:rPr>
          <w:i/>
          <w:sz w:val="20"/>
          <w:szCs w:val="20"/>
        </w:rPr>
        <w:t>Fig. 2 Dashboard page</w:t>
      </w:r>
    </w:p>
    <w:p w14:paraId="20A42E7F" w14:textId="5EF4EED1" w:rsidR="00D60980" w:rsidRDefault="00D60980" w:rsidP="00CE03C8">
      <w:pPr>
        <w:jc w:val="left"/>
      </w:pPr>
    </w:p>
    <w:p w14:paraId="55987715" w14:textId="467BA53E" w:rsidR="00D60980" w:rsidRDefault="00D60980" w:rsidP="00CE03C8">
      <w:pPr>
        <w:jc w:val="left"/>
      </w:pPr>
      <w:r>
        <w:rPr>
          <w:noProof/>
        </w:rPr>
        <w:drawing>
          <wp:inline distT="0" distB="0" distL="0" distR="0" wp14:anchorId="107F240D" wp14:editId="55FB3F7F">
            <wp:extent cx="5485727" cy="2861187"/>
            <wp:effectExtent l="0" t="0" r="127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dashboard.png"/>
                    <pic:cNvPicPr/>
                  </pic:nvPicPr>
                  <pic:blipFill rotWithShape="1">
                    <a:blip r:embed="rId10">
                      <a:extLst>
                        <a:ext uri="{28A0092B-C50C-407E-A947-70E740481C1C}">
                          <a14:useLocalDpi xmlns:a14="http://schemas.microsoft.com/office/drawing/2010/main" val="0"/>
                        </a:ext>
                      </a:extLst>
                    </a:blip>
                    <a:srcRect t="2580" b="13968"/>
                    <a:stretch/>
                  </pic:blipFill>
                  <pic:spPr bwMode="auto">
                    <a:xfrm>
                      <a:off x="0" y="0"/>
                      <a:ext cx="5486400" cy="2861538"/>
                    </a:xfrm>
                    <a:prstGeom prst="rect">
                      <a:avLst/>
                    </a:prstGeom>
                    <a:ln>
                      <a:noFill/>
                    </a:ln>
                    <a:extLst>
                      <a:ext uri="{53640926-AAD7-44d8-BBD7-CCE9431645EC}">
                        <a14:shadowObscured xmlns:a14="http://schemas.microsoft.com/office/drawing/2010/main"/>
                      </a:ext>
                    </a:extLst>
                  </pic:spPr>
                </pic:pic>
              </a:graphicData>
            </a:graphic>
          </wp:inline>
        </w:drawing>
      </w:r>
    </w:p>
    <w:p w14:paraId="324AB89D" w14:textId="75927CBC" w:rsidR="00177887" w:rsidRPr="00CE03C8" w:rsidRDefault="00D34C5B" w:rsidP="00177887">
      <w:pPr>
        <w:jc w:val="center"/>
        <w:rPr>
          <w:i/>
          <w:sz w:val="20"/>
          <w:szCs w:val="20"/>
        </w:rPr>
      </w:pPr>
      <w:r>
        <w:rPr>
          <w:i/>
          <w:sz w:val="20"/>
          <w:szCs w:val="20"/>
        </w:rPr>
        <w:t xml:space="preserve">Fig. </w:t>
      </w:r>
      <w:r>
        <w:rPr>
          <w:rFonts w:hint="eastAsia"/>
          <w:i/>
          <w:sz w:val="20"/>
          <w:szCs w:val="20"/>
        </w:rPr>
        <w:t>3</w:t>
      </w:r>
      <w:r w:rsidR="00177887" w:rsidRPr="00CE03C8">
        <w:rPr>
          <w:i/>
          <w:sz w:val="20"/>
          <w:szCs w:val="20"/>
        </w:rPr>
        <w:t xml:space="preserve"> Dashboard page</w:t>
      </w:r>
      <w:r w:rsidR="00177887">
        <w:rPr>
          <w:i/>
          <w:sz w:val="20"/>
          <w:szCs w:val="20"/>
        </w:rPr>
        <w:t xml:space="preserve"> – after slider </w:t>
      </w:r>
      <w:r w:rsidR="00732A1A">
        <w:rPr>
          <w:i/>
          <w:sz w:val="20"/>
          <w:szCs w:val="20"/>
        </w:rPr>
        <w:t>change</w:t>
      </w:r>
    </w:p>
    <w:p w14:paraId="5D9DDC29" w14:textId="25D9CEF7" w:rsidR="00D60980" w:rsidRDefault="00A96E7C" w:rsidP="00475A97">
      <w:pPr>
        <w:pStyle w:val="a5"/>
        <w:jc w:val="left"/>
      </w:pPr>
      <w:bookmarkStart w:id="16" w:name="_Toc311464808"/>
      <w:r>
        <w:t xml:space="preserve">3. </w:t>
      </w:r>
      <w:r w:rsidR="00840101">
        <w:t>Reports</w:t>
      </w:r>
      <w:bookmarkEnd w:id="16"/>
      <w:r w:rsidR="00840101">
        <w:t xml:space="preserve"> </w:t>
      </w:r>
    </w:p>
    <w:p w14:paraId="1EB6BB45" w14:textId="521A2E44" w:rsidR="00521B1B" w:rsidRDefault="007769C3" w:rsidP="007769C3">
      <w:r>
        <w:tab/>
        <w:t>Click “Reports” tab in navigation bar, you will go into the Reports page</w:t>
      </w:r>
      <w:r w:rsidR="006D349D">
        <w:rPr>
          <w:rFonts w:hint="eastAsia"/>
        </w:rPr>
        <w:t>, as shown in Fig. 4</w:t>
      </w:r>
      <w:r>
        <w:t xml:space="preserve">. </w:t>
      </w:r>
      <w:r w:rsidR="000C39FB">
        <w:t>The page has a table that shows vulnerabilities in rows</w:t>
      </w:r>
      <w:r w:rsidR="001C79A4">
        <w:t>, with columns of “IP”, “BUSINESS RISK”, “TITLE”, “CVE ID”, “THREAT”, “IMPACT”, “SOLUTION”, and “SEVERITY”. You can browse the table to view the vulnerabilities and detailed information.</w:t>
      </w:r>
    </w:p>
    <w:p w14:paraId="1E6340BD" w14:textId="21D60F61" w:rsidR="001C79A4" w:rsidRDefault="00521B1B" w:rsidP="007769C3">
      <w:pPr>
        <w:rPr>
          <w:rFonts w:hint="eastAsia"/>
        </w:rPr>
      </w:pPr>
      <w:r>
        <w:tab/>
        <w:t xml:space="preserve">You can sort the vulnerabilities by any of the columns, just click the </w:t>
      </w:r>
      <w:r w:rsidR="0001488B">
        <w:rPr>
          <w:rFonts w:hint="eastAsia"/>
        </w:rPr>
        <w:t xml:space="preserve">column title and </w:t>
      </w:r>
      <w:r w:rsidR="00D85475">
        <w:rPr>
          <w:rFonts w:hint="eastAsia"/>
        </w:rPr>
        <w:t>the table will be shown in sorted order.</w:t>
      </w:r>
    </w:p>
    <w:p w14:paraId="4407893C" w14:textId="7E80C288" w:rsidR="00143EB1" w:rsidRPr="007769C3" w:rsidRDefault="00143EB1" w:rsidP="007769C3">
      <w:pPr>
        <w:rPr>
          <w:rFonts w:hint="eastAsia"/>
        </w:rPr>
      </w:pPr>
      <w:r>
        <w:rPr>
          <w:rFonts w:hint="eastAsia"/>
        </w:rPr>
        <w:tab/>
      </w:r>
      <w:r w:rsidR="00B50D87">
        <w:rPr>
          <w:rFonts w:hint="eastAsia"/>
        </w:rPr>
        <w:t xml:space="preserve">You can </w:t>
      </w:r>
      <w:r w:rsidR="00251559">
        <w:rPr>
          <w:rFonts w:hint="eastAsia"/>
        </w:rPr>
        <w:t xml:space="preserve">export the table by clicking </w:t>
      </w:r>
      <w:r w:rsidR="00251559">
        <w:t>the</w:t>
      </w:r>
      <w:r w:rsidR="00251559">
        <w:rPr>
          <w:rFonts w:hint="eastAsia"/>
        </w:rPr>
        <w:t xml:space="preserve"> </w:t>
      </w:r>
      <w:r w:rsidR="00251559">
        <w:t>“</w:t>
      </w:r>
      <w:r w:rsidR="00251559">
        <w:rPr>
          <w:rFonts w:hint="eastAsia"/>
        </w:rPr>
        <w:t>CSV</w:t>
      </w:r>
      <w:r w:rsidR="00251559">
        <w:t>”</w:t>
      </w:r>
      <w:r w:rsidR="00251559">
        <w:rPr>
          <w:rFonts w:hint="eastAsia"/>
        </w:rPr>
        <w:t xml:space="preserve"> or </w:t>
      </w:r>
      <w:r w:rsidR="00251559">
        <w:t>“</w:t>
      </w:r>
      <w:r w:rsidR="00251559">
        <w:rPr>
          <w:rFonts w:hint="eastAsia"/>
        </w:rPr>
        <w:t>JSON</w:t>
      </w:r>
      <w:r w:rsidR="00251559">
        <w:t>”</w:t>
      </w:r>
      <w:r w:rsidR="00251559">
        <w:rPr>
          <w:rFonts w:hint="eastAsia"/>
        </w:rPr>
        <w:t xml:space="preserve"> link at the upper right corner of the table. </w:t>
      </w:r>
      <w:r w:rsidR="00251559">
        <w:t>“</w:t>
      </w:r>
      <w:r w:rsidR="00251559">
        <w:rPr>
          <w:rFonts w:hint="eastAsia"/>
        </w:rPr>
        <w:t>CSV</w:t>
      </w:r>
      <w:r w:rsidR="00251559">
        <w:t>”</w:t>
      </w:r>
      <w:r w:rsidR="00967D2D">
        <w:rPr>
          <w:rFonts w:hint="eastAsia"/>
        </w:rPr>
        <w:t xml:space="preserve"> will export and download the table as </w:t>
      </w:r>
      <w:r w:rsidR="00967D2D">
        <w:t>“</w:t>
      </w:r>
      <w:r w:rsidR="00967D2D">
        <w:rPr>
          <w:rFonts w:hint="eastAsia"/>
        </w:rPr>
        <w:t>export.csv</w:t>
      </w:r>
      <w:r w:rsidR="00967D2D">
        <w:t>”</w:t>
      </w:r>
      <w:r w:rsidR="00967D2D">
        <w:rPr>
          <w:rFonts w:hint="eastAsia"/>
        </w:rPr>
        <w:t xml:space="preserve">, and </w:t>
      </w:r>
      <w:r w:rsidR="00967D2D">
        <w:t>“</w:t>
      </w:r>
      <w:r w:rsidR="00967D2D">
        <w:rPr>
          <w:rFonts w:hint="eastAsia"/>
        </w:rPr>
        <w:t>JSON</w:t>
      </w:r>
      <w:r w:rsidR="00967D2D">
        <w:t>”</w:t>
      </w:r>
      <w:r w:rsidR="00967D2D">
        <w:rPr>
          <w:rFonts w:hint="eastAsia"/>
        </w:rPr>
        <w:t xml:space="preserve"> as </w:t>
      </w:r>
      <w:r w:rsidR="00967D2D">
        <w:t>“</w:t>
      </w:r>
      <w:r w:rsidR="00967D2D">
        <w:rPr>
          <w:rFonts w:hint="eastAsia"/>
        </w:rPr>
        <w:t>export_as_json.json</w:t>
      </w:r>
      <w:r w:rsidR="00967D2D">
        <w:t>”</w:t>
      </w:r>
      <w:r w:rsidR="00967D2D">
        <w:rPr>
          <w:rFonts w:hint="eastAsia"/>
        </w:rPr>
        <w:t>.</w:t>
      </w:r>
    </w:p>
    <w:p w14:paraId="71D122A0" w14:textId="15E38CFD" w:rsidR="00343D43" w:rsidRDefault="00343D43" w:rsidP="00CE03C8">
      <w:pPr>
        <w:jc w:val="left"/>
      </w:pPr>
      <w:r>
        <w:rPr>
          <w:noProof/>
        </w:rPr>
        <w:drawing>
          <wp:inline distT="0" distB="0" distL="0" distR="0" wp14:anchorId="55A47530" wp14:editId="205D463A">
            <wp:extent cx="5485765" cy="2868370"/>
            <wp:effectExtent l="0" t="0" r="63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report.png"/>
                    <pic:cNvPicPr/>
                  </pic:nvPicPr>
                  <pic:blipFill rotWithShape="1">
                    <a:blip r:embed="rId11">
                      <a:extLst>
                        <a:ext uri="{28A0092B-C50C-407E-A947-70E740481C1C}">
                          <a14:useLocalDpi xmlns:a14="http://schemas.microsoft.com/office/drawing/2010/main" val="0"/>
                        </a:ext>
                      </a:extLst>
                    </a:blip>
                    <a:srcRect t="2579" b="13760"/>
                    <a:stretch/>
                  </pic:blipFill>
                  <pic:spPr bwMode="auto">
                    <a:xfrm>
                      <a:off x="0" y="0"/>
                      <a:ext cx="5486400" cy="2868702"/>
                    </a:xfrm>
                    <a:prstGeom prst="rect">
                      <a:avLst/>
                    </a:prstGeom>
                    <a:ln>
                      <a:noFill/>
                    </a:ln>
                    <a:extLst>
                      <a:ext uri="{53640926-AAD7-44d8-BBD7-CCE9431645EC}">
                        <a14:shadowObscured xmlns:a14="http://schemas.microsoft.com/office/drawing/2010/main"/>
                      </a:ext>
                    </a:extLst>
                  </pic:spPr>
                </pic:pic>
              </a:graphicData>
            </a:graphic>
          </wp:inline>
        </w:drawing>
      </w:r>
    </w:p>
    <w:p w14:paraId="10460B93" w14:textId="717CB8F8" w:rsidR="00D34C5B" w:rsidRPr="00CE03C8" w:rsidRDefault="00D34C5B" w:rsidP="00D34C5B">
      <w:pPr>
        <w:jc w:val="center"/>
        <w:rPr>
          <w:rFonts w:hint="eastAsia"/>
          <w:i/>
          <w:sz w:val="20"/>
          <w:szCs w:val="20"/>
        </w:rPr>
      </w:pPr>
      <w:r>
        <w:rPr>
          <w:i/>
          <w:sz w:val="20"/>
          <w:szCs w:val="20"/>
        </w:rPr>
        <w:t xml:space="preserve">Fig. </w:t>
      </w:r>
      <w:r w:rsidR="00CA247A">
        <w:rPr>
          <w:rFonts w:hint="eastAsia"/>
          <w:i/>
          <w:sz w:val="20"/>
          <w:szCs w:val="20"/>
        </w:rPr>
        <w:t>4 Reports page</w:t>
      </w:r>
    </w:p>
    <w:p w14:paraId="757CA4CF" w14:textId="77777777" w:rsidR="00D60980" w:rsidRDefault="00D60980" w:rsidP="00CE03C8">
      <w:pPr>
        <w:jc w:val="left"/>
        <w:rPr>
          <w:rFonts w:hint="eastAsia"/>
        </w:rPr>
      </w:pPr>
    </w:p>
    <w:p w14:paraId="25205EDE" w14:textId="464B64CD" w:rsidR="006327FC" w:rsidRDefault="00DD4359" w:rsidP="00587CF9">
      <w:pPr>
        <w:pStyle w:val="a5"/>
        <w:jc w:val="left"/>
        <w:rPr>
          <w:rFonts w:hint="eastAsia"/>
        </w:rPr>
      </w:pPr>
      <w:bookmarkStart w:id="17" w:name="_Toc311464809"/>
      <w:r>
        <w:rPr>
          <w:rFonts w:hint="eastAsia"/>
        </w:rPr>
        <w:t>4. Assets</w:t>
      </w:r>
      <w:bookmarkEnd w:id="17"/>
    </w:p>
    <w:p w14:paraId="4B9FDBE6" w14:textId="2995C97F" w:rsidR="00587CF9" w:rsidRDefault="00587CF9" w:rsidP="00587CF9">
      <w:pPr>
        <w:rPr>
          <w:rFonts w:hint="eastAsia"/>
        </w:rPr>
      </w:pPr>
      <w:r>
        <w:tab/>
        <w:t>Click “</w:t>
      </w:r>
      <w:r>
        <w:rPr>
          <w:rFonts w:hint="eastAsia"/>
        </w:rPr>
        <w:t>Assets</w:t>
      </w:r>
      <w:r>
        <w:t xml:space="preserve">” tab in navigation bar, you will go into the </w:t>
      </w:r>
      <w:r>
        <w:rPr>
          <w:rFonts w:hint="eastAsia"/>
        </w:rPr>
        <w:t>Assets</w:t>
      </w:r>
      <w:r>
        <w:t xml:space="preserve"> page</w:t>
      </w:r>
      <w:r w:rsidR="00AB5B8B">
        <w:rPr>
          <w:rFonts w:hint="eastAsia"/>
        </w:rPr>
        <w:t>, as shown in Fig. 5</w:t>
      </w:r>
      <w:r>
        <w:t xml:space="preserve">. The page has a table that shows </w:t>
      </w:r>
      <w:r w:rsidR="00751056">
        <w:rPr>
          <w:rFonts w:hint="eastAsia"/>
        </w:rPr>
        <w:t>the assets</w:t>
      </w:r>
      <w:r>
        <w:t xml:space="preserve"> in rows, with columns of “IP”</w:t>
      </w:r>
      <w:r>
        <w:rPr>
          <w:rFonts w:hint="eastAsia"/>
        </w:rPr>
        <w:t xml:space="preserve"> and </w:t>
      </w:r>
      <w:r>
        <w:t>“</w:t>
      </w:r>
      <w:r>
        <w:rPr>
          <w:rFonts w:hint="eastAsia"/>
        </w:rPr>
        <w:t>IMPORTANCE RATING</w:t>
      </w:r>
      <w:r>
        <w:t>”</w:t>
      </w:r>
      <w:r>
        <w:rPr>
          <w:rFonts w:hint="eastAsia"/>
        </w:rPr>
        <w:t>.</w:t>
      </w:r>
    </w:p>
    <w:p w14:paraId="0C851421" w14:textId="7D8EFA91" w:rsidR="00587CF9" w:rsidRDefault="00587CF9" w:rsidP="00587CF9">
      <w:pPr>
        <w:rPr>
          <w:rFonts w:hint="eastAsia"/>
        </w:rPr>
      </w:pPr>
      <w:r>
        <w:rPr>
          <w:rFonts w:hint="eastAsia"/>
        </w:rPr>
        <w:tab/>
        <w:t xml:space="preserve">The importance rating of each IP is </w:t>
      </w:r>
      <w:r w:rsidR="00B46522">
        <w:rPr>
          <w:rFonts w:hint="eastAsia"/>
        </w:rPr>
        <w:t>presented in star-based format</w:t>
      </w:r>
      <w:r w:rsidR="00705B7B">
        <w:rPr>
          <w:rFonts w:hint="eastAsia"/>
        </w:rPr>
        <w:t xml:space="preserve">. </w:t>
      </w:r>
      <w:r w:rsidR="004D1526">
        <w:t>If you are an admin, y</w:t>
      </w:r>
      <w:r w:rsidR="00705B7B">
        <w:rPr>
          <w:rFonts w:hint="eastAsia"/>
        </w:rPr>
        <w:t xml:space="preserve">ou can change the importance rating by clicking the stars. </w:t>
      </w:r>
      <w:r w:rsidR="00686D8C">
        <w:rPr>
          <w:rFonts w:hint="eastAsia"/>
        </w:rPr>
        <w:t xml:space="preserve">After the change, </w:t>
      </w:r>
      <w:r w:rsidR="00686D8C">
        <w:t>remember</w:t>
      </w:r>
      <w:r w:rsidR="00686D8C">
        <w:rPr>
          <w:rFonts w:hint="eastAsia"/>
        </w:rPr>
        <w:t xml:space="preserve"> to click </w:t>
      </w:r>
      <w:r w:rsidR="00686D8C">
        <w:t>“</w:t>
      </w:r>
      <w:r w:rsidR="00EC55F8">
        <w:rPr>
          <w:rFonts w:hint="eastAsia"/>
        </w:rPr>
        <w:t>SUBMIT</w:t>
      </w:r>
      <w:r w:rsidR="00686D8C">
        <w:t>”</w:t>
      </w:r>
      <w:r w:rsidR="006E62D1">
        <w:rPr>
          <w:rFonts w:hint="eastAsia"/>
        </w:rPr>
        <w:t xml:space="preserve"> at upper right corner of the table</w:t>
      </w:r>
      <w:r w:rsidR="00686D8C">
        <w:rPr>
          <w:rFonts w:hint="eastAsia"/>
        </w:rPr>
        <w:t xml:space="preserve"> to </w:t>
      </w:r>
      <w:r w:rsidR="00602552">
        <w:rPr>
          <w:rFonts w:hint="eastAsia"/>
        </w:rPr>
        <w:t>save your change.</w:t>
      </w:r>
    </w:p>
    <w:p w14:paraId="5165EF7A" w14:textId="7FE25A2D" w:rsidR="00A34BFC" w:rsidRDefault="00A34BFC" w:rsidP="00587CF9">
      <w:pPr>
        <w:rPr>
          <w:rFonts w:hint="eastAsia"/>
        </w:rPr>
      </w:pPr>
      <w:r>
        <w:rPr>
          <w:rFonts w:hint="eastAsia"/>
        </w:rPr>
        <w:tab/>
      </w:r>
      <w:r w:rsidR="00235B29">
        <w:rPr>
          <w:rFonts w:hint="eastAsia"/>
        </w:rPr>
        <w:t>There is a check box in the row of every asset, yo</w:t>
      </w:r>
      <w:r w:rsidR="005205AB">
        <w:rPr>
          <w:rFonts w:hint="eastAsia"/>
        </w:rPr>
        <w:t>u can check that check box to select multiple asset</w:t>
      </w:r>
      <w:r w:rsidR="006F76EB">
        <w:rPr>
          <w:rFonts w:hint="eastAsia"/>
        </w:rPr>
        <w:t xml:space="preserve">s, </w:t>
      </w:r>
      <w:r w:rsidR="00E512A8">
        <w:rPr>
          <w:rFonts w:hint="eastAsia"/>
        </w:rPr>
        <w:t xml:space="preserve">or you can check the check box in the column title (next to </w:t>
      </w:r>
      <w:r w:rsidR="00E512A8">
        <w:t>“</w:t>
      </w:r>
      <w:r w:rsidR="00E512A8">
        <w:rPr>
          <w:rFonts w:hint="eastAsia"/>
        </w:rPr>
        <w:t>SELECT FOR BULK EDIT</w:t>
      </w:r>
      <w:r w:rsidR="00E512A8">
        <w:t>”</w:t>
      </w:r>
      <w:r w:rsidR="00E512A8">
        <w:rPr>
          <w:rFonts w:hint="eastAsia"/>
        </w:rPr>
        <w:t xml:space="preserve">) to select </w:t>
      </w:r>
      <w:r w:rsidR="00331BBA">
        <w:t>all</w:t>
      </w:r>
      <w:r w:rsidR="00E512A8">
        <w:rPr>
          <w:rFonts w:hint="eastAsia"/>
        </w:rPr>
        <w:t xml:space="preserve"> assets. Then, </w:t>
      </w:r>
      <w:r w:rsidR="00186ACD">
        <w:t xml:space="preserve">if you are an admin user, </w:t>
      </w:r>
      <w:r w:rsidR="00E512A8">
        <w:rPr>
          <w:rFonts w:hint="eastAsia"/>
        </w:rPr>
        <w:t xml:space="preserve">you can </w:t>
      </w:r>
      <w:r w:rsidR="005205AB">
        <w:rPr>
          <w:rFonts w:hint="eastAsia"/>
        </w:rPr>
        <w:t xml:space="preserve">change the </w:t>
      </w:r>
      <w:r w:rsidR="00BF06BC">
        <w:rPr>
          <w:rFonts w:hint="eastAsia"/>
        </w:rPr>
        <w:t xml:space="preserve">importance rating </w:t>
      </w:r>
      <w:r w:rsidR="005205AB">
        <w:rPr>
          <w:rFonts w:hint="eastAsia"/>
        </w:rPr>
        <w:t xml:space="preserve">value of </w:t>
      </w:r>
      <w:r w:rsidR="009354BE">
        <w:rPr>
          <w:rFonts w:hint="eastAsia"/>
        </w:rPr>
        <w:t xml:space="preserve">all the </w:t>
      </w:r>
      <w:r w:rsidR="00BF06BC">
        <w:rPr>
          <w:rFonts w:hint="eastAsia"/>
        </w:rPr>
        <w:t xml:space="preserve">selected assets </w:t>
      </w:r>
      <w:r w:rsidR="001553FC">
        <w:rPr>
          <w:rFonts w:hint="eastAsia"/>
        </w:rPr>
        <w:t xml:space="preserve">by the </w:t>
      </w:r>
      <w:r w:rsidR="001553FC">
        <w:t>“</w:t>
      </w:r>
      <w:r w:rsidR="001553FC">
        <w:rPr>
          <w:rFonts w:hint="eastAsia"/>
        </w:rPr>
        <w:t>Bulk edit</w:t>
      </w:r>
      <w:r w:rsidR="001553FC">
        <w:t>”</w:t>
      </w:r>
      <w:r w:rsidR="001553FC">
        <w:rPr>
          <w:rFonts w:hint="eastAsia"/>
        </w:rPr>
        <w:t xml:space="preserve"> </w:t>
      </w:r>
      <w:r w:rsidR="008B523E">
        <w:rPr>
          <w:rFonts w:hint="eastAsia"/>
        </w:rPr>
        <w:t xml:space="preserve">at the upper left </w:t>
      </w:r>
      <w:r w:rsidR="008B523E">
        <w:t>corner</w:t>
      </w:r>
      <w:r w:rsidR="008B523E">
        <w:rPr>
          <w:rFonts w:hint="eastAsia"/>
        </w:rPr>
        <w:t xml:space="preserve"> of the table. </w:t>
      </w:r>
      <w:r w:rsidR="008D599C">
        <w:rPr>
          <w:rFonts w:hint="eastAsia"/>
        </w:rPr>
        <w:t xml:space="preserve">After the change, remember to click </w:t>
      </w:r>
      <w:r w:rsidR="008D599C">
        <w:t>“</w:t>
      </w:r>
      <w:r w:rsidR="00EC55F8">
        <w:rPr>
          <w:rFonts w:hint="eastAsia"/>
        </w:rPr>
        <w:t>SUBMIT</w:t>
      </w:r>
      <w:r w:rsidR="008D599C">
        <w:t>”</w:t>
      </w:r>
      <w:r w:rsidR="008D599C">
        <w:rPr>
          <w:rFonts w:hint="eastAsia"/>
        </w:rPr>
        <w:t xml:space="preserve"> to save your change.</w:t>
      </w:r>
    </w:p>
    <w:p w14:paraId="5C226A58" w14:textId="36C25B14" w:rsidR="00EC55F8" w:rsidRDefault="00EC55F8" w:rsidP="00587CF9">
      <w:pPr>
        <w:rPr>
          <w:rFonts w:hint="eastAsia"/>
        </w:rPr>
      </w:pPr>
      <w:r>
        <w:rPr>
          <w:rFonts w:hint="eastAsia"/>
        </w:rPr>
        <w:tab/>
        <w:t xml:space="preserve">Before hitting </w:t>
      </w:r>
      <w:r>
        <w:t>“</w:t>
      </w:r>
      <w:r>
        <w:rPr>
          <w:rFonts w:hint="eastAsia"/>
        </w:rPr>
        <w:t>SUBMIT</w:t>
      </w:r>
      <w:r>
        <w:t>”</w:t>
      </w:r>
      <w:r>
        <w:rPr>
          <w:rFonts w:hint="eastAsia"/>
        </w:rPr>
        <w:t xml:space="preserve">, you can click </w:t>
      </w:r>
      <w:r>
        <w:t>“</w:t>
      </w:r>
      <w:r>
        <w:rPr>
          <w:rFonts w:hint="eastAsia"/>
        </w:rPr>
        <w:t>CANCEL</w:t>
      </w:r>
      <w:r>
        <w:t>”</w:t>
      </w:r>
      <w:r>
        <w:rPr>
          <w:rFonts w:hint="eastAsia"/>
        </w:rPr>
        <w:t xml:space="preserve"> to discard the changes you made.</w:t>
      </w:r>
    </w:p>
    <w:p w14:paraId="41E8B0BE" w14:textId="487C7DF1" w:rsidR="008425B8" w:rsidRDefault="008425B8" w:rsidP="00587CF9">
      <w:pPr>
        <w:rPr>
          <w:rFonts w:hint="eastAsia"/>
        </w:rPr>
      </w:pPr>
      <w:r>
        <w:rPr>
          <w:rFonts w:hint="eastAsia"/>
        </w:rPr>
        <w:tab/>
      </w:r>
      <w:r w:rsidR="00A51286">
        <w:rPr>
          <w:rFonts w:hint="eastAsia"/>
        </w:rPr>
        <w:t xml:space="preserve">A search box is provided for the table, with which you can search assets with certain pattern. </w:t>
      </w:r>
      <w:r w:rsidR="00760C0F">
        <w:rPr>
          <w:rFonts w:hint="eastAsia"/>
        </w:rPr>
        <w:t xml:space="preserve">Type the pattern in the search box and press </w:t>
      </w:r>
      <w:r w:rsidR="00760C0F">
        <w:t>“</w:t>
      </w:r>
      <w:r w:rsidR="00760C0F">
        <w:rPr>
          <w:rFonts w:hint="eastAsia"/>
        </w:rPr>
        <w:t>enter</w:t>
      </w:r>
      <w:r w:rsidR="00760C0F">
        <w:t>”</w:t>
      </w:r>
      <w:r w:rsidR="00211367">
        <w:rPr>
          <w:rFonts w:hint="eastAsia"/>
        </w:rPr>
        <w:t xml:space="preserve"> key, the table will only show assets that match the pattern.</w:t>
      </w:r>
    </w:p>
    <w:p w14:paraId="3715776F" w14:textId="2E324D91" w:rsidR="00394C45" w:rsidRDefault="00DE0374" w:rsidP="00587CF9">
      <w:pPr>
        <w:rPr>
          <w:rFonts w:hint="eastAsia"/>
        </w:rPr>
      </w:pPr>
      <w:r>
        <w:rPr>
          <w:rFonts w:hint="eastAsia"/>
          <w:noProof/>
        </w:rPr>
        <w:drawing>
          <wp:inline distT="0" distB="0" distL="0" distR="0" wp14:anchorId="5AD6839F" wp14:editId="0E866029">
            <wp:extent cx="5484495" cy="2875936"/>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assets.png"/>
                    <pic:cNvPicPr/>
                  </pic:nvPicPr>
                  <pic:blipFill rotWithShape="1">
                    <a:blip r:embed="rId12">
                      <a:extLst>
                        <a:ext uri="{28A0092B-C50C-407E-A947-70E740481C1C}">
                          <a14:useLocalDpi xmlns:a14="http://schemas.microsoft.com/office/drawing/2010/main" val="0"/>
                        </a:ext>
                      </a:extLst>
                    </a:blip>
                    <a:srcRect t="2579" b="13520"/>
                    <a:stretch/>
                  </pic:blipFill>
                  <pic:spPr bwMode="auto">
                    <a:xfrm>
                      <a:off x="0" y="0"/>
                      <a:ext cx="5484946" cy="2876172"/>
                    </a:xfrm>
                    <a:prstGeom prst="rect">
                      <a:avLst/>
                    </a:prstGeom>
                    <a:ln>
                      <a:noFill/>
                    </a:ln>
                    <a:extLst>
                      <a:ext uri="{53640926-AAD7-44d8-BBD7-CCE9431645EC}">
                        <a14:shadowObscured xmlns:a14="http://schemas.microsoft.com/office/drawing/2010/main"/>
                      </a:ext>
                    </a:extLst>
                  </pic:spPr>
                </pic:pic>
              </a:graphicData>
            </a:graphic>
          </wp:inline>
        </w:drawing>
      </w:r>
    </w:p>
    <w:p w14:paraId="7CFCBCCC" w14:textId="765ADA04" w:rsidR="00CA247A" w:rsidRPr="00CE03C8" w:rsidRDefault="00602A10" w:rsidP="00CA247A">
      <w:pPr>
        <w:jc w:val="center"/>
        <w:rPr>
          <w:rFonts w:hint="eastAsia"/>
          <w:i/>
          <w:sz w:val="20"/>
          <w:szCs w:val="20"/>
        </w:rPr>
      </w:pPr>
      <w:r>
        <w:rPr>
          <w:i/>
          <w:sz w:val="20"/>
          <w:szCs w:val="20"/>
        </w:rPr>
        <w:t>Fig.</w:t>
      </w:r>
      <w:r>
        <w:rPr>
          <w:rFonts w:hint="eastAsia"/>
          <w:i/>
          <w:sz w:val="20"/>
          <w:szCs w:val="20"/>
        </w:rPr>
        <w:t xml:space="preserve"> 5</w:t>
      </w:r>
      <w:r w:rsidR="00CA247A" w:rsidRPr="00CE03C8">
        <w:rPr>
          <w:i/>
          <w:sz w:val="20"/>
          <w:szCs w:val="20"/>
        </w:rPr>
        <w:t xml:space="preserve"> </w:t>
      </w:r>
      <w:r>
        <w:rPr>
          <w:rFonts w:hint="eastAsia"/>
          <w:i/>
          <w:sz w:val="20"/>
          <w:szCs w:val="20"/>
        </w:rPr>
        <w:t>Assets page</w:t>
      </w:r>
    </w:p>
    <w:p w14:paraId="7D99573E" w14:textId="2735E880" w:rsidR="007F3355" w:rsidRDefault="007F3355" w:rsidP="005939D2">
      <w:pPr>
        <w:pStyle w:val="a5"/>
        <w:jc w:val="left"/>
      </w:pPr>
      <w:r>
        <w:rPr>
          <w:rFonts w:hint="eastAsia"/>
        </w:rPr>
        <w:t xml:space="preserve"> </w:t>
      </w:r>
      <w:bookmarkStart w:id="18" w:name="_Toc311464810"/>
      <w:r w:rsidR="00E528EB">
        <w:rPr>
          <w:rFonts w:hint="eastAsia"/>
        </w:rPr>
        <w:t xml:space="preserve">5. </w:t>
      </w:r>
      <w:r w:rsidR="00A7316E">
        <w:rPr>
          <w:rFonts w:hint="eastAsia"/>
        </w:rPr>
        <w:t>User Setting</w:t>
      </w:r>
      <w:r w:rsidR="00A12640">
        <w:t xml:space="preserve"> (admin only)</w:t>
      </w:r>
      <w:bookmarkEnd w:id="18"/>
    </w:p>
    <w:p w14:paraId="7C080029" w14:textId="7FEBA024" w:rsidR="00A7316E" w:rsidRDefault="00A7316E" w:rsidP="00A7316E">
      <w:r>
        <w:tab/>
        <w:t>Click “</w:t>
      </w:r>
      <w:r>
        <w:rPr>
          <w:rFonts w:hint="eastAsia"/>
        </w:rPr>
        <w:t>User Settings</w:t>
      </w:r>
      <w:r>
        <w:t xml:space="preserve">” tab in navigation bar, you will go into the </w:t>
      </w:r>
      <w:r>
        <w:rPr>
          <w:rFonts w:hint="eastAsia"/>
        </w:rPr>
        <w:t>User Settings</w:t>
      </w:r>
      <w:r>
        <w:t xml:space="preserve"> page</w:t>
      </w:r>
      <w:r w:rsidR="00DC11FA">
        <w:rPr>
          <w:rFonts w:hint="eastAsia"/>
        </w:rPr>
        <w:t>, as shown in Fig. 6</w:t>
      </w:r>
      <w:r>
        <w:t xml:space="preserve">. The page has a table that shows </w:t>
      </w:r>
      <w:r w:rsidR="00AC5F2D">
        <w:rPr>
          <w:rFonts w:hint="eastAsia"/>
        </w:rPr>
        <w:t xml:space="preserve">the user accounts of the web </w:t>
      </w:r>
      <w:r w:rsidR="00AC5F2D">
        <w:t>application</w:t>
      </w:r>
      <w:r w:rsidR="00202679">
        <w:t xml:space="preserve"> in rows, with columns of “USER NAME”</w:t>
      </w:r>
      <w:r w:rsidR="00202679">
        <w:rPr>
          <w:rFonts w:hint="eastAsia"/>
        </w:rPr>
        <w:t xml:space="preserve">, </w:t>
      </w:r>
      <w:r w:rsidR="00202679">
        <w:t xml:space="preserve">“EMAIL”, “APPROVE AS ADMIN”, “APPROVE AS NONADMIN” </w:t>
      </w:r>
      <w:r w:rsidR="00202679">
        <w:rPr>
          <w:rFonts w:hint="eastAsia"/>
        </w:rPr>
        <w:t xml:space="preserve">and </w:t>
      </w:r>
      <w:r w:rsidR="00202679">
        <w:t>“DELETE USER”</w:t>
      </w:r>
      <w:r w:rsidR="00202679">
        <w:rPr>
          <w:rFonts w:hint="eastAsia"/>
        </w:rPr>
        <w:t>.</w:t>
      </w:r>
    </w:p>
    <w:p w14:paraId="7F7DF0E1" w14:textId="77777777" w:rsidR="003B4112" w:rsidRDefault="00202679" w:rsidP="00A7316E">
      <w:r>
        <w:tab/>
      </w:r>
      <w:r w:rsidR="00032FD3">
        <w:t>If</w:t>
      </w:r>
      <w:r w:rsidR="00612EC2">
        <w:t xml:space="preserve"> you are an </w:t>
      </w:r>
      <w:r w:rsidR="00032FD3">
        <w:t>admin,</w:t>
      </w:r>
      <w:r w:rsidR="00612EC2">
        <w:t xml:space="preserve"> you can </w:t>
      </w:r>
      <w:r w:rsidR="005A7390">
        <w:t xml:space="preserve">click the green check button in column “APPROVE AS ADMIN” or “APPROVE AS NONADMIN” to approve the corresponding user account as admin or non-admin. </w:t>
      </w:r>
    </w:p>
    <w:p w14:paraId="0D6B7673" w14:textId="0EB276E2" w:rsidR="00202679" w:rsidRDefault="003B4112" w:rsidP="00A7316E">
      <w:r>
        <w:tab/>
      </w:r>
      <w:r w:rsidR="00C7428E">
        <w:t>Note that both admin and n</w:t>
      </w:r>
      <w:r w:rsidR="0028298B">
        <w:t>on-admin could view the charts</w:t>
      </w:r>
      <w:r w:rsidR="0049279D">
        <w:t xml:space="preserve"> and sliders in Dashboard page</w:t>
      </w:r>
      <w:r w:rsidR="0028298B">
        <w:t xml:space="preserve">, </w:t>
      </w:r>
      <w:r w:rsidR="0049279D">
        <w:t xml:space="preserve">the report table in Reports page, </w:t>
      </w:r>
      <w:r w:rsidR="00DD38FD">
        <w:t xml:space="preserve">and </w:t>
      </w:r>
      <w:r w:rsidR="0049279D">
        <w:t xml:space="preserve">the asset importance rating in Assets page. </w:t>
      </w:r>
      <w:r w:rsidR="00CC0B5F">
        <w:t xml:space="preserve">However, only admin user could view the User </w:t>
      </w:r>
      <w:r w:rsidR="00672BE2">
        <w:t>Setting</w:t>
      </w:r>
      <w:r w:rsidR="001315C5">
        <w:t xml:space="preserve"> page and upgr</w:t>
      </w:r>
      <w:r w:rsidR="00544A37">
        <w:t xml:space="preserve">ade users, upload new CSV files, </w:t>
      </w:r>
      <w:r w:rsidR="00EB472D">
        <w:t xml:space="preserve">and change asset importance rating. </w:t>
      </w:r>
    </w:p>
    <w:p w14:paraId="74DCB3FF" w14:textId="1896EC63" w:rsidR="003971FB" w:rsidRDefault="003971FB" w:rsidP="00A7316E">
      <w:r>
        <w:tab/>
      </w:r>
      <w:r w:rsidR="008033D8">
        <w:t xml:space="preserve">You can also click the red cross button in column “DELETE USER” to delete the corresponding account. </w:t>
      </w:r>
    </w:p>
    <w:p w14:paraId="79D0032B" w14:textId="77777777" w:rsidR="005939D2" w:rsidRDefault="005939D2" w:rsidP="00587CF9">
      <w:pPr>
        <w:rPr>
          <w:rFonts w:hint="eastAsia"/>
        </w:rPr>
      </w:pPr>
    </w:p>
    <w:p w14:paraId="0BC27E1F" w14:textId="77777777" w:rsidR="00A7316E" w:rsidRDefault="00A7316E" w:rsidP="00587CF9">
      <w:pPr>
        <w:rPr>
          <w:rFonts w:hint="eastAsia"/>
        </w:rPr>
      </w:pPr>
    </w:p>
    <w:p w14:paraId="3F6D22A2" w14:textId="3883BA95" w:rsidR="00A7316E" w:rsidRDefault="00A7316E" w:rsidP="00587CF9">
      <w:pPr>
        <w:rPr>
          <w:rFonts w:hint="eastAsia"/>
        </w:rPr>
      </w:pPr>
      <w:r>
        <w:rPr>
          <w:rFonts w:hint="eastAsia"/>
          <w:noProof/>
        </w:rPr>
        <w:drawing>
          <wp:inline distT="0" distB="0" distL="0" distR="0" wp14:anchorId="3099C7D6" wp14:editId="3B387807">
            <wp:extent cx="5485727" cy="2868561"/>
            <wp:effectExtent l="0" t="0" r="127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users.png"/>
                    <pic:cNvPicPr/>
                  </pic:nvPicPr>
                  <pic:blipFill rotWithShape="1">
                    <a:blip r:embed="rId13">
                      <a:extLst>
                        <a:ext uri="{28A0092B-C50C-407E-A947-70E740481C1C}">
                          <a14:useLocalDpi xmlns:a14="http://schemas.microsoft.com/office/drawing/2010/main" val="0"/>
                        </a:ext>
                      </a:extLst>
                    </a:blip>
                    <a:srcRect t="2580" b="13753"/>
                    <a:stretch/>
                  </pic:blipFill>
                  <pic:spPr bwMode="auto">
                    <a:xfrm>
                      <a:off x="0" y="0"/>
                      <a:ext cx="5486400" cy="2868913"/>
                    </a:xfrm>
                    <a:prstGeom prst="rect">
                      <a:avLst/>
                    </a:prstGeom>
                    <a:ln>
                      <a:noFill/>
                    </a:ln>
                    <a:extLst>
                      <a:ext uri="{53640926-AAD7-44d8-BBD7-CCE9431645EC}">
                        <a14:shadowObscured xmlns:a14="http://schemas.microsoft.com/office/drawing/2010/main"/>
                      </a:ext>
                    </a:extLst>
                  </pic:spPr>
                </pic:pic>
              </a:graphicData>
            </a:graphic>
          </wp:inline>
        </w:drawing>
      </w:r>
    </w:p>
    <w:p w14:paraId="3E4BC4C1" w14:textId="1782D688" w:rsidR="00202679" w:rsidRPr="00CE03C8" w:rsidRDefault="00202679" w:rsidP="00202679">
      <w:pPr>
        <w:jc w:val="center"/>
        <w:rPr>
          <w:rFonts w:hint="eastAsia"/>
          <w:i/>
          <w:sz w:val="20"/>
          <w:szCs w:val="20"/>
        </w:rPr>
      </w:pPr>
      <w:r>
        <w:rPr>
          <w:i/>
          <w:sz w:val="20"/>
          <w:szCs w:val="20"/>
        </w:rPr>
        <w:t>Fig.</w:t>
      </w:r>
      <w:r>
        <w:rPr>
          <w:rFonts w:hint="eastAsia"/>
          <w:i/>
          <w:sz w:val="20"/>
          <w:szCs w:val="20"/>
        </w:rPr>
        <w:t xml:space="preserve"> 6</w:t>
      </w:r>
      <w:r w:rsidRPr="00CE03C8">
        <w:rPr>
          <w:i/>
          <w:sz w:val="20"/>
          <w:szCs w:val="20"/>
        </w:rPr>
        <w:t xml:space="preserve"> </w:t>
      </w:r>
      <w:r>
        <w:rPr>
          <w:rFonts w:hint="eastAsia"/>
          <w:i/>
          <w:sz w:val="20"/>
          <w:szCs w:val="20"/>
        </w:rPr>
        <w:t>User S</w:t>
      </w:r>
      <w:r>
        <w:rPr>
          <w:i/>
          <w:sz w:val="20"/>
          <w:szCs w:val="20"/>
        </w:rPr>
        <w:t>e</w:t>
      </w:r>
      <w:r>
        <w:rPr>
          <w:rFonts w:hint="eastAsia"/>
          <w:i/>
          <w:sz w:val="20"/>
          <w:szCs w:val="20"/>
        </w:rPr>
        <w:t>ttings page</w:t>
      </w:r>
    </w:p>
    <w:p w14:paraId="006176E5" w14:textId="77777777" w:rsidR="00202679" w:rsidRDefault="00202679" w:rsidP="00587CF9"/>
    <w:p w14:paraId="52E1EB8B" w14:textId="15BC392A" w:rsidR="00832E31" w:rsidRDefault="00832E31" w:rsidP="00E85369">
      <w:pPr>
        <w:pStyle w:val="a5"/>
        <w:jc w:val="left"/>
      </w:pPr>
      <w:bookmarkStart w:id="19" w:name="_Toc311464811"/>
      <w:r>
        <w:t xml:space="preserve">6. </w:t>
      </w:r>
      <w:r w:rsidR="00E04233">
        <w:t>Upload CSV file (admin only)</w:t>
      </w:r>
      <w:bookmarkEnd w:id="19"/>
    </w:p>
    <w:p w14:paraId="6D57C1E6" w14:textId="77777777" w:rsidR="000D4CA1" w:rsidRDefault="002507A7" w:rsidP="00587CF9">
      <w:r>
        <w:tab/>
        <w:t xml:space="preserve">If you are an admin, in the navigation bar, there are buttons for you to select and upload a new CSV file. </w:t>
      </w:r>
    </w:p>
    <w:p w14:paraId="136E739B" w14:textId="26620BA9" w:rsidR="000D4CA1" w:rsidRDefault="000D4CA1" w:rsidP="00587CF9">
      <w:r>
        <w:tab/>
      </w:r>
      <w:r w:rsidR="007706FC">
        <w:t xml:space="preserve">You can click the “Browse” button and an explorer will be popped up </w:t>
      </w:r>
      <w:r w:rsidR="00C5540B">
        <w:t xml:space="preserve">for you to select the file you want to upload. </w:t>
      </w:r>
    </w:p>
    <w:p w14:paraId="533DCA15" w14:textId="15BBD7C7" w:rsidR="00E04233" w:rsidRDefault="000D4CA1" w:rsidP="00587CF9">
      <w:r>
        <w:tab/>
      </w:r>
      <w:r w:rsidR="00C5540B">
        <w:t xml:space="preserve">After selection, you can click the “Upload” button, and the </w:t>
      </w:r>
      <w:r>
        <w:t>web application will first validate the file. If t</w:t>
      </w:r>
      <w:r w:rsidR="00A354AA">
        <w:t xml:space="preserve">he </w:t>
      </w:r>
      <w:r w:rsidR="008910D0">
        <w:t xml:space="preserve">validation passed, </w:t>
      </w:r>
      <w:r w:rsidR="002948EA">
        <w:t xml:space="preserve">the data of the CSV file will be read and the report table in Report page and assets table in Asset page will be updated. </w:t>
      </w:r>
      <w:r w:rsidR="00ED647A">
        <w:t>However, if the validation failed, an alert message will be popped up with error message showing reason that why the file is not considered valid.</w:t>
      </w:r>
    </w:p>
    <w:p w14:paraId="3B5A6405" w14:textId="39055433" w:rsidR="00ED647A" w:rsidRDefault="00ED647A" w:rsidP="00587CF9">
      <w:r>
        <w:tab/>
      </w:r>
      <w:r w:rsidR="00E91A69">
        <w:t xml:space="preserve">The validation process is to validate that the uploaded file </w:t>
      </w:r>
      <w:r w:rsidR="007F267C">
        <w:t xml:space="preserve">conforms </w:t>
      </w:r>
      <w:r w:rsidR="0086586E">
        <w:t>to</w:t>
      </w:r>
      <w:r w:rsidR="007F267C">
        <w:t xml:space="preserve"> the standard report format of Qualys repo</w:t>
      </w:r>
      <w:r w:rsidR="0091432C">
        <w:t>r</w:t>
      </w:r>
      <w:r w:rsidR="007F267C">
        <w:t xml:space="preserve">ts. </w:t>
      </w:r>
    </w:p>
    <w:p w14:paraId="560F4898" w14:textId="2360DC51" w:rsidR="008D4387" w:rsidRDefault="008D4387" w:rsidP="00587CF9">
      <w:r>
        <w:tab/>
      </w:r>
    </w:p>
    <w:p w14:paraId="1B3B5A15" w14:textId="24508E42" w:rsidR="00E04233" w:rsidRDefault="00E04233" w:rsidP="00587CF9">
      <w:r>
        <w:rPr>
          <w:noProof/>
        </w:rPr>
        <w:drawing>
          <wp:inline distT="0" distB="0" distL="0" distR="0" wp14:anchorId="416E340C" wp14:editId="4BFCB1C4">
            <wp:extent cx="5485728" cy="2861187"/>
            <wp:effectExtent l="0" t="0" r="127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_upload.png"/>
                    <pic:cNvPicPr/>
                  </pic:nvPicPr>
                  <pic:blipFill rotWithShape="1">
                    <a:blip r:embed="rId14">
                      <a:extLst>
                        <a:ext uri="{28A0092B-C50C-407E-A947-70E740481C1C}">
                          <a14:useLocalDpi xmlns:a14="http://schemas.microsoft.com/office/drawing/2010/main" val="0"/>
                        </a:ext>
                      </a:extLst>
                    </a:blip>
                    <a:srcRect t="2580" b="13968"/>
                    <a:stretch/>
                  </pic:blipFill>
                  <pic:spPr bwMode="auto">
                    <a:xfrm>
                      <a:off x="0" y="0"/>
                      <a:ext cx="5486400" cy="2861537"/>
                    </a:xfrm>
                    <a:prstGeom prst="rect">
                      <a:avLst/>
                    </a:prstGeom>
                    <a:ln>
                      <a:noFill/>
                    </a:ln>
                    <a:extLst>
                      <a:ext uri="{53640926-AAD7-44d8-BBD7-CCE9431645EC}">
                        <a14:shadowObscured xmlns:a14="http://schemas.microsoft.com/office/drawing/2010/main"/>
                      </a:ext>
                    </a:extLst>
                  </pic:spPr>
                </pic:pic>
              </a:graphicData>
            </a:graphic>
          </wp:inline>
        </w:drawing>
      </w:r>
    </w:p>
    <w:p w14:paraId="2A07EA75" w14:textId="0431314E" w:rsidR="00C1028A" w:rsidRPr="00CE03C8" w:rsidRDefault="00C1028A" w:rsidP="00C1028A">
      <w:pPr>
        <w:jc w:val="center"/>
        <w:rPr>
          <w:i/>
          <w:sz w:val="20"/>
          <w:szCs w:val="20"/>
        </w:rPr>
      </w:pPr>
      <w:r>
        <w:rPr>
          <w:i/>
          <w:sz w:val="20"/>
          <w:szCs w:val="20"/>
        </w:rPr>
        <w:t>Fig.</w:t>
      </w:r>
      <w:r>
        <w:rPr>
          <w:rFonts w:hint="eastAsia"/>
          <w:i/>
          <w:sz w:val="20"/>
          <w:szCs w:val="20"/>
        </w:rPr>
        <w:t xml:space="preserve"> 7</w:t>
      </w:r>
      <w:r w:rsidRPr="00CE03C8">
        <w:rPr>
          <w:i/>
          <w:sz w:val="20"/>
          <w:szCs w:val="20"/>
        </w:rPr>
        <w:t xml:space="preserve"> </w:t>
      </w:r>
      <w:r>
        <w:rPr>
          <w:i/>
          <w:sz w:val="20"/>
          <w:szCs w:val="20"/>
        </w:rPr>
        <w:t>Upload CSV file</w:t>
      </w:r>
    </w:p>
    <w:p w14:paraId="0198D14F" w14:textId="77777777" w:rsidR="00E04233" w:rsidRDefault="00E04233" w:rsidP="00587CF9"/>
    <w:p w14:paraId="577846D8" w14:textId="3FAFF20F" w:rsidR="001D2C15" w:rsidRDefault="001D2C15" w:rsidP="00D32C05">
      <w:pPr>
        <w:pStyle w:val="a5"/>
        <w:jc w:val="left"/>
      </w:pPr>
      <w:bookmarkStart w:id="20" w:name="_Toc311464812"/>
      <w:r>
        <w:t xml:space="preserve">8. </w:t>
      </w:r>
      <w:r w:rsidR="004E32A2">
        <w:t>Registration</w:t>
      </w:r>
      <w:bookmarkEnd w:id="20"/>
      <w:r w:rsidR="004E32A2">
        <w:t xml:space="preserve"> </w:t>
      </w:r>
    </w:p>
    <w:p w14:paraId="5EA280FD" w14:textId="699CDF1F" w:rsidR="00E04233" w:rsidRDefault="00D32C05" w:rsidP="00587CF9">
      <w:r>
        <w:tab/>
      </w:r>
      <w:r w:rsidR="00F82F7C">
        <w:t>If you do not have an account for the system, you can</w:t>
      </w:r>
      <w:r w:rsidR="00D36AEA">
        <w:t xml:space="preserve"> go to the Login page, and then</w:t>
      </w:r>
      <w:r w:rsidR="00F82F7C">
        <w:t xml:space="preserve"> click the</w:t>
      </w:r>
      <w:r w:rsidR="00D36AEA">
        <w:t xml:space="preserve"> “Don’t have an account?” link on upper right corner of the page to go to Registration page</w:t>
      </w:r>
      <w:r w:rsidR="00901A73">
        <w:t>, as shown in Fig. 1</w:t>
      </w:r>
      <w:r w:rsidR="00D36AEA">
        <w:t>.</w:t>
      </w:r>
    </w:p>
    <w:p w14:paraId="35E36978" w14:textId="77777777" w:rsidR="00AA2A51" w:rsidRDefault="00901A73" w:rsidP="00587CF9">
      <w:r>
        <w:tab/>
      </w:r>
      <w:r w:rsidR="000415D8">
        <w:t>In the Registration page</w:t>
      </w:r>
      <w:r w:rsidR="002D55A6">
        <w:t>, as shown in Fig. 8</w:t>
      </w:r>
      <w:r w:rsidR="000415D8">
        <w:t>, you</w:t>
      </w:r>
      <w:r w:rsidR="002D55A6">
        <w:t xml:space="preserve"> can see that there are fields for you to fill out to register for an account. </w:t>
      </w:r>
      <w:r w:rsidR="00D1207B">
        <w:t xml:space="preserve">Note that the password must be at least 8 characters long, and must contain at least one lower-case letter, one upper-case letter, one number, and one special character. </w:t>
      </w:r>
    </w:p>
    <w:p w14:paraId="4228A1F2" w14:textId="1573CD3C" w:rsidR="00901A73" w:rsidRDefault="00AA2A51" w:rsidP="00587CF9">
      <w:r>
        <w:tab/>
        <w:t>After filling out the form</w:t>
      </w:r>
      <w:r w:rsidR="00980183">
        <w:t xml:space="preserve">, click “Register” and your account is created. However, you still cannot login to the web application, because you have to wait for the admin to activate the account and grant you privilege. </w:t>
      </w:r>
    </w:p>
    <w:p w14:paraId="50537086" w14:textId="77777777" w:rsidR="00DC6988" w:rsidRDefault="00DC6988" w:rsidP="00587CF9"/>
    <w:p w14:paraId="2C109CCC" w14:textId="29D0B0D1" w:rsidR="00DC6988" w:rsidRDefault="00DC6988" w:rsidP="00587CF9">
      <w:r>
        <w:rPr>
          <w:noProof/>
        </w:rPr>
        <w:drawing>
          <wp:inline distT="0" distB="0" distL="0" distR="0" wp14:anchorId="461C0789" wp14:editId="62478F3F">
            <wp:extent cx="5486365" cy="3052916"/>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_register.png"/>
                    <pic:cNvPicPr/>
                  </pic:nvPicPr>
                  <pic:blipFill rotWithShape="1">
                    <a:blip r:embed="rId15">
                      <a:extLst>
                        <a:ext uri="{28A0092B-C50C-407E-A947-70E740481C1C}">
                          <a14:useLocalDpi xmlns:a14="http://schemas.microsoft.com/office/drawing/2010/main" val="0"/>
                        </a:ext>
                      </a:extLst>
                    </a:blip>
                    <a:srcRect t="2796" b="8171"/>
                    <a:stretch/>
                  </pic:blipFill>
                  <pic:spPr bwMode="auto">
                    <a:xfrm>
                      <a:off x="0" y="0"/>
                      <a:ext cx="5486400" cy="3052935"/>
                    </a:xfrm>
                    <a:prstGeom prst="rect">
                      <a:avLst/>
                    </a:prstGeom>
                    <a:ln>
                      <a:noFill/>
                    </a:ln>
                    <a:extLst>
                      <a:ext uri="{53640926-AAD7-44d8-BBD7-CCE9431645EC}">
                        <a14:shadowObscured xmlns:a14="http://schemas.microsoft.com/office/drawing/2010/main"/>
                      </a:ext>
                    </a:extLst>
                  </pic:spPr>
                </pic:pic>
              </a:graphicData>
            </a:graphic>
          </wp:inline>
        </w:drawing>
      </w:r>
    </w:p>
    <w:p w14:paraId="0CBDDA93" w14:textId="3E28FEC3" w:rsidR="00DC6988" w:rsidRPr="00CE03C8" w:rsidRDefault="00DC6988" w:rsidP="00DC6988">
      <w:pPr>
        <w:jc w:val="center"/>
        <w:rPr>
          <w:i/>
          <w:sz w:val="20"/>
          <w:szCs w:val="20"/>
        </w:rPr>
      </w:pPr>
      <w:r>
        <w:rPr>
          <w:i/>
          <w:sz w:val="20"/>
          <w:szCs w:val="20"/>
        </w:rPr>
        <w:t>Fig.</w:t>
      </w:r>
      <w:r>
        <w:rPr>
          <w:rFonts w:hint="eastAsia"/>
          <w:i/>
          <w:sz w:val="20"/>
          <w:szCs w:val="20"/>
        </w:rPr>
        <w:t xml:space="preserve"> 8</w:t>
      </w:r>
      <w:r w:rsidRPr="00CE03C8">
        <w:rPr>
          <w:i/>
          <w:sz w:val="20"/>
          <w:szCs w:val="20"/>
        </w:rPr>
        <w:t xml:space="preserve"> </w:t>
      </w:r>
      <w:r>
        <w:rPr>
          <w:i/>
          <w:sz w:val="20"/>
          <w:szCs w:val="20"/>
        </w:rPr>
        <w:t>Registration page</w:t>
      </w:r>
    </w:p>
    <w:p w14:paraId="1DB40E68" w14:textId="77777777" w:rsidR="00CA247A" w:rsidRDefault="00CA247A" w:rsidP="00587CF9">
      <w:pPr>
        <w:rPr>
          <w:rFonts w:hint="eastAsia"/>
        </w:rPr>
      </w:pPr>
    </w:p>
    <w:p w14:paraId="1F996301" w14:textId="77777777" w:rsidR="00CA247A" w:rsidRDefault="00CA247A" w:rsidP="00587CF9">
      <w:pPr>
        <w:rPr>
          <w:rFonts w:hint="eastAsia"/>
        </w:rPr>
      </w:pPr>
    </w:p>
    <w:p w14:paraId="5A77F22E" w14:textId="77777777" w:rsidR="00CA247A" w:rsidRDefault="00CA247A" w:rsidP="00587CF9">
      <w:pPr>
        <w:rPr>
          <w:rFonts w:hint="eastAsia"/>
        </w:rPr>
      </w:pPr>
    </w:p>
    <w:p w14:paraId="70D857EC" w14:textId="36B1F20B" w:rsidR="00686D8C" w:rsidRDefault="00686D8C" w:rsidP="00587CF9">
      <w:pPr>
        <w:rPr>
          <w:rFonts w:hint="eastAsia"/>
        </w:rPr>
      </w:pPr>
      <w:r>
        <w:rPr>
          <w:rFonts w:hint="eastAsia"/>
        </w:rPr>
        <w:tab/>
      </w:r>
    </w:p>
    <w:p w14:paraId="291C6167" w14:textId="77777777" w:rsidR="00587CF9" w:rsidRDefault="00587CF9" w:rsidP="00CE03C8">
      <w:pPr>
        <w:jc w:val="left"/>
        <w:rPr>
          <w:rFonts w:hint="eastAsia"/>
        </w:rPr>
      </w:pPr>
    </w:p>
    <w:p w14:paraId="40D16C1B" w14:textId="77777777" w:rsidR="00587CF9" w:rsidRDefault="00587CF9" w:rsidP="00CE03C8">
      <w:pPr>
        <w:jc w:val="left"/>
        <w:rPr>
          <w:rFonts w:hint="eastAsia"/>
        </w:rPr>
      </w:pPr>
    </w:p>
    <w:p w14:paraId="3D2D30C9" w14:textId="77777777" w:rsidR="00587CF9" w:rsidRDefault="00587CF9" w:rsidP="00CE03C8">
      <w:pPr>
        <w:jc w:val="left"/>
        <w:rPr>
          <w:rFonts w:hint="eastAsia"/>
        </w:rPr>
      </w:pPr>
    </w:p>
    <w:p w14:paraId="49CB8386" w14:textId="77777777" w:rsidR="00D60980" w:rsidRDefault="00D60980" w:rsidP="00CE03C8">
      <w:pPr>
        <w:jc w:val="left"/>
      </w:pPr>
    </w:p>
    <w:p w14:paraId="1F817BEE" w14:textId="77777777" w:rsidR="00D60980" w:rsidRDefault="00D60980" w:rsidP="00CE03C8">
      <w:pPr>
        <w:jc w:val="left"/>
      </w:pPr>
    </w:p>
    <w:p w14:paraId="457C218B" w14:textId="77777777" w:rsidR="00D60980" w:rsidRDefault="00D60980" w:rsidP="00CE03C8">
      <w:pPr>
        <w:jc w:val="left"/>
      </w:pPr>
    </w:p>
    <w:sectPr w:rsidR="00D60980" w:rsidSect="00E70E8E">
      <w:footerReference w:type="even" r:id="rId16"/>
      <w:footerReference w:type="default" r:id="rId17"/>
      <w:pgSz w:w="12240" w:h="15840"/>
      <w:pgMar w:top="1440" w:right="1800" w:bottom="1440" w:left="1800" w:header="720" w:footer="720" w:gutter="0"/>
      <w:cols w:space="720"/>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47C8CC" w14:textId="77777777" w:rsidR="00AA2A51" w:rsidRDefault="00AA2A51" w:rsidP="00A95C6D">
      <w:r>
        <w:separator/>
      </w:r>
    </w:p>
  </w:endnote>
  <w:endnote w:type="continuationSeparator" w:id="0">
    <w:p w14:paraId="6791E703" w14:textId="77777777" w:rsidR="00AA2A51" w:rsidRDefault="00AA2A51" w:rsidP="00A95C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4895F1" w14:textId="77777777" w:rsidR="00AA2A51" w:rsidRDefault="00AA2A51" w:rsidP="00AA2A51">
    <w:pPr>
      <w:pStyle w:val="a7"/>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14:paraId="08B89569" w14:textId="77777777" w:rsidR="00AA2A51" w:rsidRDefault="00AA2A51" w:rsidP="00A95C6D">
    <w:pPr>
      <w:pStyle w:val="a7"/>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CB8519" w14:textId="77777777" w:rsidR="00AA2A51" w:rsidRDefault="00AA2A51" w:rsidP="00AA2A51">
    <w:pPr>
      <w:pStyle w:val="a7"/>
      <w:framePr w:wrap="around" w:vAnchor="text" w:hAnchor="margin" w:xAlign="right" w:y="1"/>
      <w:rPr>
        <w:rStyle w:val="a9"/>
      </w:rPr>
    </w:pPr>
    <w:r>
      <w:rPr>
        <w:rStyle w:val="a9"/>
      </w:rPr>
      <w:fldChar w:fldCharType="begin"/>
    </w:r>
    <w:r>
      <w:rPr>
        <w:rStyle w:val="a9"/>
      </w:rPr>
      <w:instrText xml:space="preserve">PAGE  </w:instrText>
    </w:r>
    <w:r>
      <w:rPr>
        <w:rStyle w:val="a9"/>
      </w:rPr>
      <w:fldChar w:fldCharType="separate"/>
    </w:r>
    <w:r w:rsidR="00EB2C25">
      <w:rPr>
        <w:rStyle w:val="a9"/>
        <w:noProof/>
      </w:rPr>
      <w:t>1</w:t>
    </w:r>
    <w:r>
      <w:rPr>
        <w:rStyle w:val="a9"/>
      </w:rPr>
      <w:fldChar w:fldCharType="end"/>
    </w:r>
  </w:p>
  <w:p w14:paraId="44BBDAF3" w14:textId="77777777" w:rsidR="00AA2A51" w:rsidRDefault="00AA2A51" w:rsidP="00A95C6D">
    <w:pPr>
      <w:pStyle w:val="a7"/>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2E012B" w14:textId="77777777" w:rsidR="00AA2A51" w:rsidRDefault="00AA2A51" w:rsidP="00A95C6D">
      <w:r>
        <w:separator/>
      </w:r>
    </w:p>
  </w:footnote>
  <w:footnote w:type="continuationSeparator" w:id="0">
    <w:p w14:paraId="03CBE21D" w14:textId="77777777" w:rsidR="00AA2A51" w:rsidRDefault="00AA2A51" w:rsidP="00A95C6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bordersDoNotSurroundHeader/>
  <w:bordersDoNotSurroundFooter/>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6227"/>
    <w:rsid w:val="00007CC9"/>
    <w:rsid w:val="000118D4"/>
    <w:rsid w:val="0001488B"/>
    <w:rsid w:val="00032FD3"/>
    <w:rsid w:val="000415D8"/>
    <w:rsid w:val="00076227"/>
    <w:rsid w:val="000A4187"/>
    <w:rsid w:val="000B5477"/>
    <w:rsid w:val="000C39FB"/>
    <w:rsid w:val="000D4CA1"/>
    <w:rsid w:val="001315C5"/>
    <w:rsid w:val="00143EB1"/>
    <w:rsid w:val="001553FC"/>
    <w:rsid w:val="00177887"/>
    <w:rsid w:val="00186ACD"/>
    <w:rsid w:val="00191CD6"/>
    <w:rsid w:val="001B464E"/>
    <w:rsid w:val="001C79A4"/>
    <w:rsid w:val="001D236F"/>
    <w:rsid w:val="001D2C15"/>
    <w:rsid w:val="00202679"/>
    <w:rsid w:val="00210811"/>
    <w:rsid w:val="00211367"/>
    <w:rsid w:val="00235B29"/>
    <w:rsid w:val="002507A7"/>
    <w:rsid w:val="00251559"/>
    <w:rsid w:val="00271560"/>
    <w:rsid w:val="0028298B"/>
    <w:rsid w:val="0029290C"/>
    <w:rsid w:val="002948EA"/>
    <w:rsid w:val="002C6C03"/>
    <w:rsid w:val="002D55A6"/>
    <w:rsid w:val="00331BBA"/>
    <w:rsid w:val="00343D43"/>
    <w:rsid w:val="0035456A"/>
    <w:rsid w:val="00394C45"/>
    <w:rsid w:val="003971FB"/>
    <w:rsid w:val="003B4112"/>
    <w:rsid w:val="003F031B"/>
    <w:rsid w:val="00423AE1"/>
    <w:rsid w:val="00475A97"/>
    <w:rsid w:val="0049279D"/>
    <w:rsid w:val="004D1526"/>
    <w:rsid w:val="004E0934"/>
    <w:rsid w:val="004E32A2"/>
    <w:rsid w:val="00501236"/>
    <w:rsid w:val="0051439C"/>
    <w:rsid w:val="005205AB"/>
    <w:rsid w:val="00521B1B"/>
    <w:rsid w:val="00544A37"/>
    <w:rsid w:val="00567F9A"/>
    <w:rsid w:val="005759BF"/>
    <w:rsid w:val="00587CF9"/>
    <w:rsid w:val="00591D27"/>
    <w:rsid w:val="005939D2"/>
    <w:rsid w:val="005A7390"/>
    <w:rsid w:val="005E5764"/>
    <w:rsid w:val="00602552"/>
    <w:rsid w:val="00602A10"/>
    <w:rsid w:val="00602CE7"/>
    <w:rsid w:val="00612EC2"/>
    <w:rsid w:val="006327FC"/>
    <w:rsid w:val="0065631F"/>
    <w:rsid w:val="00664E05"/>
    <w:rsid w:val="00672BE2"/>
    <w:rsid w:val="00674934"/>
    <w:rsid w:val="00686D8C"/>
    <w:rsid w:val="006A3FBC"/>
    <w:rsid w:val="006D2C98"/>
    <w:rsid w:val="006D349D"/>
    <w:rsid w:val="006E4383"/>
    <w:rsid w:val="006E62D1"/>
    <w:rsid w:val="006F76EB"/>
    <w:rsid w:val="00705B7B"/>
    <w:rsid w:val="00732A1A"/>
    <w:rsid w:val="00751056"/>
    <w:rsid w:val="00760C0F"/>
    <w:rsid w:val="007706FC"/>
    <w:rsid w:val="007769C3"/>
    <w:rsid w:val="007F267C"/>
    <w:rsid w:val="007F3355"/>
    <w:rsid w:val="007F425D"/>
    <w:rsid w:val="008033D8"/>
    <w:rsid w:val="00832E31"/>
    <w:rsid w:val="00840101"/>
    <w:rsid w:val="008425B8"/>
    <w:rsid w:val="008458ED"/>
    <w:rsid w:val="0086586E"/>
    <w:rsid w:val="008910D0"/>
    <w:rsid w:val="008B523E"/>
    <w:rsid w:val="008C458F"/>
    <w:rsid w:val="008D4387"/>
    <w:rsid w:val="008D599C"/>
    <w:rsid w:val="008D5EE6"/>
    <w:rsid w:val="00901A73"/>
    <w:rsid w:val="0091432C"/>
    <w:rsid w:val="009354BE"/>
    <w:rsid w:val="00937B7C"/>
    <w:rsid w:val="00967D2D"/>
    <w:rsid w:val="00980183"/>
    <w:rsid w:val="00996123"/>
    <w:rsid w:val="00A12640"/>
    <w:rsid w:val="00A218CA"/>
    <w:rsid w:val="00A34BFC"/>
    <w:rsid w:val="00A354AA"/>
    <w:rsid w:val="00A51286"/>
    <w:rsid w:val="00A64F7C"/>
    <w:rsid w:val="00A7316E"/>
    <w:rsid w:val="00A95C6D"/>
    <w:rsid w:val="00A96E7C"/>
    <w:rsid w:val="00AA2A51"/>
    <w:rsid w:val="00AB5B8B"/>
    <w:rsid w:val="00AB6708"/>
    <w:rsid w:val="00AC5F2D"/>
    <w:rsid w:val="00AF6A0C"/>
    <w:rsid w:val="00B11244"/>
    <w:rsid w:val="00B34129"/>
    <w:rsid w:val="00B46522"/>
    <w:rsid w:val="00B50D87"/>
    <w:rsid w:val="00BF06BC"/>
    <w:rsid w:val="00C03217"/>
    <w:rsid w:val="00C1028A"/>
    <w:rsid w:val="00C316C4"/>
    <w:rsid w:val="00C5540B"/>
    <w:rsid w:val="00C7428E"/>
    <w:rsid w:val="00CA247A"/>
    <w:rsid w:val="00CB54EA"/>
    <w:rsid w:val="00CC0B5F"/>
    <w:rsid w:val="00CC5F98"/>
    <w:rsid w:val="00CE03C8"/>
    <w:rsid w:val="00CE688B"/>
    <w:rsid w:val="00D1207B"/>
    <w:rsid w:val="00D3213F"/>
    <w:rsid w:val="00D32C05"/>
    <w:rsid w:val="00D34C5B"/>
    <w:rsid w:val="00D36AEA"/>
    <w:rsid w:val="00D36F37"/>
    <w:rsid w:val="00D60980"/>
    <w:rsid w:val="00D85475"/>
    <w:rsid w:val="00DB472D"/>
    <w:rsid w:val="00DC11FA"/>
    <w:rsid w:val="00DC4744"/>
    <w:rsid w:val="00DC6988"/>
    <w:rsid w:val="00DC6B55"/>
    <w:rsid w:val="00DD38FD"/>
    <w:rsid w:val="00DD4359"/>
    <w:rsid w:val="00DE0374"/>
    <w:rsid w:val="00DE2286"/>
    <w:rsid w:val="00DE6036"/>
    <w:rsid w:val="00E04233"/>
    <w:rsid w:val="00E35717"/>
    <w:rsid w:val="00E36E12"/>
    <w:rsid w:val="00E41700"/>
    <w:rsid w:val="00E512A8"/>
    <w:rsid w:val="00E528EB"/>
    <w:rsid w:val="00E616A8"/>
    <w:rsid w:val="00E70E8E"/>
    <w:rsid w:val="00E85369"/>
    <w:rsid w:val="00E91A69"/>
    <w:rsid w:val="00EB2C25"/>
    <w:rsid w:val="00EB472D"/>
    <w:rsid w:val="00EC55F8"/>
    <w:rsid w:val="00ED647A"/>
    <w:rsid w:val="00F767B8"/>
    <w:rsid w:val="00F82F7C"/>
    <w:rsid w:val="00FE37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116205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4E0934"/>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E36E12"/>
    <w:rPr>
      <w:rFonts w:ascii="Lucida Grande" w:hAnsi="Lucida Grande" w:cs="Lucida Grande"/>
      <w:sz w:val="18"/>
      <w:szCs w:val="18"/>
    </w:rPr>
  </w:style>
  <w:style w:type="character" w:customStyle="1" w:styleId="a4">
    <w:name w:val="批注框文本字符"/>
    <w:basedOn w:val="a0"/>
    <w:link w:val="a3"/>
    <w:uiPriority w:val="99"/>
    <w:semiHidden/>
    <w:rsid w:val="00E36E12"/>
    <w:rPr>
      <w:rFonts w:ascii="Lucida Grande" w:hAnsi="Lucida Grande" w:cs="Lucida Grande"/>
      <w:sz w:val="18"/>
      <w:szCs w:val="18"/>
    </w:rPr>
  </w:style>
  <w:style w:type="paragraph" w:styleId="a5">
    <w:name w:val="Title"/>
    <w:basedOn w:val="a"/>
    <w:next w:val="a"/>
    <w:link w:val="a6"/>
    <w:uiPriority w:val="10"/>
    <w:qFormat/>
    <w:rsid w:val="00007CC9"/>
    <w:pPr>
      <w:spacing w:before="240" w:after="60"/>
      <w:jc w:val="center"/>
      <w:outlineLvl w:val="0"/>
    </w:pPr>
    <w:rPr>
      <w:rFonts w:asciiTheme="majorHAnsi" w:eastAsia="宋体" w:hAnsiTheme="majorHAnsi" w:cstheme="majorBidi"/>
      <w:b/>
      <w:bCs/>
      <w:sz w:val="32"/>
      <w:szCs w:val="32"/>
    </w:rPr>
  </w:style>
  <w:style w:type="character" w:customStyle="1" w:styleId="a6">
    <w:name w:val="标题字符"/>
    <w:basedOn w:val="a0"/>
    <w:link w:val="a5"/>
    <w:uiPriority w:val="10"/>
    <w:rsid w:val="00007CC9"/>
    <w:rPr>
      <w:rFonts w:asciiTheme="majorHAnsi" w:eastAsia="宋体" w:hAnsiTheme="majorHAnsi" w:cstheme="majorBidi"/>
      <w:b/>
      <w:bCs/>
      <w:sz w:val="32"/>
      <w:szCs w:val="32"/>
    </w:rPr>
  </w:style>
  <w:style w:type="paragraph" w:styleId="a7">
    <w:name w:val="footer"/>
    <w:basedOn w:val="a"/>
    <w:link w:val="a8"/>
    <w:uiPriority w:val="99"/>
    <w:unhideWhenUsed/>
    <w:rsid w:val="00A95C6D"/>
    <w:pPr>
      <w:tabs>
        <w:tab w:val="center" w:pos="4320"/>
        <w:tab w:val="right" w:pos="8640"/>
      </w:tabs>
      <w:snapToGrid w:val="0"/>
      <w:jc w:val="left"/>
    </w:pPr>
    <w:rPr>
      <w:sz w:val="18"/>
      <w:szCs w:val="18"/>
    </w:rPr>
  </w:style>
  <w:style w:type="character" w:customStyle="1" w:styleId="a8">
    <w:name w:val="页脚字符"/>
    <w:basedOn w:val="a0"/>
    <w:link w:val="a7"/>
    <w:uiPriority w:val="99"/>
    <w:rsid w:val="00A95C6D"/>
    <w:rPr>
      <w:sz w:val="18"/>
      <w:szCs w:val="18"/>
    </w:rPr>
  </w:style>
  <w:style w:type="character" w:styleId="a9">
    <w:name w:val="page number"/>
    <w:basedOn w:val="a0"/>
    <w:uiPriority w:val="99"/>
    <w:semiHidden/>
    <w:unhideWhenUsed/>
    <w:rsid w:val="00A95C6D"/>
  </w:style>
  <w:style w:type="character" w:customStyle="1" w:styleId="10">
    <w:name w:val="标题 1字符"/>
    <w:basedOn w:val="a0"/>
    <w:link w:val="1"/>
    <w:uiPriority w:val="9"/>
    <w:rsid w:val="004E0934"/>
    <w:rPr>
      <w:b/>
      <w:bCs/>
      <w:kern w:val="44"/>
      <w:sz w:val="44"/>
      <w:szCs w:val="44"/>
    </w:rPr>
  </w:style>
  <w:style w:type="character" w:styleId="aa">
    <w:name w:val="Hyperlink"/>
    <w:basedOn w:val="a0"/>
    <w:uiPriority w:val="99"/>
    <w:unhideWhenUsed/>
    <w:rsid w:val="004E0934"/>
    <w:rPr>
      <w:color w:val="0000FF" w:themeColor="hyperlink"/>
      <w:u w:val="single"/>
    </w:rPr>
  </w:style>
  <w:style w:type="paragraph" w:styleId="11">
    <w:name w:val="toc 1"/>
    <w:basedOn w:val="a"/>
    <w:next w:val="a"/>
    <w:autoRedefine/>
    <w:uiPriority w:val="39"/>
    <w:unhideWhenUsed/>
    <w:rsid w:val="00EB2C25"/>
    <w:pPr>
      <w:spacing w:before="120"/>
      <w:jc w:val="left"/>
    </w:pPr>
    <w:rPr>
      <w:b/>
    </w:rPr>
  </w:style>
  <w:style w:type="paragraph" w:styleId="2">
    <w:name w:val="toc 2"/>
    <w:basedOn w:val="a"/>
    <w:next w:val="a"/>
    <w:autoRedefine/>
    <w:uiPriority w:val="39"/>
    <w:unhideWhenUsed/>
    <w:rsid w:val="00EB2C25"/>
    <w:pPr>
      <w:ind w:left="240"/>
      <w:jc w:val="left"/>
    </w:pPr>
    <w:rPr>
      <w:b/>
      <w:sz w:val="22"/>
      <w:szCs w:val="22"/>
    </w:rPr>
  </w:style>
  <w:style w:type="paragraph" w:styleId="3">
    <w:name w:val="toc 3"/>
    <w:basedOn w:val="a"/>
    <w:next w:val="a"/>
    <w:autoRedefine/>
    <w:uiPriority w:val="39"/>
    <w:unhideWhenUsed/>
    <w:rsid w:val="00EB2C25"/>
    <w:pPr>
      <w:ind w:left="480"/>
      <w:jc w:val="left"/>
    </w:pPr>
    <w:rPr>
      <w:sz w:val="22"/>
      <w:szCs w:val="22"/>
    </w:rPr>
  </w:style>
  <w:style w:type="paragraph" w:styleId="4">
    <w:name w:val="toc 4"/>
    <w:basedOn w:val="a"/>
    <w:next w:val="a"/>
    <w:autoRedefine/>
    <w:uiPriority w:val="39"/>
    <w:unhideWhenUsed/>
    <w:rsid w:val="00EB2C25"/>
    <w:pPr>
      <w:ind w:left="720"/>
      <w:jc w:val="left"/>
    </w:pPr>
    <w:rPr>
      <w:sz w:val="20"/>
      <w:szCs w:val="20"/>
    </w:rPr>
  </w:style>
  <w:style w:type="paragraph" w:styleId="5">
    <w:name w:val="toc 5"/>
    <w:basedOn w:val="a"/>
    <w:next w:val="a"/>
    <w:autoRedefine/>
    <w:uiPriority w:val="39"/>
    <w:unhideWhenUsed/>
    <w:rsid w:val="00EB2C25"/>
    <w:pPr>
      <w:ind w:left="960"/>
      <w:jc w:val="left"/>
    </w:pPr>
    <w:rPr>
      <w:sz w:val="20"/>
      <w:szCs w:val="20"/>
    </w:rPr>
  </w:style>
  <w:style w:type="paragraph" w:styleId="6">
    <w:name w:val="toc 6"/>
    <w:basedOn w:val="a"/>
    <w:next w:val="a"/>
    <w:autoRedefine/>
    <w:uiPriority w:val="39"/>
    <w:unhideWhenUsed/>
    <w:rsid w:val="00EB2C25"/>
    <w:pPr>
      <w:ind w:left="1200"/>
      <w:jc w:val="left"/>
    </w:pPr>
    <w:rPr>
      <w:sz w:val="20"/>
      <w:szCs w:val="20"/>
    </w:rPr>
  </w:style>
  <w:style w:type="paragraph" w:styleId="7">
    <w:name w:val="toc 7"/>
    <w:basedOn w:val="a"/>
    <w:next w:val="a"/>
    <w:autoRedefine/>
    <w:uiPriority w:val="39"/>
    <w:unhideWhenUsed/>
    <w:rsid w:val="00EB2C25"/>
    <w:pPr>
      <w:ind w:left="1440"/>
      <w:jc w:val="left"/>
    </w:pPr>
    <w:rPr>
      <w:sz w:val="20"/>
      <w:szCs w:val="20"/>
    </w:rPr>
  </w:style>
  <w:style w:type="paragraph" w:styleId="8">
    <w:name w:val="toc 8"/>
    <w:basedOn w:val="a"/>
    <w:next w:val="a"/>
    <w:autoRedefine/>
    <w:uiPriority w:val="39"/>
    <w:unhideWhenUsed/>
    <w:rsid w:val="00EB2C25"/>
    <w:pPr>
      <w:ind w:left="1680"/>
      <w:jc w:val="left"/>
    </w:pPr>
    <w:rPr>
      <w:sz w:val="20"/>
      <w:szCs w:val="20"/>
    </w:rPr>
  </w:style>
  <w:style w:type="paragraph" w:styleId="9">
    <w:name w:val="toc 9"/>
    <w:basedOn w:val="a"/>
    <w:next w:val="a"/>
    <w:autoRedefine/>
    <w:uiPriority w:val="39"/>
    <w:unhideWhenUsed/>
    <w:rsid w:val="00EB2C25"/>
    <w:pPr>
      <w:ind w:left="1920"/>
      <w:jc w:val="left"/>
    </w:pPr>
    <w:rP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4E0934"/>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E36E12"/>
    <w:rPr>
      <w:rFonts w:ascii="Lucida Grande" w:hAnsi="Lucida Grande" w:cs="Lucida Grande"/>
      <w:sz w:val="18"/>
      <w:szCs w:val="18"/>
    </w:rPr>
  </w:style>
  <w:style w:type="character" w:customStyle="1" w:styleId="a4">
    <w:name w:val="批注框文本字符"/>
    <w:basedOn w:val="a0"/>
    <w:link w:val="a3"/>
    <w:uiPriority w:val="99"/>
    <w:semiHidden/>
    <w:rsid w:val="00E36E12"/>
    <w:rPr>
      <w:rFonts w:ascii="Lucida Grande" w:hAnsi="Lucida Grande" w:cs="Lucida Grande"/>
      <w:sz w:val="18"/>
      <w:szCs w:val="18"/>
    </w:rPr>
  </w:style>
  <w:style w:type="paragraph" w:styleId="a5">
    <w:name w:val="Title"/>
    <w:basedOn w:val="a"/>
    <w:next w:val="a"/>
    <w:link w:val="a6"/>
    <w:uiPriority w:val="10"/>
    <w:qFormat/>
    <w:rsid w:val="00007CC9"/>
    <w:pPr>
      <w:spacing w:before="240" w:after="60"/>
      <w:jc w:val="center"/>
      <w:outlineLvl w:val="0"/>
    </w:pPr>
    <w:rPr>
      <w:rFonts w:asciiTheme="majorHAnsi" w:eastAsia="宋体" w:hAnsiTheme="majorHAnsi" w:cstheme="majorBidi"/>
      <w:b/>
      <w:bCs/>
      <w:sz w:val="32"/>
      <w:szCs w:val="32"/>
    </w:rPr>
  </w:style>
  <w:style w:type="character" w:customStyle="1" w:styleId="a6">
    <w:name w:val="标题字符"/>
    <w:basedOn w:val="a0"/>
    <w:link w:val="a5"/>
    <w:uiPriority w:val="10"/>
    <w:rsid w:val="00007CC9"/>
    <w:rPr>
      <w:rFonts w:asciiTheme="majorHAnsi" w:eastAsia="宋体" w:hAnsiTheme="majorHAnsi" w:cstheme="majorBidi"/>
      <w:b/>
      <w:bCs/>
      <w:sz w:val="32"/>
      <w:szCs w:val="32"/>
    </w:rPr>
  </w:style>
  <w:style w:type="paragraph" w:styleId="a7">
    <w:name w:val="footer"/>
    <w:basedOn w:val="a"/>
    <w:link w:val="a8"/>
    <w:uiPriority w:val="99"/>
    <w:unhideWhenUsed/>
    <w:rsid w:val="00A95C6D"/>
    <w:pPr>
      <w:tabs>
        <w:tab w:val="center" w:pos="4320"/>
        <w:tab w:val="right" w:pos="8640"/>
      </w:tabs>
      <w:snapToGrid w:val="0"/>
      <w:jc w:val="left"/>
    </w:pPr>
    <w:rPr>
      <w:sz w:val="18"/>
      <w:szCs w:val="18"/>
    </w:rPr>
  </w:style>
  <w:style w:type="character" w:customStyle="1" w:styleId="a8">
    <w:name w:val="页脚字符"/>
    <w:basedOn w:val="a0"/>
    <w:link w:val="a7"/>
    <w:uiPriority w:val="99"/>
    <w:rsid w:val="00A95C6D"/>
    <w:rPr>
      <w:sz w:val="18"/>
      <w:szCs w:val="18"/>
    </w:rPr>
  </w:style>
  <w:style w:type="character" w:styleId="a9">
    <w:name w:val="page number"/>
    <w:basedOn w:val="a0"/>
    <w:uiPriority w:val="99"/>
    <w:semiHidden/>
    <w:unhideWhenUsed/>
    <w:rsid w:val="00A95C6D"/>
  </w:style>
  <w:style w:type="character" w:customStyle="1" w:styleId="10">
    <w:name w:val="标题 1字符"/>
    <w:basedOn w:val="a0"/>
    <w:link w:val="1"/>
    <w:uiPriority w:val="9"/>
    <w:rsid w:val="004E0934"/>
    <w:rPr>
      <w:b/>
      <w:bCs/>
      <w:kern w:val="44"/>
      <w:sz w:val="44"/>
      <w:szCs w:val="44"/>
    </w:rPr>
  </w:style>
  <w:style w:type="character" w:styleId="aa">
    <w:name w:val="Hyperlink"/>
    <w:basedOn w:val="a0"/>
    <w:uiPriority w:val="99"/>
    <w:unhideWhenUsed/>
    <w:rsid w:val="004E0934"/>
    <w:rPr>
      <w:color w:val="0000FF" w:themeColor="hyperlink"/>
      <w:u w:val="single"/>
    </w:rPr>
  </w:style>
  <w:style w:type="paragraph" w:styleId="11">
    <w:name w:val="toc 1"/>
    <w:basedOn w:val="a"/>
    <w:next w:val="a"/>
    <w:autoRedefine/>
    <w:uiPriority w:val="39"/>
    <w:unhideWhenUsed/>
    <w:rsid w:val="00EB2C25"/>
    <w:pPr>
      <w:spacing w:before="120"/>
      <w:jc w:val="left"/>
    </w:pPr>
    <w:rPr>
      <w:b/>
    </w:rPr>
  </w:style>
  <w:style w:type="paragraph" w:styleId="2">
    <w:name w:val="toc 2"/>
    <w:basedOn w:val="a"/>
    <w:next w:val="a"/>
    <w:autoRedefine/>
    <w:uiPriority w:val="39"/>
    <w:unhideWhenUsed/>
    <w:rsid w:val="00EB2C25"/>
    <w:pPr>
      <w:ind w:left="240"/>
      <w:jc w:val="left"/>
    </w:pPr>
    <w:rPr>
      <w:b/>
      <w:sz w:val="22"/>
      <w:szCs w:val="22"/>
    </w:rPr>
  </w:style>
  <w:style w:type="paragraph" w:styleId="3">
    <w:name w:val="toc 3"/>
    <w:basedOn w:val="a"/>
    <w:next w:val="a"/>
    <w:autoRedefine/>
    <w:uiPriority w:val="39"/>
    <w:unhideWhenUsed/>
    <w:rsid w:val="00EB2C25"/>
    <w:pPr>
      <w:ind w:left="480"/>
      <w:jc w:val="left"/>
    </w:pPr>
    <w:rPr>
      <w:sz w:val="22"/>
      <w:szCs w:val="22"/>
    </w:rPr>
  </w:style>
  <w:style w:type="paragraph" w:styleId="4">
    <w:name w:val="toc 4"/>
    <w:basedOn w:val="a"/>
    <w:next w:val="a"/>
    <w:autoRedefine/>
    <w:uiPriority w:val="39"/>
    <w:unhideWhenUsed/>
    <w:rsid w:val="00EB2C25"/>
    <w:pPr>
      <w:ind w:left="720"/>
      <w:jc w:val="left"/>
    </w:pPr>
    <w:rPr>
      <w:sz w:val="20"/>
      <w:szCs w:val="20"/>
    </w:rPr>
  </w:style>
  <w:style w:type="paragraph" w:styleId="5">
    <w:name w:val="toc 5"/>
    <w:basedOn w:val="a"/>
    <w:next w:val="a"/>
    <w:autoRedefine/>
    <w:uiPriority w:val="39"/>
    <w:unhideWhenUsed/>
    <w:rsid w:val="00EB2C25"/>
    <w:pPr>
      <w:ind w:left="960"/>
      <w:jc w:val="left"/>
    </w:pPr>
    <w:rPr>
      <w:sz w:val="20"/>
      <w:szCs w:val="20"/>
    </w:rPr>
  </w:style>
  <w:style w:type="paragraph" w:styleId="6">
    <w:name w:val="toc 6"/>
    <w:basedOn w:val="a"/>
    <w:next w:val="a"/>
    <w:autoRedefine/>
    <w:uiPriority w:val="39"/>
    <w:unhideWhenUsed/>
    <w:rsid w:val="00EB2C25"/>
    <w:pPr>
      <w:ind w:left="1200"/>
      <w:jc w:val="left"/>
    </w:pPr>
    <w:rPr>
      <w:sz w:val="20"/>
      <w:szCs w:val="20"/>
    </w:rPr>
  </w:style>
  <w:style w:type="paragraph" w:styleId="7">
    <w:name w:val="toc 7"/>
    <w:basedOn w:val="a"/>
    <w:next w:val="a"/>
    <w:autoRedefine/>
    <w:uiPriority w:val="39"/>
    <w:unhideWhenUsed/>
    <w:rsid w:val="00EB2C25"/>
    <w:pPr>
      <w:ind w:left="1440"/>
      <w:jc w:val="left"/>
    </w:pPr>
    <w:rPr>
      <w:sz w:val="20"/>
      <w:szCs w:val="20"/>
    </w:rPr>
  </w:style>
  <w:style w:type="paragraph" w:styleId="8">
    <w:name w:val="toc 8"/>
    <w:basedOn w:val="a"/>
    <w:next w:val="a"/>
    <w:autoRedefine/>
    <w:uiPriority w:val="39"/>
    <w:unhideWhenUsed/>
    <w:rsid w:val="00EB2C25"/>
    <w:pPr>
      <w:ind w:left="1680"/>
      <w:jc w:val="left"/>
    </w:pPr>
    <w:rPr>
      <w:sz w:val="20"/>
      <w:szCs w:val="20"/>
    </w:rPr>
  </w:style>
  <w:style w:type="paragraph" w:styleId="9">
    <w:name w:val="toc 9"/>
    <w:basedOn w:val="a"/>
    <w:next w:val="a"/>
    <w:autoRedefine/>
    <w:uiPriority w:val="39"/>
    <w:unhideWhenUsed/>
    <w:rsid w:val="00EB2C25"/>
    <w:pPr>
      <w:ind w:left="1920"/>
      <w:jc w:val="left"/>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100750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mailto:tague@cmu.edu"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TotalTime>
  <Pages>10</Pages>
  <Words>1045</Words>
  <Characters>5959</Characters>
  <Application>Microsoft Macintosh Word</Application>
  <DocSecurity>0</DocSecurity>
  <Lines>49</Lines>
  <Paragraphs>13</Paragraphs>
  <ScaleCrop>false</ScaleCrop>
  <Company>CMU</Company>
  <LinksUpToDate>false</LinksUpToDate>
  <CharactersWithSpaces>6991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 Hao</dc:creator>
  <cp:keywords/>
  <dc:description/>
  <cp:lastModifiedBy>Fei Hao</cp:lastModifiedBy>
  <cp:revision>164</cp:revision>
  <dcterms:created xsi:type="dcterms:W3CDTF">2015-12-11T21:36:00Z</dcterms:created>
  <dcterms:modified xsi:type="dcterms:W3CDTF">2015-12-11T22:51:00Z</dcterms:modified>
</cp:coreProperties>
</file>