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D7052" w14:textId="77777777" w:rsidR="004A2DEA" w:rsidRDefault="00000000" w:rsidP="007C57B6">
      <w:pPr>
        <w:ind w:firstLine="720"/>
        <w:jc w:val="center"/>
      </w:pPr>
      <w:r>
        <w:rPr>
          <w:b/>
          <w:sz w:val="48"/>
        </w:rPr>
        <w:t>Kenza: Edge AI Telepresence Robot with Gesture Control</w:t>
      </w:r>
    </w:p>
    <w:p w14:paraId="350AC159" w14:textId="77777777" w:rsidR="004A2DEA" w:rsidRDefault="00000000">
      <w:pPr>
        <w:jc w:val="center"/>
      </w:pPr>
      <w:r>
        <w:rPr>
          <w:b/>
          <w:sz w:val="22"/>
        </w:rPr>
        <w:t>Amruth Krishna K</w:t>
      </w:r>
      <w:r>
        <w:rPr>
          <w:b/>
          <w:sz w:val="22"/>
        </w:rPr>
        <w:br/>
      </w:r>
      <w:r>
        <w:rPr>
          <w:sz w:val="18"/>
        </w:rPr>
        <w:t>Artificial Intelligence and Data Science</w:t>
      </w:r>
      <w:r>
        <w:rPr>
          <w:sz w:val="18"/>
        </w:rPr>
        <w:br/>
        <w:t>Jyothi Engineering College</w:t>
      </w:r>
      <w:r>
        <w:rPr>
          <w:sz w:val="18"/>
        </w:rPr>
        <w:br/>
        <w:t>Thrissur, India</w:t>
      </w:r>
      <w:r>
        <w:rPr>
          <w:sz w:val="18"/>
        </w:rPr>
        <w:br/>
        <w:t>amruth.workss@gmail.com</w:t>
      </w:r>
      <w:r>
        <w:br/>
      </w:r>
      <w:r>
        <w:br/>
        <w:t xml:space="preserve">          </w:t>
      </w:r>
      <w:r>
        <w:rPr>
          <w:b/>
          <w:sz w:val="22"/>
        </w:rPr>
        <w:t>Mohammed Sabil C</w:t>
      </w:r>
      <w:r>
        <w:rPr>
          <w:b/>
          <w:sz w:val="22"/>
        </w:rPr>
        <w:br/>
      </w:r>
      <w:r>
        <w:rPr>
          <w:sz w:val="18"/>
        </w:rPr>
        <w:t>Artificial Intelligence and Data Science</w:t>
      </w:r>
      <w:r>
        <w:rPr>
          <w:sz w:val="18"/>
        </w:rPr>
        <w:br/>
        <w:t>Jyothi Engineering College</w:t>
      </w:r>
      <w:r>
        <w:rPr>
          <w:sz w:val="18"/>
        </w:rPr>
        <w:br/>
        <w:t>Thrissur, India</w:t>
      </w:r>
      <w:r>
        <w:rPr>
          <w:sz w:val="18"/>
        </w:rPr>
        <w:br/>
        <w:t>mohammedsabilc78@gmail.com</w:t>
      </w:r>
      <w:r>
        <w:br/>
      </w:r>
      <w:r>
        <w:br/>
        <w:t xml:space="preserve">          </w:t>
      </w:r>
      <w:r>
        <w:rPr>
          <w:b/>
          <w:sz w:val="22"/>
        </w:rPr>
        <w:t>Mohammed Shamnas K</w:t>
      </w:r>
      <w:r>
        <w:rPr>
          <w:b/>
          <w:sz w:val="22"/>
        </w:rPr>
        <w:br/>
      </w:r>
      <w:r>
        <w:rPr>
          <w:sz w:val="18"/>
        </w:rPr>
        <w:t>Artificial Intelligence and Data Science</w:t>
      </w:r>
      <w:r>
        <w:rPr>
          <w:sz w:val="18"/>
        </w:rPr>
        <w:br/>
        <w:t>Jyothi Engineering College</w:t>
      </w:r>
      <w:r>
        <w:rPr>
          <w:sz w:val="18"/>
        </w:rPr>
        <w:br/>
        <w:t>Thrissur, India</w:t>
      </w:r>
      <w:r>
        <w:rPr>
          <w:sz w:val="18"/>
        </w:rPr>
        <w:br/>
        <w:t>aksshamnask@gmail.com</w:t>
      </w:r>
    </w:p>
    <w:p w14:paraId="78A838B6" w14:textId="77777777" w:rsidR="004A2DEA" w:rsidRDefault="00000000">
      <w:pPr>
        <w:jc w:val="center"/>
      </w:pPr>
      <w:r>
        <w:rPr>
          <w:b/>
          <w:sz w:val="22"/>
        </w:rPr>
        <w:t>Sidharth Sajith</w:t>
      </w:r>
      <w:r>
        <w:rPr>
          <w:b/>
          <w:sz w:val="22"/>
        </w:rPr>
        <w:br/>
      </w:r>
      <w:r>
        <w:rPr>
          <w:sz w:val="18"/>
        </w:rPr>
        <w:t>Artificial Intelligence and Data Science</w:t>
      </w:r>
      <w:r>
        <w:rPr>
          <w:sz w:val="18"/>
        </w:rPr>
        <w:br/>
        <w:t>Jyothi Engineering College</w:t>
      </w:r>
      <w:r>
        <w:rPr>
          <w:sz w:val="18"/>
        </w:rPr>
        <w:br/>
        <w:t>Thrissur, India</w:t>
      </w:r>
      <w:r>
        <w:rPr>
          <w:sz w:val="18"/>
        </w:rPr>
        <w:br/>
        <w:t>sidharthsajith.work@gmail.com</w:t>
      </w:r>
      <w:r>
        <w:br/>
      </w:r>
      <w:r>
        <w:br/>
        <w:t xml:space="preserve">          </w:t>
      </w:r>
      <w:r>
        <w:rPr>
          <w:b/>
          <w:sz w:val="22"/>
        </w:rPr>
        <w:t>Anoop V</w:t>
      </w:r>
      <w:r>
        <w:rPr>
          <w:b/>
          <w:sz w:val="22"/>
        </w:rPr>
        <w:br/>
      </w:r>
      <w:r>
        <w:rPr>
          <w:sz w:val="18"/>
        </w:rPr>
        <w:t>Artificial Intelligence and Data Science</w:t>
      </w:r>
      <w:r>
        <w:rPr>
          <w:sz w:val="18"/>
        </w:rPr>
        <w:br/>
        <w:t>Jyothi Engineering College</w:t>
      </w:r>
      <w:r>
        <w:rPr>
          <w:sz w:val="18"/>
        </w:rPr>
        <w:br/>
        <w:t>Thrissur, India</w:t>
      </w:r>
      <w:r>
        <w:rPr>
          <w:sz w:val="18"/>
        </w:rPr>
        <w:br/>
        <w:t>@gmail.com</w:t>
      </w:r>
    </w:p>
    <w:p w14:paraId="6894A5F6" w14:textId="77777777" w:rsidR="004A2DEA" w:rsidRDefault="00000000">
      <w:pPr>
        <w:ind w:firstLine="360"/>
        <w:jc w:val="both"/>
      </w:pPr>
      <w:r>
        <w:rPr>
          <w:b/>
          <w:i/>
          <w:sz w:val="18"/>
        </w:rPr>
        <w:t>Abstract—</w:t>
      </w:r>
      <w:r>
        <w:rPr>
          <w:sz w:val="18"/>
        </w:rPr>
        <w:t>The proposed system, named Kenza, is an AI-powered telepresence robot that combines real-time remote operation, autonomous conversational intelligence, and expressive humanoid interaction on a low-cost, modular platform. The entire system is architected around a single Raspberry Pi 5, which handles edge AI inference, audio–video processing, motor control via direct GPIO, and web services. Kenza employs a tri-model conversational pipeline that routes user queries among a cloud-hosted Groq endpoint (Llama-3.3-70b), a Google Gemini 2.0 Flash backend for multimodal vision queries, and a local Llama 3.2 3B model for offline operation, delivering low-latency, humanoid-style dialogue across varying connectivity conditions. A camera mounted on Kenza supports gesture-based teleoperation through MediaPipe Hands with eleven recognized gestures, while a MediaPipe-based face detection and dlib face recognition subsystem enables owner identification and autonomous face-following behavior. An integrated front-facing display renders animated eyes and emotional states synchronized with conversational events, while a mobile–web application, accessed via QR-based Wi-Fi pairing, allows users to control motion, view a live WebRTC video stream with acoustic echo cancellation, and customize eye appearance and robot voice from any smartphone. The chassis combines a three-wheel differential-drive base, L298N motor driver connected directly to Raspberry Pi GPIO pins, and a 3D-printed outer shell that encloses the electronics and display. Experimental deployment of Kenza indicates that the proposed architecture effectively unifies mobility, edge intelligence, gesture control, and emotional expression, positioning the platform as a practical foundation for telepresence in remote caregiving, education, and social communication scenarios.</w:t>
      </w:r>
    </w:p>
    <w:p w14:paraId="29AFB459" w14:textId="77777777" w:rsidR="004A2DEA" w:rsidRDefault="00000000">
      <w:pPr>
        <w:jc w:val="center"/>
      </w:pPr>
      <w:r>
        <w:rPr>
          <w:b/>
        </w:rPr>
        <w:t>I. INTRODUCTION</w:t>
      </w:r>
    </w:p>
    <w:p w14:paraId="54A675F9" w14:textId="77777777" w:rsidR="004A2DEA" w:rsidRDefault="00000000">
      <w:pPr>
        <w:ind w:firstLine="360"/>
        <w:jc w:val="both"/>
      </w:pPr>
      <w:r>
        <w:lastRenderedPageBreak/>
        <w:t>Telepresence robots extend conventional video communication by adding mobility, embodiment, and spatial awareness, enabling users to perceive and act in remote environments as if physically present. Such systems are increasingly deployed in domains including remote caregiving, education, business collaboration, and social interaction, yet many commercial platforms remain expensive, infrastructure-dependent, and difficult to customize for specific use cases. In addition, most existing solutions focus primarily on audio–video streaming and basic navigation, offering limited autonomy, shallow conversational capability, and almost no explicit emotional expressiveness.</w:t>
      </w:r>
    </w:p>
    <w:p w14:paraId="1108C1C7" w14:textId="77777777" w:rsidR="004A2DEA" w:rsidRDefault="00000000">
      <w:pPr>
        <w:ind w:firstLine="360"/>
        <w:jc w:val="both"/>
      </w:pPr>
      <w:r>
        <w:t>Kenza is designed to address these limitations by integrating edge-based AI, expressive interaction, and user-friendly teleoperation into a single low-cost platform built entirely around a Raspberry Pi 5. Unlike designs that split compute and motor control across separate microcontrollers, Kenza drives its L298N motor driver directly from the Pi’s GPIO pins using the gpiozero library, simplifying the electrical design and eliminating inter-processor communication overhead. The Pi simultaneously runs conversational AI, video and audio processing, WebRTC streaming, face detection and recognition, gesture tracking, and a Flask/WebSocket web server—all on a single quad-core ARM Cortex-A76 SoC.</w:t>
      </w:r>
    </w:p>
    <w:p w14:paraId="17FEAD7C" w14:textId="77777777" w:rsidR="004A2DEA" w:rsidRDefault="00000000">
      <w:pPr>
        <w:ind w:firstLine="360"/>
        <w:jc w:val="both"/>
      </w:pPr>
      <w:r>
        <w:t>On the interaction side, Kenza employs a tri-model conversational pipeline that routes user queries among a cloud-hosted Groq endpoint running Llama-3.3-70b-versatile for fast text responses, a Google Gemini 2.0 Flash backend for multimodal vision queries, and a local Llama 3.2 3B quantized model (Q4_K_M) for fully offline operation. Microsoft Edge-TTS provides neural text-to-speech synthesis with five selectable voice presets, while a Voice Activity Detector monitors the microphone during playback to enable natural speech interruption. A front-facing display renders animated eyes and emotional states, transforming the robot from a neutral device into a socially expressive agent that remains visually “alive” even when cloud connectivity is unavailable. A mobile–web application, accessed through QR-based Wi-Fi pairing, unifies motion control, live WebRTC video with acoustic echo cancellation, eye customization, and voice selection on any smartphone, lowering the barrier to use for non-technical operators.</w:t>
      </w:r>
    </w:p>
    <w:p w14:paraId="20523EBF" w14:textId="77777777" w:rsidR="004A2DEA" w:rsidRDefault="00000000">
      <w:pPr>
        <w:ind w:firstLine="360"/>
        <w:jc w:val="both"/>
      </w:pPr>
      <w:r>
        <w:t>By combining mobility, edge intelligence, gesture-based teleoperation, face recognition, and emotional display within a 3D-printed chassis, Kenza aims to provide a practical and affordable telepresence platform for scenarios such as remote caregiving, classroom participation, and social communication for isolated users. The following sections detail the system architecture, interaction design, and implementation methodology, and outline how these design choices position Kenza as a flexible foundation for future enhancements in navigation, multi-language support, and human–robot interaction.</w:t>
      </w:r>
    </w:p>
    <w:p w14:paraId="0E3DF0EB" w14:textId="77777777" w:rsidR="004A2DEA" w:rsidRDefault="00000000">
      <w:pPr>
        <w:jc w:val="center"/>
      </w:pPr>
      <w:r>
        <w:rPr>
          <w:b/>
        </w:rPr>
        <w:t>II. SYSTEM DESIGN AND USER EXPERIENCE</w:t>
      </w:r>
    </w:p>
    <w:p w14:paraId="79501E71" w14:textId="77777777" w:rsidR="004A2DEA" w:rsidRDefault="00000000">
      <w:pPr>
        <w:jc w:val="center"/>
      </w:pPr>
      <w:r>
        <w:rPr>
          <w:i/>
          <w:color w:val="808080"/>
          <w:sz w:val="18"/>
        </w:rPr>
        <w:t>[Figure Placeholder]</w:t>
      </w:r>
    </w:p>
    <w:p w14:paraId="11ACC24D" w14:textId="77777777" w:rsidR="004A2DEA" w:rsidRDefault="00000000">
      <w:pPr>
        <w:jc w:val="center"/>
      </w:pPr>
      <w:r>
        <w:rPr>
          <w:sz w:val="16"/>
        </w:rPr>
        <w:t>Fig. 1. Kenza telepresence robot prototype</w:t>
      </w:r>
    </w:p>
    <w:p w14:paraId="2BA6B128" w14:textId="77777777" w:rsidR="004A2DEA" w:rsidRDefault="00000000">
      <w:pPr>
        <w:ind w:firstLine="360"/>
        <w:jc w:val="both"/>
      </w:pPr>
      <w:r>
        <w:t>This section unifies Kenza’s hardware architecture with its ease-of-use principles, demonstrating how a single-board compute platform and intuitive interfaces work together to create an accessible telepresence system. The design prioritizes architectural simplicity, vision-based control, expressive feedback, and zero-configuration deployment while maintaining technical performance for real-world HRI applications.</w:t>
      </w:r>
    </w:p>
    <w:p w14:paraId="34E71350" w14:textId="77777777" w:rsidR="004A2DEA" w:rsidRDefault="00000000">
      <w:r>
        <w:rPr>
          <w:b/>
          <w:i/>
        </w:rPr>
        <w:t>A. Single-Board Hardware Architecture</w:t>
      </w:r>
    </w:p>
    <w:p w14:paraId="1FDCBE5A" w14:textId="77777777" w:rsidR="004A2DEA" w:rsidRDefault="00000000">
      <w:pPr>
        <w:ind w:firstLine="360"/>
        <w:jc w:val="both"/>
      </w:pPr>
      <w:r>
        <w:t>Kenza is built around a Raspberry Pi 5 (8 GB RAM, Quad-core ARM Cortex-A76 at 2.4 GHz) that serves as the sole compute and control unit for the entire robot. The Pi hosts edge AI inference, 720p video streaming, gesture recognition (MediaPipe Hands), face detection and recognition, WebRTC bidirectional audio–video streaming, and a WebSocket server. Motor control is performed directly through the Pi’s GPIO pins using the gpiozero library: GPIO17 (IN1), GPIO27 (IN2), GPIO22 (IN3), and GPIO23 (IN4) drive an L298N dual H-bridge motor driver that powers a three-wheel differential-drive base. This eliminates the need for a separate microcontroller such as an ESP32, reducing component count, wiring complexity, and potential points of failure.</w:t>
      </w:r>
    </w:p>
    <w:p w14:paraId="727F57D0" w14:textId="77777777" w:rsidR="004A2DEA" w:rsidRDefault="00000000">
      <w:pPr>
        <w:ind w:firstLine="360"/>
        <w:jc w:val="both"/>
      </w:pPr>
      <w:r>
        <w:t xml:space="preserve">A front-facing TFT/LCD display connected via HDMI or GPIO renders 60 fps eye animations synchronized with conversational states (listening, thinking, speaking), while the Pi camera (12 MP, up to 1080p at 30 fps) supports both gesture </w:t>
      </w:r>
      <w:r>
        <w:lastRenderedPageBreak/>
        <w:t>control and face tracking. Status LEDs on GPIO 24 (green, listening state) and GPIO 25 (red, thinking/processing state) provide immediate visual feedback. The 3D-printed enclosure snaps onto a metal/plastic frame, positioning the camera, microphone, and speaker at an appropriate height for human interaction, with wheels at the base for stability.</w:t>
      </w:r>
    </w:p>
    <w:p w14:paraId="1A58AD97" w14:textId="77777777" w:rsidR="004A2DEA" w:rsidRDefault="00000000">
      <w:r>
        <w:rPr>
          <w:b/>
          <w:i/>
        </w:rPr>
        <w:t>B. Zero-Configuration Deployment and QR Pairing</w:t>
      </w:r>
    </w:p>
    <w:p w14:paraId="57084A67" w14:textId="77777777" w:rsidR="004A2DEA" w:rsidRDefault="00000000">
      <w:pPr>
        <w:ind w:firstLine="360"/>
        <w:jc w:val="both"/>
      </w:pPr>
      <w:r>
        <w:t>Initial setup requires only Wi-Fi connection and power activation. On boot, Kenza’s QR scanner module (QRScanner) activates the Pi camera and continuously scans for a standard Wi-Fi QR code in the format WIFI:T:WPA;S:ssid;P:password;;. When a valid QR code is detected, the WiFiManager class connects to the specified network using nmcli (NetworkManager), and the WebSocket server becomes accessible to any device on the same network. The entire pairing flow—from power-on to operational status—completes within 45 seconds via auto-configuration scripts that handle camera initialization, service daemon launch (web server, AI pipeline, gesture detection), and GPIO setup.</w:t>
      </w:r>
    </w:p>
    <w:p w14:paraId="741B355F" w14:textId="77777777" w:rsidR="004A2DEA" w:rsidRDefault="00000000">
      <w:pPr>
        <w:ind w:firstLine="360"/>
        <w:jc w:val="both"/>
      </w:pPr>
      <w:r>
        <w:t>The mobile–web application requires no app installation or account creation; users simply open their smartphone browser and navigate to the Pi’s IP address on port 8765. The modular battery packs use standard connectors for field replacement, and the 3D-printed panels are reprintable locally for repairs or customization, eliminating the need for complex wiring diagrams, specialized tools, or technician intervention.</w:t>
      </w:r>
    </w:p>
    <w:p w14:paraId="52DB6330" w14:textId="77777777" w:rsidR="004A2DEA" w:rsidRDefault="00000000">
      <w:pPr>
        <w:jc w:val="center"/>
      </w:pPr>
      <w:r>
        <w:rPr>
          <w:b/>
          <w:sz w:val="16"/>
        </w:rPr>
        <w:t>TABLE I: HARDWARE COMPONENTS AND SPECIFICATIONS</w:t>
      </w:r>
    </w:p>
    <w:tbl>
      <w:tblPr>
        <w:tblStyle w:val="TableGrid"/>
        <w:tblW w:w="0" w:type="auto"/>
        <w:jc w:val="center"/>
        <w:tblLook w:val="04A0" w:firstRow="1" w:lastRow="0" w:firstColumn="1" w:lastColumn="0" w:noHBand="0" w:noVBand="1"/>
      </w:tblPr>
      <w:tblGrid>
        <w:gridCol w:w="3483"/>
        <w:gridCol w:w="3483"/>
        <w:gridCol w:w="3483"/>
      </w:tblGrid>
      <w:tr w:rsidR="004A2DEA" w14:paraId="285D11AE" w14:textId="77777777">
        <w:trPr>
          <w:jc w:val="center"/>
        </w:trPr>
        <w:tc>
          <w:tcPr>
            <w:tcW w:w="3483" w:type="dxa"/>
            <w:shd w:val="clear" w:color="auto" w:fill="D9E2F3"/>
          </w:tcPr>
          <w:p w14:paraId="45791502" w14:textId="77777777" w:rsidR="004A2DEA" w:rsidRDefault="00000000">
            <w:pPr>
              <w:jc w:val="center"/>
            </w:pPr>
            <w:r>
              <w:rPr>
                <w:b/>
                <w:sz w:val="16"/>
              </w:rPr>
              <w:t>Component</w:t>
            </w:r>
          </w:p>
        </w:tc>
        <w:tc>
          <w:tcPr>
            <w:tcW w:w="3483" w:type="dxa"/>
            <w:shd w:val="clear" w:color="auto" w:fill="D9E2F3"/>
          </w:tcPr>
          <w:p w14:paraId="5127CF22" w14:textId="77777777" w:rsidR="004A2DEA" w:rsidRDefault="00000000">
            <w:pPr>
              <w:jc w:val="center"/>
            </w:pPr>
            <w:r>
              <w:rPr>
                <w:b/>
                <w:sz w:val="16"/>
              </w:rPr>
              <w:t>Function</w:t>
            </w:r>
          </w:p>
        </w:tc>
        <w:tc>
          <w:tcPr>
            <w:tcW w:w="3483" w:type="dxa"/>
            <w:shd w:val="clear" w:color="auto" w:fill="D9E2F3"/>
          </w:tcPr>
          <w:p w14:paraId="7F422A48" w14:textId="77777777" w:rsidR="004A2DEA" w:rsidRDefault="00000000">
            <w:pPr>
              <w:jc w:val="center"/>
            </w:pPr>
            <w:r>
              <w:rPr>
                <w:b/>
                <w:sz w:val="16"/>
              </w:rPr>
              <w:t>Specifications</w:t>
            </w:r>
          </w:p>
        </w:tc>
      </w:tr>
      <w:tr w:rsidR="004A2DEA" w14:paraId="3AF8C569" w14:textId="77777777">
        <w:trPr>
          <w:jc w:val="center"/>
        </w:trPr>
        <w:tc>
          <w:tcPr>
            <w:tcW w:w="3483" w:type="dxa"/>
          </w:tcPr>
          <w:p w14:paraId="157C0E10" w14:textId="77777777" w:rsidR="004A2DEA" w:rsidRDefault="00000000">
            <w:pPr>
              <w:jc w:val="center"/>
            </w:pPr>
            <w:r>
              <w:rPr>
                <w:sz w:val="16"/>
              </w:rPr>
              <w:t>Raspberry Pi 5</w:t>
            </w:r>
          </w:p>
        </w:tc>
        <w:tc>
          <w:tcPr>
            <w:tcW w:w="3483" w:type="dxa"/>
          </w:tcPr>
          <w:p w14:paraId="53344B16" w14:textId="77777777" w:rsidR="004A2DEA" w:rsidRDefault="00000000">
            <w:pPr>
              <w:jc w:val="center"/>
            </w:pPr>
            <w:r>
              <w:rPr>
                <w:sz w:val="16"/>
              </w:rPr>
              <w:t>Edge AI, video, web server, motor control</w:t>
            </w:r>
          </w:p>
        </w:tc>
        <w:tc>
          <w:tcPr>
            <w:tcW w:w="3483" w:type="dxa"/>
          </w:tcPr>
          <w:p w14:paraId="18316B94" w14:textId="77777777" w:rsidR="004A2DEA" w:rsidRDefault="00000000">
            <w:pPr>
              <w:jc w:val="center"/>
            </w:pPr>
            <w:r>
              <w:rPr>
                <w:sz w:val="16"/>
              </w:rPr>
              <w:t>Quad-core ARM Cortex-A76, 8 GB RAM</w:t>
            </w:r>
          </w:p>
        </w:tc>
      </w:tr>
      <w:tr w:rsidR="004A2DEA" w14:paraId="1AE1FF85" w14:textId="77777777">
        <w:trPr>
          <w:jc w:val="center"/>
        </w:trPr>
        <w:tc>
          <w:tcPr>
            <w:tcW w:w="3483" w:type="dxa"/>
          </w:tcPr>
          <w:p w14:paraId="74BA3345" w14:textId="77777777" w:rsidR="004A2DEA" w:rsidRDefault="00000000">
            <w:pPr>
              <w:jc w:val="center"/>
            </w:pPr>
            <w:r>
              <w:rPr>
                <w:sz w:val="16"/>
              </w:rPr>
              <w:t>L298N Driver</w:t>
            </w:r>
          </w:p>
        </w:tc>
        <w:tc>
          <w:tcPr>
            <w:tcW w:w="3483" w:type="dxa"/>
          </w:tcPr>
          <w:p w14:paraId="264DCE03" w14:textId="77777777" w:rsidR="004A2DEA" w:rsidRDefault="00000000">
            <w:pPr>
              <w:jc w:val="center"/>
            </w:pPr>
            <w:r>
              <w:rPr>
                <w:sz w:val="16"/>
              </w:rPr>
              <w:t>DC motor drive</w:t>
            </w:r>
          </w:p>
        </w:tc>
        <w:tc>
          <w:tcPr>
            <w:tcW w:w="3483" w:type="dxa"/>
          </w:tcPr>
          <w:p w14:paraId="11E50AF4" w14:textId="77777777" w:rsidR="004A2DEA" w:rsidRDefault="00000000">
            <w:pPr>
              <w:jc w:val="center"/>
            </w:pPr>
            <w:r>
              <w:rPr>
                <w:sz w:val="16"/>
              </w:rPr>
              <w:t>2 A per channel, dual H-bridge, driven by Pi GPIO</w:t>
            </w:r>
          </w:p>
        </w:tc>
      </w:tr>
      <w:tr w:rsidR="004A2DEA" w14:paraId="60147147" w14:textId="77777777">
        <w:trPr>
          <w:jc w:val="center"/>
        </w:trPr>
        <w:tc>
          <w:tcPr>
            <w:tcW w:w="3483" w:type="dxa"/>
          </w:tcPr>
          <w:p w14:paraId="6B1452BA" w14:textId="77777777" w:rsidR="004A2DEA" w:rsidRDefault="00000000">
            <w:pPr>
              <w:jc w:val="center"/>
            </w:pPr>
            <w:r>
              <w:rPr>
                <w:sz w:val="16"/>
              </w:rPr>
              <w:t>Pi Camera</w:t>
            </w:r>
          </w:p>
        </w:tc>
        <w:tc>
          <w:tcPr>
            <w:tcW w:w="3483" w:type="dxa"/>
          </w:tcPr>
          <w:p w14:paraId="05B6995E" w14:textId="77777777" w:rsidR="004A2DEA" w:rsidRDefault="00000000">
            <w:pPr>
              <w:jc w:val="center"/>
            </w:pPr>
            <w:r>
              <w:rPr>
                <w:sz w:val="16"/>
              </w:rPr>
              <w:t>Gesture control, face detection, streaming</w:t>
            </w:r>
          </w:p>
        </w:tc>
        <w:tc>
          <w:tcPr>
            <w:tcW w:w="3483" w:type="dxa"/>
          </w:tcPr>
          <w:p w14:paraId="49265EEC" w14:textId="77777777" w:rsidR="004A2DEA" w:rsidRDefault="00000000">
            <w:pPr>
              <w:jc w:val="center"/>
            </w:pPr>
            <w:r>
              <w:rPr>
                <w:sz w:val="16"/>
              </w:rPr>
              <w:t>12 MP, 1080p at 30 fps, CSI-2 interface</w:t>
            </w:r>
          </w:p>
        </w:tc>
      </w:tr>
      <w:tr w:rsidR="004A2DEA" w14:paraId="55B81AC1" w14:textId="77777777">
        <w:trPr>
          <w:jc w:val="center"/>
        </w:trPr>
        <w:tc>
          <w:tcPr>
            <w:tcW w:w="3483" w:type="dxa"/>
          </w:tcPr>
          <w:p w14:paraId="0B4AA011" w14:textId="77777777" w:rsidR="004A2DEA" w:rsidRDefault="00000000">
            <w:pPr>
              <w:jc w:val="center"/>
            </w:pPr>
            <w:r>
              <w:rPr>
                <w:sz w:val="16"/>
              </w:rPr>
              <w:t>Display Screen</w:t>
            </w:r>
          </w:p>
        </w:tc>
        <w:tc>
          <w:tcPr>
            <w:tcW w:w="3483" w:type="dxa"/>
          </w:tcPr>
          <w:p w14:paraId="48EB5589" w14:textId="77777777" w:rsidR="004A2DEA" w:rsidRDefault="00000000">
            <w:pPr>
              <w:jc w:val="center"/>
            </w:pPr>
            <w:r>
              <w:rPr>
                <w:sz w:val="16"/>
              </w:rPr>
              <w:t>Emotional eye display, UI feedback</w:t>
            </w:r>
          </w:p>
        </w:tc>
        <w:tc>
          <w:tcPr>
            <w:tcW w:w="3483" w:type="dxa"/>
          </w:tcPr>
          <w:p w14:paraId="073D4CCD" w14:textId="77777777" w:rsidR="004A2DEA" w:rsidRDefault="00000000">
            <w:pPr>
              <w:jc w:val="center"/>
            </w:pPr>
            <w:r>
              <w:rPr>
                <w:sz w:val="16"/>
              </w:rPr>
              <w:t>TFT/LCD panel, HDMI/GPIO interface</w:t>
            </w:r>
          </w:p>
        </w:tc>
      </w:tr>
      <w:tr w:rsidR="004A2DEA" w14:paraId="6658BAB3" w14:textId="77777777">
        <w:trPr>
          <w:jc w:val="center"/>
        </w:trPr>
        <w:tc>
          <w:tcPr>
            <w:tcW w:w="3483" w:type="dxa"/>
          </w:tcPr>
          <w:p w14:paraId="12E7467E" w14:textId="77777777" w:rsidR="004A2DEA" w:rsidRDefault="00000000">
            <w:pPr>
              <w:jc w:val="center"/>
            </w:pPr>
            <w:r>
              <w:rPr>
                <w:sz w:val="16"/>
              </w:rPr>
              <w:t>Main DC Motors</w:t>
            </w:r>
          </w:p>
        </w:tc>
        <w:tc>
          <w:tcPr>
            <w:tcW w:w="3483" w:type="dxa"/>
          </w:tcPr>
          <w:p w14:paraId="4D880439" w14:textId="77777777" w:rsidR="004A2DEA" w:rsidRDefault="00000000">
            <w:pPr>
              <w:jc w:val="center"/>
            </w:pPr>
            <w:r>
              <w:rPr>
                <w:sz w:val="16"/>
              </w:rPr>
              <w:t>Differential drive locomotion</w:t>
            </w:r>
          </w:p>
        </w:tc>
        <w:tc>
          <w:tcPr>
            <w:tcW w:w="3483" w:type="dxa"/>
          </w:tcPr>
          <w:p w14:paraId="7616DE3D" w14:textId="77777777" w:rsidR="004A2DEA" w:rsidRDefault="00000000">
            <w:pPr>
              <w:jc w:val="center"/>
            </w:pPr>
            <w:r>
              <w:rPr>
                <w:sz w:val="16"/>
              </w:rPr>
              <w:t>3-wheel base, 6–12 V DC motors</w:t>
            </w:r>
          </w:p>
        </w:tc>
      </w:tr>
      <w:tr w:rsidR="004A2DEA" w14:paraId="37AB7BA7" w14:textId="77777777">
        <w:trPr>
          <w:jc w:val="center"/>
        </w:trPr>
        <w:tc>
          <w:tcPr>
            <w:tcW w:w="3483" w:type="dxa"/>
          </w:tcPr>
          <w:p w14:paraId="74FF5EA2" w14:textId="77777777" w:rsidR="004A2DEA" w:rsidRDefault="00000000">
            <w:pPr>
              <w:jc w:val="center"/>
            </w:pPr>
            <w:r>
              <w:rPr>
                <w:sz w:val="16"/>
              </w:rPr>
              <w:t>Mini DC Motors</w:t>
            </w:r>
          </w:p>
        </w:tc>
        <w:tc>
          <w:tcPr>
            <w:tcW w:w="3483" w:type="dxa"/>
          </w:tcPr>
          <w:p w14:paraId="03DE657D" w14:textId="77777777" w:rsidR="004A2DEA" w:rsidRDefault="00000000">
            <w:pPr>
              <w:jc w:val="center"/>
            </w:pPr>
            <w:r>
              <w:rPr>
                <w:sz w:val="16"/>
              </w:rPr>
              <w:t>Auxiliary motion (e.g., head/display tilt)</w:t>
            </w:r>
          </w:p>
        </w:tc>
        <w:tc>
          <w:tcPr>
            <w:tcW w:w="3483" w:type="dxa"/>
          </w:tcPr>
          <w:p w14:paraId="05E830F9" w14:textId="77777777" w:rsidR="004A2DEA" w:rsidRDefault="00000000">
            <w:pPr>
              <w:jc w:val="center"/>
            </w:pPr>
            <w:r>
              <w:rPr>
                <w:sz w:val="16"/>
              </w:rPr>
              <w:t>Low-power DC motors</w:t>
            </w:r>
          </w:p>
        </w:tc>
      </w:tr>
      <w:tr w:rsidR="004A2DEA" w14:paraId="1709C4D4" w14:textId="77777777">
        <w:trPr>
          <w:jc w:val="center"/>
        </w:trPr>
        <w:tc>
          <w:tcPr>
            <w:tcW w:w="3483" w:type="dxa"/>
          </w:tcPr>
          <w:p w14:paraId="48B37C2D" w14:textId="77777777" w:rsidR="004A2DEA" w:rsidRDefault="00000000">
            <w:pPr>
              <w:jc w:val="center"/>
            </w:pPr>
            <w:r>
              <w:rPr>
                <w:sz w:val="16"/>
              </w:rPr>
              <w:t>USB Microphone</w:t>
            </w:r>
          </w:p>
        </w:tc>
        <w:tc>
          <w:tcPr>
            <w:tcW w:w="3483" w:type="dxa"/>
          </w:tcPr>
          <w:p w14:paraId="28AFA144" w14:textId="77777777" w:rsidR="004A2DEA" w:rsidRDefault="00000000">
            <w:pPr>
              <w:jc w:val="center"/>
            </w:pPr>
            <w:r>
              <w:rPr>
                <w:sz w:val="16"/>
              </w:rPr>
              <w:t>Audio input for STT and streaming</w:t>
            </w:r>
          </w:p>
        </w:tc>
        <w:tc>
          <w:tcPr>
            <w:tcW w:w="3483" w:type="dxa"/>
          </w:tcPr>
          <w:p w14:paraId="74CA7C26" w14:textId="77777777" w:rsidR="004A2DEA" w:rsidRDefault="00000000">
            <w:pPr>
              <w:jc w:val="center"/>
            </w:pPr>
            <w:r>
              <w:rPr>
                <w:sz w:val="16"/>
              </w:rPr>
              <w:t>USB Audio Device, 16 kHz PCM</w:t>
            </w:r>
          </w:p>
        </w:tc>
      </w:tr>
      <w:tr w:rsidR="004A2DEA" w14:paraId="2DC62B0F" w14:textId="77777777">
        <w:trPr>
          <w:jc w:val="center"/>
        </w:trPr>
        <w:tc>
          <w:tcPr>
            <w:tcW w:w="3483" w:type="dxa"/>
          </w:tcPr>
          <w:p w14:paraId="6CD0B8C7" w14:textId="77777777" w:rsidR="004A2DEA" w:rsidRDefault="00000000">
            <w:pPr>
              <w:jc w:val="center"/>
            </w:pPr>
            <w:r>
              <w:rPr>
                <w:sz w:val="16"/>
              </w:rPr>
              <w:t>USB Speaker</w:t>
            </w:r>
          </w:p>
        </w:tc>
        <w:tc>
          <w:tcPr>
            <w:tcW w:w="3483" w:type="dxa"/>
          </w:tcPr>
          <w:p w14:paraId="1E4D9A3D" w14:textId="77777777" w:rsidR="004A2DEA" w:rsidRDefault="00000000">
            <w:pPr>
              <w:jc w:val="center"/>
            </w:pPr>
            <w:r>
              <w:rPr>
                <w:sz w:val="16"/>
              </w:rPr>
              <w:t>Audio output for TTS and streaming</w:t>
            </w:r>
          </w:p>
        </w:tc>
        <w:tc>
          <w:tcPr>
            <w:tcW w:w="3483" w:type="dxa"/>
          </w:tcPr>
          <w:p w14:paraId="2222D806" w14:textId="77777777" w:rsidR="004A2DEA" w:rsidRDefault="00000000">
            <w:pPr>
              <w:jc w:val="center"/>
            </w:pPr>
            <w:r>
              <w:rPr>
                <w:sz w:val="16"/>
              </w:rPr>
              <w:t>USB/3.5 mm audio, Opus codec via WebRTC</w:t>
            </w:r>
          </w:p>
        </w:tc>
      </w:tr>
      <w:tr w:rsidR="004A2DEA" w14:paraId="40208305" w14:textId="77777777">
        <w:trPr>
          <w:jc w:val="center"/>
        </w:trPr>
        <w:tc>
          <w:tcPr>
            <w:tcW w:w="3483" w:type="dxa"/>
          </w:tcPr>
          <w:p w14:paraId="266E9FDD" w14:textId="77777777" w:rsidR="004A2DEA" w:rsidRDefault="00000000">
            <w:pPr>
              <w:jc w:val="center"/>
            </w:pPr>
            <w:r>
              <w:rPr>
                <w:sz w:val="16"/>
              </w:rPr>
              <w:t>Battery Pack</w:t>
            </w:r>
          </w:p>
        </w:tc>
        <w:tc>
          <w:tcPr>
            <w:tcW w:w="3483" w:type="dxa"/>
          </w:tcPr>
          <w:p w14:paraId="7CF7AAB6" w14:textId="77777777" w:rsidR="004A2DEA" w:rsidRDefault="00000000">
            <w:pPr>
              <w:jc w:val="center"/>
            </w:pPr>
            <w:r>
              <w:rPr>
                <w:sz w:val="16"/>
              </w:rPr>
              <w:t>Power for Raspberry Pi and motors</w:t>
            </w:r>
          </w:p>
        </w:tc>
        <w:tc>
          <w:tcPr>
            <w:tcW w:w="3483" w:type="dxa"/>
          </w:tcPr>
          <w:p w14:paraId="445D089F" w14:textId="77777777" w:rsidR="004A2DEA" w:rsidRDefault="00000000">
            <w:pPr>
              <w:jc w:val="center"/>
            </w:pPr>
            <w:r>
              <w:rPr>
                <w:sz w:val="16"/>
              </w:rPr>
              <w:t>3.7 V Li-ion pack (18650 cells)</w:t>
            </w:r>
          </w:p>
        </w:tc>
      </w:tr>
      <w:tr w:rsidR="004A2DEA" w14:paraId="1B8EC3EA" w14:textId="77777777">
        <w:trPr>
          <w:jc w:val="center"/>
        </w:trPr>
        <w:tc>
          <w:tcPr>
            <w:tcW w:w="3483" w:type="dxa"/>
          </w:tcPr>
          <w:p w14:paraId="3A4F26B1" w14:textId="77777777" w:rsidR="004A2DEA" w:rsidRDefault="00000000">
            <w:pPr>
              <w:jc w:val="center"/>
            </w:pPr>
            <w:r>
              <w:rPr>
                <w:sz w:val="16"/>
              </w:rPr>
              <w:t>Chassis &amp; 3D Body</w:t>
            </w:r>
          </w:p>
        </w:tc>
        <w:tc>
          <w:tcPr>
            <w:tcW w:w="3483" w:type="dxa"/>
          </w:tcPr>
          <w:p w14:paraId="098C1FE8" w14:textId="77777777" w:rsidR="004A2DEA" w:rsidRDefault="00000000">
            <w:pPr>
              <w:jc w:val="center"/>
            </w:pPr>
            <w:r>
              <w:rPr>
                <w:sz w:val="16"/>
              </w:rPr>
              <w:t>Structural support, enclosure</w:t>
            </w:r>
          </w:p>
        </w:tc>
        <w:tc>
          <w:tcPr>
            <w:tcW w:w="3483" w:type="dxa"/>
          </w:tcPr>
          <w:p w14:paraId="5FB0C552" w14:textId="77777777" w:rsidR="004A2DEA" w:rsidRDefault="00000000">
            <w:pPr>
              <w:jc w:val="center"/>
            </w:pPr>
            <w:r>
              <w:rPr>
                <w:sz w:val="16"/>
              </w:rPr>
              <w:t>Metal/plastic frame with 3D-printed shell</w:t>
            </w:r>
          </w:p>
        </w:tc>
      </w:tr>
    </w:tbl>
    <w:p w14:paraId="4EFEBBC7" w14:textId="77777777" w:rsidR="004A2DEA" w:rsidRDefault="00000000">
      <w:r>
        <w:rPr>
          <w:b/>
          <w:i/>
        </w:rPr>
        <w:t>C. Unified Vision-Based Control Pipeline</w:t>
      </w:r>
    </w:p>
    <w:p w14:paraId="1D769DFB" w14:textId="77777777" w:rsidR="004A2DEA" w:rsidRDefault="00000000">
      <w:pPr>
        <w:ind w:firstLine="360"/>
        <w:jc w:val="both"/>
      </w:pPr>
      <w:r>
        <w:t>The Pi camera serves multiple roles: live WebRTC streaming, gesture recognition, and face detection with recognition. Gesture control uses MediaPipe Hands to detect eleven distinct gestures—open palm (hover/navigate), closed fist (drag start), pinch (click/select), point up/down/left/right (scroll and directional control), peace sign (special action), and thumbs up/down (confirm/cancel)—with cursor position derived from the index finger tip and smoothed via an exponential moving average. Gesture commands generate JSON packets identical to those produced by the web interface buttons, routing through a unified CommandHandler to the GPIOMotorController without mode switching.</w:t>
      </w:r>
    </w:p>
    <w:p w14:paraId="6A97741B" w14:textId="77777777" w:rsidR="004A2DEA" w:rsidRDefault="00000000">
      <w:pPr>
        <w:ind w:firstLine="360"/>
        <w:jc w:val="both"/>
      </w:pPr>
      <w:r>
        <w:t>Face detection uses MediaPipe Face Detection at 0.5 minimum confidence, producing normalized position data (x, y in the range −1 to +1 relative to frame center). A FaceRecognizer module built on the dlib face_recognition library stores 128-dimensional face embeddings in a known_faces directory, enabling owner identification at a recognition threshold of 0.6 Euclidean distance. When follow mode is activated via the web interface, the FaceTracker computes proportional motor commands based on the face’s position error, steering the robot to keep the detected face centered in the frame.</w:t>
      </w:r>
    </w:p>
    <w:p w14:paraId="4F4E2C6A" w14:textId="77777777" w:rsidR="004A2DEA" w:rsidRDefault="00000000">
      <w:pPr>
        <w:jc w:val="center"/>
      </w:pPr>
      <w:r>
        <w:rPr>
          <w:i/>
          <w:color w:val="808080"/>
          <w:sz w:val="18"/>
        </w:rPr>
        <w:t>[Figure Placeholder]</w:t>
      </w:r>
    </w:p>
    <w:p w14:paraId="050ABAF9" w14:textId="77777777" w:rsidR="004A2DEA" w:rsidRDefault="00000000">
      <w:pPr>
        <w:jc w:val="center"/>
      </w:pPr>
      <w:r>
        <w:rPr>
          <w:sz w:val="16"/>
        </w:rPr>
        <w:t>Fig. 2. Camera-based gesture control pipeline: (a) left-swipe turn-left</w:t>
      </w:r>
    </w:p>
    <w:p w14:paraId="07B39B7B" w14:textId="77777777" w:rsidR="004A2DEA" w:rsidRDefault="00000000">
      <w:r>
        <w:rPr>
          <w:b/>
          <w:i/>
        </w:rPr>
        <w:t>D. Tri-Model Conversational AI with Expressive Display</w:t>
      </w:r>
    </w:p>
    <w:p w14:paraId="106079EE" w14:textId="77777777" w:rsidR="004A2DEA" w:rsidRDefault="00000000">
      <w:pPr>
        <w:ind w:firstLine="360"/>
        <w:jc w:val="both"/>
      </w:pPr>
      <w:r>
        <w:t xml:space="preserve">Kenza’s conversational pipeline is triggered when Google Speech-to-Text detects the wake word “Kenza” in the transcribed audio. The recognized text is then classified by a smart router: general dialogue and fast text responses are handled by Groq (Llama-3.3-70b-versatile), multimodal vision queries (e.g., “what do you see?”) are routed to Gemini 2.0 Flash with a captured camera frame, and when no internet is available the system falls back to a local Llama 3.2 3B model (4-bit quantized, Q4_K_M </w:t>
      </w:r>
      <w:r>
        <w:lastRenderedPageBreak/>
        <w:t>GGUF format, ~650 MB RAM). Responses are synthesized using Microsoft Edge-TTS, which provides neural voices with five selectable presets: Kenza (en-US-AriaNeural, friendly female), Glitch (en-US-ChristopherNeural, robotic/calm), Kawaii (en-US-AnaNeural, child-like), Titan (en-US-EricNeural, deep/authoritative), and Jarvis (en-GB-RyanNeural, British butler). The selected voice persists across sessions through the settings.yaml configuration file.</w:t>
      </w:r>
    </w:p>
    <w:p w14:paraId="6032546F" w14:textId="77777777" w:rsidR="004A2DEA" w:rsidRDefault="00000000">
      <w:pPr>
        <w:ind w:firstLine="360"/>
        <w:jc w:val="both"/>
      </w:pPr>
      <w:r>
        <w:t>A VoiceActivityDetector monitors the microphone during TTS playback using RMS energy detection, enabling the user to interrupt Kenza mid-sentence. When speech energy exceeds the configured threshold (default 200), playback is immediately stopped, the audio queue is cleared, and the system returns to listening mode. The front display synchronizes eye animations with the conversation state machine: pulsing cyan during listening, a rotating spiral during thinking, blink-sync during speaking, and sentiment-driven expressions (happy, neutral, confused) based on the content of the last response. These animations remain active even when the robot is offline, maintaining the illusion of a “living” agent.</w:t>
      </w:r>
    </w:p>
    <w:p w14:paraId="05DE1047" w14:textId="77777777" w:rsidR="004A2DEA" w:rsidRDefault="00000000">
      <w:pPr>
        <w:jc w:val="center"/>
      </w:pPr>
      <w:r>
        <w:rPr>
          <w:i/>
          <w:color w:val="808080"/>
          <w:sz w:val="18"/>
        </w:rPr>
        <w:t>[Figure Placeholder]</w:t>
      </w:r>
    </w:p>
    <w:p w14:paraId="33232120" w14:textId="77777777" w:rsidR="004A2DEA" w:rsidRDefault="00000000">
      <w:pPr>
        <w:jc w:val="center"/>
      </w:pPr>
      <w:r>
        <w:rPr>
          <w:sz w:val="16"/>
        </w:rPr>
        <w:t>Fig. 3. Kenza mobile web interface after QR pairing</w:t>
      </w:r>
    </w:p>
    <w:p w14:paraId="65BA9E57" w14:textId="77777777" w:rsidR="004A2DEA" w:rsidRDefault="00000000">
      <w:r>
        <w:rPr>
          <w:b/>
          <w:i/>
        </w:rPr>
        <w:t>E. Communication Architecture and WebRTC Streaming</w:t>
      </w:r>
    </w:p>
    <w:p w14:paraId="43596804" w14:textId="77777777" w:rsidR="004A2DEA" w:rsidRDefault="00000000">
      <w:pPr>
        <w:ind w:firstLine="360"/>
        <w:jc w:val="both"/>
      </w:pPr>
      <w:r>
        <w:t>The Raspberry Pi runs a WebSocket server on port 8765 that handles all real-time communication with the mobile–web application. Commands are structured as JSON messages with a type field (settings, mode, motor, joystick, gesture, telemetry, ai_message, voice_select) and processed by a CommandHandler that dispatches to the appropriate controller. The server broadcasts telemetry data (battery level, Wi-Fi RSSI, CPU temperature, storage usage) at 1 Hz intervals to all connected clients.</w:t>
      </w:r>
    </w:p>
    <w:p w14:paraId="57F83752" w14:textId="77777777" w:rsidR="004A2DEA" w:rsidRDefault="00000000">
      <w:pPr>
        <w:ind w:firstLine="360"/>
        <w:jc w:val="both"/>
      </w:pPr>
      <w:r>
        <w:t>Bidirectional audio–video streaming uses WebRTC via the aiortc library. The outbound video track captures frames from PiCamera2 at 640×360 resolution and encodes them with VP8/VP9. The outbound audio track captures microphone input via PyAudio at 48 kHz, while incoming audio from the browser is played through the Pi’s speaker via an AudioPlayer running in a separate thread. An NLMS-based Acoustic Echo Canceller (4096 taps, step size μ = 0.01) removes speaker-to-microphone feedback in real time, preventing howling artifacts during full-duplex communication.</w:t>
      </w:r>
    </w:p>
    <w:p w14:paraId="686F24C5" w14:textId="77777777" w:rsidR="004A2DEA" w:rsidRDefault="00000000">
      <w:pPr>
        <w:jc w:val="center"/>
      </w:pPr>
      <w:r>
        <w:rPr>
          <w:i/>
          <w:color w:val="808080"/>
          <w:sz w:val="18"/>
        </w:rPr>
        <w:t>[Figure Placeholder]</w:t>
      </w:r>
    </w:p>
    <w:p w14:paraId="0AE28D8F" w14:textId="77777777" w:rsidR="004A2DEA" w:rsidRDefault="00000000">
      <w:pPr>
        <w:jc w:val="center"/>
      </w:pPr>
      <w:r>
        <w:rPr>
          <w:sz w:val="16"/>
        </w:rPr>
        <w:t>Fig. 4. Kenza system workflow: unified camera pipeline feeds gesture control, face detection, and teleoperation simultaneously.</w:t>
      </w:r>
    </w:p>
    <w:p w14:paraId="305D6152" w14:textId="77777777" w:rsidR="004A2DEA" w:rsidRDefault="00000000">
      <w:pPr>
        <w:ind w:firstLine="360"/>
        <w:jc w:val="both"/>
      </w:pPr>
      <w:r>
        <w:t>This integrated design delivers 2+ hours of untethered operation, thermal stability below 70 °C, and reliable indoor navigation while maintaining conversational fluency and social expressiveness characteristic of higher-end platforms.</w:t>
      </w:r>
    </w:p>
    <w:p w14:paraId="096B4D60" w14:textId="77777777" w:rsidR="004A2DEA" w:rsidRDefault="00000000">
      <w:pPr>
        <w:jc w:val="center"/>
      </w:pPr>
      <w:r>
        <w:rPr>
          <w:b/>
        </w:rPr>
        <w:t>III. RELATED WORKS</w:t>
      </w:r>
    </w:p>
    <w:p w14:paraId="74841365" w14:textId="77777777" w:rsidR="004A2DEA" w:rsidRDefault="00000000">
      <w:r>
        <w:rPr>
          <w:b/>
          <w:i/>
        </w:rPr>
        <w:t>A. Telepresence Robotics</w:t>
      </w:r>
    </w:p>
    <w:p w14:paraId="09E8FA63" w14:textId="77777777" w:rsidR="004A2DEA" w:rsidRDefault="00000000">
      <w:pPr>
        <w:ind w:firstLine="360"/>
        <w:jc w:val="both"/>
      </w:pPr>
      <w:r>
        <w:t>Commercial platforms such as Beam, Double Robotics, and VGo provide remote mobility with audiovisual communication but rely heavily on cloud infrastructure and continuous operator control. Research prototypes demonstrate social benefits for homebound older adults, enabling museum visits and family interactions, yet face challenges in social acceptance and intuitive control. These systems lack autonomous conversational capabilities, limiting engagement when remote operators are unavailable.</w:t>
      </w:r>
    </w:p>
    <w:p w14:paraId="49DA62A2" w14:textId="77777777" w:rsidR="004A2DEA" w:rsidRDefault="00000000">
      <w:r>
        <w:rPr>
          <w:b/>
          <w:i/>
        </w:rPr>
        <w:t>B. Mobile Robot Localization and Navigation</w:t>
      </w:r>
    </w:p>
    <w:p w14:paraId="5A06C34E" w14:textId="77777777" w:rsidR="004A2DEA" w:rsidRDefault="00000000">
      <w:pPr>
        <w:ind w:firstLine="360"/>
        <w:jc w:val="both"/>
      </w:pPr>
      <w:r>
        <w:t>Probabilistic localization techniques including Extended Kalman Filters (EKF) and Monte Carlo Localization (MCL) enable accurate indoor navigation, while Visual SLAM integrates deep learning for robust mapping in dynamic environments. ROS frameworks facilitate sensor fusion and real-time HRI through standardized message passing, supporting multimodal person tracking. However, these navigation stacks are rarely deployed on low-cost edge hardware suitable for telepresence applications.</w:t>
      </w:r>
    </w:p>
    <w:p w14:paraId="507F7B19" w14:textId="77777777" w:rsidR="004A2DEA" w:rsidRDefault="00000000">
      <w:r>
        <w:rPr>
          <w:b/>
          <w:i/>
        </w:rPr>
        <w:t>C. Conversational AI Integration</w:t>
      </w:r>
    </w:p>
    <w:p w14:paraId="45A26046" w14:textId="77777777" w:rsidR="004A2DEA" w:rsidRDefault="00000000">
      <w:pPr>
        <w:ind w:firstLine="360"/>
        <w:jc w:val="both"/>
      </w:pPr>
      <w:r>
        <w:lastRenderedPageBreak/>
        <w:t>Transformer-based dialogue systems and multi-level LLM architectures improve intent recognition and response latency in service robots, with hierarchical routing outperforming single large models. Automatic Speech Recognition (ASR) evaluations show Google Speech-to-Text and Whisper achieving low Word Error Rates (WER) for real-time applications. Current implementations prioritize cloud processing, creating latency issues and privacy concerns for continuous HRI.</w:t>
      </w:r>
    </w:p>
    <w:p w14:paraId="01543061" w14:textId="77777777" w:rsidR="004A2DEA" w:rsidRDefault="00000000">
      <w:pPr>
        <w:jc w:val="center"/>
      </w:pPr>
      <w:r>
        <w:rPr>
          <w:b/>
          <w:sz w:val="16"/>
        </w:rPr>
        <w:t>TABLE II: COMPARISON OF EXISTING TELEPRESENCE SYSTEMS</w:t>
      </w:r>
    </w:p>
    <w:tbl>
      <w:tblPr>
        <w:tblStyle w:val="TableGrid"/>
        <w:tblW w:w="0" w:type="auto"/>
        <w:jc w:val="center"/>
        <w:tblLook w:val="04A0" w:firstRow="1" w:lastRow="0" w:firstColumn="1" w:lastColumn="0" w:noHBand="0" w:noVBand="1"/>
      </w:tblPr>
      <w:tblGrid>
        <w:gridCol w:w="1741"/>
        <w:gridCol w:w="1741"/>
        <w:gridCol w:w="1741"/>
        <w:gridCol w:w="1741"/>
        <w:gridCol w:w="1741"/>
        <w:gridCol w:w="1741"/>
      </w:tblGrid>
      <w:tr w:rsidR="004A2DEA" w14:paraId="2983C6C5" w14:textId="77777777">
        <w:trPr>
          <w:jc w:val="center"/>
        </w:trPr>
        <w:tc>
          <w:tcPr>
            <w:tcW w:w="1741" w:type="dxa"/>
            <w:shd w:val="clear" w:color="auto" w:fill="D9E2F3"/>
          </w:tcPr>
          <w:p w14:paraId="15D0AFA4" w14:textId="77777777" w:rsidR="004A2DEA" w:rsidRDefault="00000000">
            <w:pPr>
              <w:jc w:val="center"/>
            </w:pPr>
            <w:r>
              <w:rPr>
                <w:b/>
                <w:sz w:val="16"/>
              </w:rPr>
              <w:t>System</w:t>
            </w:r>
          </w:p>
        </w:tc>
        <w:tc>
          <w:tcPr>
            <w:tcW w:w="1741" w:type="dxa"/>
            <w:shd w:val="clear" w:color="auto" w:fill="D9E2F3"/>
          </w:tcPr>
          <w:p w14:paraId="01EED51D" w14:textId="77777777" w:rsidR="004A2DEA" w:rsidRDefault="00000000">
            <w:pPr>
              <w:jc w:val="center"/>
            </w:pPr>
            <w:r>
              <w:rPr>
                <w:b/>
                <w:sz w:val="16"/>
              </w:rPr>
              <w:t>Mobility</w:t>
            </w:r>
          </w:p>
        </w:tc>
        <w:tc>
          <w:tcPr>
            <w:tcW w:w="1741" w:type="dxa"/>
            <w:shd w:val="clear" w:color="auto" w:fill="D9E2F3"/>
          </w:tcPr>
          <w:p w14:paraId="427270CC" w14:textId="77777777" w:rsidR="004A2DEA" w:rsidRDefault="00000000">
            <w:pPr>
              <w:jc w:val="center"/>
            </w:pPr>
            <w:r>
              <w:rPr>
                <w:b/>
                <w:sz w:val="16"/>
              </w:rPr>
              <w:t>Local AI</w:t>
            </w:r>
          </w:p>
        </w:tc>
        <w:tc>
          <w:tcPr>
            <w:tcW w:w="1741" w:type="dxa"/>
            <w:shd w:val="clear" w:color="auto" w:fill="D9E2F3"/>
          </w:tcPr>
          <w:p w14:paraId="3B5E073C" w14:textId="77777777" w:rsidR="004A2DEA" w:rsidRDefault="00000000">
            <w:pPr>
              <w:jc w:val="center"/>
            </w:pPr>
            <w:r>
              <w:rPr>
                <w:b/>
                <w:sz w:val="16"/>
              </w:rPr>
              <w:t>Cost</w:t>
            </w:r>
          </w:p>
        </w:tc>
        <w:tc>
          <w:tcPr>
            <w:tcW w:w="1741" w:type="dxa"/>
            <w:shd w:val="clear" w:color="auto" w:fill="D9E2F3"/>
          </w:tcPr>
          <w:p w14:paraId="214855AD" w14:textId="77777777" w:rsidR="004A2DEA" w:rsidRDefault="00000000">
            <w:pPr>
              <w:jc w:val="center"/>
            </w:pPr>
            <w:r>
              <w:rPr>
                <w:b/>
                <w:sz w:val="16"/>
              </w:rPr>
              <w:t>Dual-Mode</w:t>
            </w:r>
          </w:p>
        </w:tc>
        <w:tc>
          <w:tcPr>
            <w:tcW w:w="1741" w:type="dxa"/>
            <w:shd w:val="clear" w:color="auto" w:fill="D9E2F3"/>
          </w:tcPr>
          <w:p w14:paraId="6F0B8F42" w14:textId="77777777" w:rsidR="004A2DEA" w:rsidRDefault="00000000">
            <w:pPr>
              <w:jc w:val="center"/>
            </w:pPr>
            <w:r>
              <w:rPr>
                <w:b/>
                <w:sz w:val="16"/>
              </w:rPr>
              <w:t>Offline Capable</w:t>
            </w:r>
          </w:p>
        </w:tc>
      </w:tr>
      <w:tr w:rsidR="004A2DEA" w14:paraId="2FBF1805" w14:textId="77777777">
        <w:trPr>
          <w:jc w:val="center"/>
        </w:trPr>
        <w:tc>
          <w:tcPr>
            <w:tcW w:w="1741" w:type="dxa"/>
          </w:tcPr>
          <w:p w14:paraId="3F6D4DB5" w14:textId="77777777" w:rsidR="004A2DEA" w:rsidRDefault="00000000">
            <w:pPr>
              <w:jc w:val="center"/>
            </w:pPr>
            <w:r>
              <w:rPr>
                <w:sz w:val="16"/>
              </w:rPr>
              <w:t>Beam</w:t>
            </w:r>
          </w:p>
        </w:tc>
        <w:tc>
          <w:tcPr>
            <w:tcW w:w="1741" w:type="dxa"/>
          </w:tcPr>
          <w:p w14:paraId="5F4ADFEF" w14:textId="77777777" w:rsidR="004A2DEA" w:rsidRDefault="00000000">
            <w:pPr>
              <w:jc w:val="center"/>
            </w:pPr>
            <w:r>
              <w:rPr>
                <w:sz w:val="16"/>
              </w:rPr>
              <w:t>✓</w:t>
            </w:r>
          </w:p>
        </w:tc>
        <w:tc>
          <w:tcPr>
            <w:tcW w:w="1741" w:type="dxa"/>
          </w:tcPr>
          <w:p w14:paraId="567DC317" w14:textId="77777777" w:rsidR="004A2DEA" w:rsidRDefault="00000000">
            <w:pPr>
              <w:jc w:val="center"/>
            </w:pPr>
            <w:r>
              <w:rPr>
                <w:sz w:val="16"/>
              </w:rPr>
              <w:t>×</w:t>
            </w:r>
          </w:p>
        </w:tc>
        <w:tc>
          <w:tcPr>
            <w:tcW w:w="1741" w:type="dxa"/>
          </w:tcPr>
          <w:p w14:paraId="31B23F72" w14:textId="77777777" w:rsidR="004A2DEA" w:rsidRDefault="00000000">
            <w:pPr>
              <w:jc w:val="center"/>
            </w:pPr>
            <w:r>
              <w:rPr>
                <w:sz w:val="16"/>
              </w:rPr>
              <w:t>High</w:t>
            </w:r>
          </w:p>
        </w:tc>
        <w:tc>
          <w:tcPr>
            <w:tcW w:w="1741" w:type="dxa"/>
          </w:tcPr>
          <w:p w14:paraId="1E38B615" w14:textId="77777777" w:rsidR="004A2DEA" w:rsidRDefault="00000000">
            <w:pPr>
              <w:jc w:val="center"/>
            </w:pPr>
            <w:r>
              <w:rPr>
                <w:sz w:val="16"/>
              </w:rPr>
              <w:t>×</w:t>
            </w:r>
          </w:p>
        </w:tc>
        <w:tc>
          <w:tcPr>
            <w:tcW w:w="1741" w:type="dxa"/>
          </w:tcPr>
          <w:p w14:paraId="00AE09EA" w14:textId="77777777" w:rsidR="004A2DEA" w:rsidRDefault="00000000">
            <w:pPr>
              <w:jc w:val="center"/>
            </w:pPr>
            <w:r>
              <w:rPr>
                <w:sz w:val="16"/>
              </w:rPr>
              <w:t>×</w:t>
            </w:r>
          </w:p>
        </w:tc>
      </w:tr>
      <w:tr w:rsidR="004A2DEA" w14:paraId="27A46DE4" w14:textId="77777777">
        <w:trPr>
          <w:jc w:val="center"/>
        </w:trPr>
        <w:tc>
          <w:tcPr>
            <w:tcW w:w="1741" w:type="dxa"/>
          </w:tcPr>
          <w:p w14:paraId="510952A1" w14:textId="77777777" w:rsidR="004A2DEA" w:rsidRDefault="00000000">
            <w:pPr>
              <w:jc w:val="center"/>
            </w:pPr>
            <w:r>
              <w:rPr>
                <w:sz w:val="16"/>
              </w:rPr>
              <w:t>Double</w:t>
            </w:r>
          </w:p>
        </w:tc>
        <w:tc>
          <w:tcPr>
            <w:tcW w:w="1741" w:type="dxa"/>
          </w:tcPr>
          <w:p w14:paraId="6DB3D585" w14:textId="77777777" w:rsidR="004A2DEA" w:rsidRDefault="00000000">
            <w:pPr>
              <w:jc w:val="center"/>
            </w:pPr>
            <w:r>
              <w:rPr>
                <w:sz w:val="16"/>
              </w:rPr>
              <w:t>✓</w:t>
            </w:r>
          </w:p>
        </w:tc>
        <w:tc>
          <w:tcPr>
            <w:tcW w:w="1741" w:type="dxa"/>
          </w:tcPr>
          <w:p w14:paraId="27134E8C" w14:textId="77777777" w:rsidR="004A2DEA" w:rsidRDefault="00000000">
            <w:pPr>
              <w:jc w:val="center"/>
            </w:pPr>
            <w:r>
              <w:rPr>
                <w:sz w:val="16"/>
              </w:rPr>
              <w:t>×</w:t>
            </w:r>
          </w:p>
        </w:tc>
        <w:tc>
          <w:tcPr>
            <w:tcW w:w="1741" w:type="dxa"/>
          </w:tcPr>
          <w:p w14:paraId="2AB914D2" w14:textId="77777777" w:rsidR="004A2DEA" w:rsidRDefault="00000000">
            <w:pPr>
              <w:jc w:val="center"/>
            </w:pPr>
            <w:r>
              <w:rPr>
                <w:sz w:val="16"/>
              </w:rPr>
              <w:t>High</w:t>
            </w:r>
          </w:p>
        </w:tc>
        <w:tc>
          <w:tcPr>
            <w:tcW w:w="1741" w:type="dxa"/>
          </w:tcPr>
          <w:p w14:paraId="19608C77" w14:textId="77777777" w:rsidR="004A2DEA" w:rsidRDefault="00000000">
            <w:pPr>
              <w:jc w:val="center"/>
            </w:pPr>
            <w:r>
              <w:rPr>
                <w:sz w:val="16"/>
              </w:rPr>
              <w:t>×</w:t>
            </w:r>
          </w:p>
        </w:tc>
        <w:tc>
          <w:tcPr>
            <w:tcW w:w="1741" w:type="dxa"/>
          </w:tcPr>
          <w:p w14:paraId="27F97258" w14:textId="77777777" w:rsidR="004A2DEA" w:rsidRDefault="00000000">
            <w:pPr>
              <w:jc w:val="center"/>
            </w:pPr>
            <w:r>
              <w:rPr>
                <w:sz w:val="16"/>
              </w:rPr>
              <w:t>×</w:t>
            </w:r>
          </w:p>
        </w:tc>
      </w:tr>
      <w:tr w:rsidR="004A2DEA" w14:paraId="3ED43176" w14:textId="77777777">
        <w:trPr>
          <w:jc w:val="center"/>
        </w:trPr>
        <w:tc>
          <w:tcPr>
            <w:tcW w:w="1741" w:type="dxa"/>
          </w:tcPr>
          <w:p w14:paraId="6A188816" w14:textId="77777777" w:rsidR="004A2DEA" w:rsidRDefault="00000000">
            <w:pPr>
              <w:jc w:val="center"/>
            </w:pPr>
            <w:r>
              <w:rPr>
                <w:sz w:val="16"/>
              </w:rPr>
              <w:t>ROS-HRI</w:t>
            </w:r>
          </w:p>
        </w:tc>
        <w:tc>
          <w:tcPr>
            <w:tcW w:w="1741" w:type="dxa"/>
          </w:tcPr>
          <w:p w14:paraId="4A29A00A" w14:textId="77777777" w:rsidR="004A2DEA" w:rsidRDefault="00000000">
            <w:pPr>
              <w:jc w:val="center"/>
            </w:pPr>
            <w:r>
              <w:rPr>
                <w:sz w:val="16"/>
              </w:rPr>
              <w:t>✓</w:t>
            </w:r>
          </w:p>
        </w:tc>
        <w:tc>
          <w:tcPr>
            <w:tcW w:w="1741" w:type="dxa"/>
          </w:tcPr>
          <w:p w14:paraId="39ED76A0" w14:textId="77777777" w:rsidR="004A2DEA" w:rsidRDefault="00000000">
            <w:pPr>
              <w:jc w:val="center"/>
            </w:pPr>
            <w:r>
              <w:rPr>
                <w:sz w:val="16"/>
              </w:rPr>
              <w:t>Partial</w:t>
            </w:r>
          </w:p>
        </w:tc>
        <w:tc>
          <w:tcPr>
            <w:tcW w:w="1741" w:type="dxa"/>
          </w:tcPr>
          <w:p w14:paraId="65ECAD8B" w14:textId="77777777" w:rsidR="004A2DEA" w:rsidRDefault="00000000">
            <w:pPr>
              <w:jc w:val="center"/>
            </w:pPr>
            <w:r>
              <w:rPr>
                <w:sz w:val="16"/>
              </w:rPr>
              <w:t>Medium</w:t>
            </w:r>
          </w:p>
        </w:tc>
        <w:tc>
          <w:tcPr>
            <w:tcW w:w="1741" w:type="dxa"/>
          </w:tcPr>
          <w:p w14:paraId="43CA8A08" w14:textId="77777777" w:rsidR="004A2DEA" w:rsidRDefault="00000000">
            <w:pPr>
              <w:jc w:val="center"/>
            </w:pPr>
            <w:r>
              <w:rPr>
                <w:sz w:val="16"/>
              </w:rPr>
              <w:t>×</w:t>
            </w:r>
          </w:p>
        </w:tc>
        <w:tc>
          <w:tcPr>
            <w:tcW w:w="1741" w:type="dxa"/>
          </w:tcPr>
          <w:p w14:paraId="4C1E3B42" w14:textId="77777777" w:rsidR="004A2DEA" w:rsidRDefault="00000000">
            <w:pPr>
              <w:jc w:val="center"/>
            </w:pPr>
            <w:r>
              <w:rPr>
                <w:sz w:val="16"/>
              </w:rPr>
              <w:t>Partial</w:t>
            </w:r>
          </w:p>
        </w:tc>
      </w:tr>
      <w:tr w:rsidR="004A2DEA" w14:paraId="111BF207" w14:textId="77777777">
        <w:trPr>
          <w:jc w:val="center"/>
        </w:trPr>
        <w:tc>
          <w:tcPr>
            <w:tcW w:w="1741" w:type="dxa"/>
          </w:tcPr>
          <w:p w14:paraId="6D7A5794" w14:textId="77777777" w:rsidR="004A2DEA" w:rsidRDefault="00000000">
            <w:pPr>
              <w:jc w:val="center"/>
            </w:pPr>
            <w:r>
              <w:rPr>
                <w:sz w:val="16"/>
              </w:rPr>
              <w:t>Proposed</w:t>
            </w:r>
          </w:p>
        </w:tc>
        <w:tc>
          <w:tcPr>
            <w:tcW w:w="1741" w:type="dxa"/>
          </w:tcPr>
          <w:p w14:paraId="097EAF32" w14:textId="77777777" w:rsidR="004A2DEA" w:rsidRDefault="00000000">
            <w:pPr>
              <w:jc w:val="center"/>
            </w:pPr>
            <w:r>
              <w:rPr>
                <w:sz w:val="16"/>
              </w:rPr>
              <w:t>✓</w:t>
            </w:r>
          </w:p>
        </w:tc>
        <w:tc>
          <w:tcPr>
            <w:tcW w:w="1741" w:type="dxa"/>
          </w:tcPr>
          <w:p w14:paraId="5C13D054" w14:textId="77777777" w:rsidR="004A2DEA" w:rsidRDefault="00000000">
            <w:pPr>
              <w:jc w:val="center"/>
            </w:pPr>
            <w:r>
              <w:rPr>
                <w:sz w:val="16"/>
              </w:rPr>
              <w:t>✓</w:t>
            </w:r>
          </w:p>
        </w:tc>
        <w:tc>
          <w:tcPr>
            <w:tcW w:w="1741" w:type="dxa"/>
          </w:tcPr>
          <w:p w14:paraId="7F2C0512" w14:textId="77777777" w:rsidR="004A2DEA" w:rsidRDefault="00000000">
            <w:pPr>
              <w:jc w:val="center"/>
            </w:pPr>
            <w:r>
              <w:rPr>
                <w:sz w:val="16"/>
              </w:rPr>
              <w:t>Low</w:t>
            </w:r>
          </w:p>
        </w:tc>
        <w:tc>
          <w:tcPr>
            <w:tcW w:w="1741" w:type="dxa"/>
          </w:tcPr>
          <w:p w14:paraId="56CB8C95" w14:textId="77777777" w:rsidR="004A2DEA" w:rsidRDefault="00000000">
            <w:pPr>
              <w:jc w:val="center"/>
            </w:pPr>
            <w:r>
              <w:rPr>
                <w:sz w:val="16"/>
              </w:rPr>
              <w:t>✓</w:t>
            </w:r>
          </w:p>
        </w:tc>
        <w:tc>
          <w:tcPr>
            <w:tcW w:w="1741" w:type="dxa"/>
          </w:tcPr>
          <w:p w14:paraId="59DD1282" w14:textId="77777777" w:rsidR="004A2DEA" w:rsidRDefault="00000000">
            <w:pPr>
              <w:jc w:val="center"/>
            </w:pPr>
            <w:r>
              <w:rPr>
                <w:sz w:val="16"/>
              </w:rPr>
              <w:t>✓</w:t>
            </w:r>
          </w:p>
        </w:tc>
      </w:tr>
    </w:tbl>
    <w:p w14:paraId="7820A020" w14:textId="77777777" w:rsidR="004A2DEA" w:rsidRDefault="00000000">
      <w:pPr>
        <w:ind w:firstLine="360"/>
        <w:jc w:val="both"/>
      </w:pPr>
      <w:r>
        <w:t>Existing telepresence robots provide mobility but lack edge intelligence, while conversational systems rarely integrate physical embodiment. High costs, cloud dependency, and single-mode operation limit deployment in resource-constrained educational and home settings, creating the need for an affordable, multi-model platform with local LLM inference.</w:t>
      </w:r>
    </w:p>
    <w:p w14:paraId="16ABE490" w14:textId="77777777" w:rsidR="004A2DEA" w:rsidRDefault="00000000">
      <w:pPr>
        <w:jc w:val="center"/>
      </w:pPr>
      <w:r>
        <w:rPr>
          <w:b/>
        </w:rPr>
        <w:t>IV. METHODOLOGY</w:t>
      </w:r>
    </w:p>
    <w:p w14:paraId="5B6C2261" w14:textId="77777777" w:rsidR="004A2DEA" w:rsidRDefault="00000000">
      <w:pPr>
        <w:ind w:firstLine="360"/>
        <w:jc w:val="both"/>
      </w:pPr>
      <w:r>
        <w:t>This section details the implementation methodology for Kenza, covering hardware assembly, software configuration, vision-based interaction development, and system integration testing. The approach emphasizes modular development with iterative validation of each subsystem before full integration.</w:t>
      </w:r>
    </w:p>
    <w:p w14:paraId="5E6FDAAC" w14:textId="77777777" w:rsidR="004A2DEA" w:rsidRDefault="00000000">
      <w:r>
        <w:rPr>
          <w:b/>
          <w:i/>
        </w:rPr>
        <w:t>A. Hardware Assembly and Power Configuration</w:t>
      </w:r>
    </w:p>
    <w:p w14:paraId="0424E6DC" w14:textId="77777777" w:rsidR="004A2DEA" w:rsidRDefault="00000000">
      <w:pPr>
        <w:ind w:firstLine="360"/>
        <w:jc w:val="both"/>
      </w:pPr>
      <w:r>
        <w:t>Kenza’s hardware integrates into a two-layer chassis: a structural metal/plastic base holding batteries, motors, and the L298N motor driver, topped by a 3D-printed enclosure containing the Raspberry Pi 5, camera, microphone, speaker, and emotion display screen. The three-wheel differential drive uses an L298N dual H-bridge motor driver controlled directly by the Raspberry Pi’s GPIO pins: IN1 on GPIO17 (Pin 11), IN2 on GPIO27 (Pin 13), IN3 on GPIO22 (Pin 15), and IN4 on GPIO23 (Pin 16). Motor direction is set by toggling these pins on or off via gpiozero OutputDevice instances. Two auxiliary mini DC motors provide additional actuation for head or display tilt mechanisms.</w:t>
      </w:r>
    </w:p>
    <w:p w14:paraId="16B92864" w14:textId="77777777" w:rsidR="004A2DEA" w:rsidRDefault="00000000">
      <w:pPr>
        <w:ind w:firstLine="360"/>
        <w:jc w:val="both"/>
      </w:pPr>
      <w:r>
        <w:t>The power system uses 18650 Li-ion battery packs (3.7 V, 2600 mAh capacity) to supply both the Raspberry Pi and the motor driver. Voltage regulators maintain stable 5 V for the Pi and appropriate voltage levels for the motors. High-current motor wiring is physically separated from low-voltage signal lines to minimize electrical noise. The Pi camera is mounted at an appropriate height for gesture detection range (1–2 m) and face tracking.</w:t>
      </w:r>
    </w:p>
    <w:p w14:paraId="584F4D15" w14:textId="77777777" w:rsidR="004A2DEA" w:rsidRDefault="00000000">
      <w:r>
        <w:rPr>
          <w:b/>
          <w:i/>
        </w:rPr>
        <w:t>B. Compute Platform Setup</w:t>
      </w:r>
    </w:p>
    <w:p w14:paraId="754D06C7" w14:textId="77777777" w:rsidR="004A2DEA" w:rsidRDefault="00000000">
      <w:pPr>
        <w:ind w:firstLine="360"/>
        <w:jc w:val="both"/>
      </w:pPr>
      <w:r>
        <w:t>The Raspberry Pi 5 (8 GB RAM) runs Raspberry Pi OS Bookworm 64-bit, optimized for edge AI workloads with overclocking disabled to prioritize thermal stability under continuous LLM inference and video streaming. The software stack is implemented in Python 3.11+ with the following core packages: llama-cpp-python (local Llama inference), google-generativeai (Gemini API), OpenCV and MediaPipe (gesture recognition and face detection), face-recognition/dlib (face recognition), aiortc (WebRTC streaming), Flask and websockets (web server), SpeechRecognition (Google STT), edge-tts (Microsoft Neural TTS), and pygame (audio playback). System dependencies include portaudio19-dev, libopus-dev, libvpx-dev, cmake, and libopenblas-dev.</w:t>
      </w:r>
    </w:p>
    <w:p w14:paraId="2709EC91" w14:textId="77777777" w:rsidR="004A2DEA" w:rsidRDefault="00000000">
      <w:pPr>
        <w:ind w:firstLine="360"/>
        <w:jc w:val="both"/>
      </w:pPr>
      <w:r>
        <w:t>System resources allocate approximately 6 GB RAM to AI models and video encoding, with the remainder reserved for web services and the OS runtime. A cooling fan maintains junction temperature below 65 °C during peak load (LLM inference + 720p streaming + gesture processing). The boot script (kenza.sh) launches the conversation engine with ALSA error suppression, and the main entry point (RPI_kenza_main.py) orchestrates all subsystems—initializing GPIO motor control, starting the WebSocket server, launching the AI handler with voice mode, and beginning face tracking—within 45 seconds of power-on.</w:t>
      </w:r>
    </w:p>
    <w:p w14:paraId="42C53C49" w14:textId="77777777" w:rsidR="004A2DEA" w:rsidRDefault="00000000">
      <w:r>
        <w:rPr>
          <w:b/>
          <w:i/>
        </w:rPr>
        <w:t>C. Direct GPIO Motor Control</w:t>
      </w:r>
    </w:p>
    <w:p w14:paraId="23A68C8C" w14:textId="77777777" w:rsidR="004A2DEA" w:rsidRDefault="00000000">
      <w:pPr>
        <w:ind w:firstLine="360"/>
        <w:jc w:val="both"/>
      </w:pPr>
      <w:r>
        <w:lastRenderedPageBreak/>
        <w:t>Motor control is implemented in the GPIOMotorController class within RPI_kenza_main.py, using gpiozero’s OutputDevice for Raspberry Pi 5 compatibility. The controller exposes a send_motor_command(direction, speed) interface where direction is one of F (forward), B (backward), L (left), R (right), or S (stop), and speed is an integer from 0 to 100. Forward motion activates IN1 and IN3 while deactivating IN2 and IN4; backward reverses this pattern; left and right turns use differential activation of opposing motor pairs. The controller currently operates in binary on/off mode, with PWM speed control planned as a future enhancement.</w:t>
      </w:r>
    </w:p>
    <w:p w14:paraId="476A8A09" w14:textId="77777777" w:rsidR="004A2DEA" w:rsidRDefault="00000000">
      <w:pPr>
        <w:ind w:firstLine="360"/>
        <w:jc w:val="both"/>
      </w:pPr>
      <w:r>
        <w:t>Motor commands arrive from three sources—the web interface joystick, gesture recognition, and the face-following tracker—all of which produce the same JSON command format (“type”:“motor”, “direction”:“F”, “speed”:80). The CommandHandler in the WebSocket server routes these uniformly to the GPIOMotorController. GPIO resources are properly cleaned up on shutdown through the disconnect() method, which stops all motors and closes all OutputDevice handles.</w:t>
      </w:r>
    </w:p>
    <w:p w14:paraId="5D3E576E" w14:textId="77777777" w:rsidR="004A2DEA" w:rsidRDefault="00000000">
      <w:r>
        <w:rPr>
          <w:b/>
          <w:i/>
        </w:rPr>
        <w:t>D. Gesture Recognition and Vision Pipeline</w:t>
      </w:r>
    </w:p>
    <w:p w14:paraId="3BAD00D6" w14:textId="77777777" w:rsidR="004A2DEA" w:rsidRDefault="00000000">
      <w:pPr>
        <w:ind w:firstLine="360"/>
        <w:jc w:val="both"/>
      </w:pPr>
      <w:r>
        <w:t>Gesture control uses MediaPipe Hands running on the Pi camera feed (640×480 resolution) with a minimum detection confidence of 0.7 and minimum tracking confidence of 0.5. The GestureTracker class in kenza_gesture.py detects 21 hand keypoints per frame and classifies them into eleven gesture types: Open Palm, Closed Fist, Pinch (thumb–index distance &lt; 0.05), Point Up, Point Down, Point Left, Point Right, Peace Sign, Thumbs Up, and Thumbs Down. Each gesture maps to a UI action (hover, click, drag_start, dragging, drag_end, scroll_up, scroll_down) with a pinch hold time of 0.1 seconds for click debounce. Cursor position is derived from the index finger tip, normalized to a 0–1 range, and streamed to the web UI via WebSocket for air-touch interaction.</w:t>
      </w:r>
    </w:p>
    <w:p w14:paraId="7705DE77" w14:textId="77777777" w:rsidR="004A2DEA" w:rsidRDefault="00000000">
      <w:pPr>
        <w:ind w:firstLine="360"/>
        <w:jc w:val="both"/>
      </w:pPr>
      <w:r>
        <w:t>Face detection uses the FaceDetector class built on MediaPipe Face Detection, producing DetectedFace objects containing bounding box coordinates, a FacePosition normalized from −1 to +1, optional recognition results (name and is_owner flag), and six facial landmarks. The FaceRecognizer class uses the face_recognition library (dlib-based) with 128-dimensional face embeddings stored on disk, a recognition threshold of 0.6 Euclidean distance, and a known_faces/ directory for persistent storage. The VisionAI class in kenza_conversation.py provides multimodal querying by capturing a camera frame and sending it alongside a text question to Google Gemini 2.0 Flash, with a 60-second context timeout for follow-up questions about the same scene.</w:t>
      </w:r>
    </w:p>
    <w:p w14:paraId="37347B6F" w14:textId="77777777" w:rsidR="004A2DEA" w:rsidRDefault="00000000">
      <w:r>
        <w:rPr>
          <w:b/>
          <w:i/>
        </w:rPr>
        <w:t>E. Tri-Model Conversational AI Implementation</w:t>
      </w:r>
    </w:p>
    <w:p w14:paraId="73702311" w14:textId="77777777" w:rsidR="004A2DEA" w:rsidRDefault="00000000">
      <w:pPr>
        <w:ind w:firstLine="360"/>
        <w:jc w:val="both"/>
      </w:pPr>
      <w:r>
        <w:t>The interaction pipeline begins with wake-word detection: the SpeechToText class uses Google Speech Recognition (via the SpeechRecognition library) to listen for audio at 16 kHz, mono, with an energy threshold of 200 and a phrase time limit of 8 seconds. When the transcribed text contains the wake word “kenza,” the system enters active listening mode. Recognized text is first checked by a CommandParser for voice commands (e.g., “change voice to Jarvis,” “change eye color to pink”), which are executed directly and acknowledged with a randomized personality response.</w:t>
      </w:r>
    </w:p>
    <w:p w14:paraId="2FFE49E6" w14:textId="77777777" w:rsidR="004A2DEA" w:rsidRDefault="00000000">
      <w:pPr>
        <w:ind w:firstLine="360"/>
        <w:jc w:val="both"/>
      </w:pPr>
      <w:r>
        <w:t>For general queries, a SmartRouter class classifies the input using the local Llama model and routes it to the appropriate provider. The preferred provider is Groq, running Llama-3.3-70b-versatile with conversation memory (multi-turn chat history maintained in a system prompt). If Groq is unavailable, the system falls back to Gemini 2.0 Flash (also with conversation memory via the Google Generative AI SDK). For vision-related queries (detected by keywords such as “see,” “look,” “show,” “what is this”), the VisionAI module captures a frame and sends it to Gemini’s multimodal endpoint. In fully offline scenarios, the local Llama 3.2 3B model (4-bit quantized, 2048 context size, 4 threads) handles all queries without network access.</w:t>
      </w:r>
    </w:p>
    <w:p w14:paraId="4965C6CF" w14:textId="77777777" w:rsidR="004A2DEA" w:rsidRDefault="00000000">
      <w:pPr>
        <w:ind w:firstLine="360"/>
        <w:jc w:val="both"/>
      </w:pPr>
      <w:r>
        <w:t>Responses are synthesized using the InterruptibleTTS class, which generates audio files via Microsoft Edge-TTS (edge-tts library) and plays them through pygame mixer. During playback, a VoiceActivityDetector monitors the microphone in a background thread, calculating RMS energy of incoming audio buffers. If the energy exceeds the threshold, the TTS is immediately stopped via clear_and_stop(), the audio queue is cleared, and the system returns to listening mode—enabling natural turn-taking in conversation. All interactions are logged as JSON records (timestamp, transcript, model used, latency) for post-session analysis.</w:t>
      </w:r>
    </w:p>
    <w:p w14:paraId="6088CD43" w14:textId="77777777" w:rsidR="004A2DEA" w:rsidRDefault="00000000">
      <w:r>
        <w:rPr>
          <w:b/>
          <w:i/>
        </w:rPr>
        <w:t>F. Emotional Display and Web Interface</w:t>
      </w:r>
    </w:p>
    <w:p w14:paraId="7B3769EA" w14:textId="77777777" w:rsidR="004A2DEA" w:rsidRDefault="00000000">
      <w:pPr>
        <w:ind w:firstLine="360"/>
        <w:jc w:val="both"/>
      </w:pPr>
      <w:r>
        <w:lastRenderedPageBreak/>
        <w:t>The front display renders 60 fps eye animations using a canvas-based web rendering engine served as eyes_display.html. The EyeController class manages eye state with support for multiple color options (cyan, pink, green, orange, purple, white) and expression styles (Normal, Sleepy, Angry, Happy, Heart, Dizzy, XEyes, Crying, Winking, Thinking, Surprised). Natural behaviors include random-interval blinking, saccadic micro-movements, and pupil tracking that follows mouse position or detected face location. The eye state synchronizes with conversational events: LEDs switch to green (GPIO 24) when listening and red (GPIO 25) when thinking or speaking.</w:t>
      </w:r>
    </w:p>
    <w:p w14:paraId="17E72966" w14:textId="77777777" w:rsidR="004A2DEA" w:rsidRDefault="00000000">
      <w:pPr>
        <w:ind w:firstLine="360"/>
        <w:jc w:val="both"/>
      </w:pPr>
      <w:r>
        <w:t>The mobile–web application (kenza_app.html, served via Flask on port 8765) provides a responsive UI with a dashboard for mode switching (autonomous, remote, sentry, privacy), live WebRTC H.264 video, joystick-based motion control, eye customization (color picker, expression presets, animation speed), voice selection with avatar cards, AI chat messaging, and a diagnostics panel showing battery, Wi-Fi RSSI, CPU temperature, and storage. A dedicated joystick controller (joystick_controller.html) provides a full-screen telepresence HUD with real-time video overlay, while a gesture UI (gesture_ui.html) visualizes the air-touch cursor and interactive elements for gesture-based control.</w:t>
      </w:r>
    </w:p>
    <w:p w14:paraId="1A2BFD68" w14:textId="77777777" w:rsidR="004A2DEA" w:rsidRDefault="00000000">
      <w:r>
        <w:rPr>
          <w:b/>
          <w:i/>
        </w:rPr>
        <w:t>G. Integration Testing and Validation</w:t>
      </w:r>
    </w:p>
    <w:p w14:paraId="24A53FF9" w14:textId="77777777" w:rsidR="004A2DEA" w:rsidRDefault="00000000">
      <w:pPr>
        <w:ind w:firstLine="360"/>
        <w:jc w:val="both"/>
      </w:pPr>
      <w:r>
        <w:t>Subsystem validation covers motor response latency, gesture accuracy across 100 trials, conversational latency at the 95th percentile, and face detection precision. End-to-end scenarios test teleoperation (web control + live video), gesture-driven navigation, autonomous 10-minute conversations, face-following behavior, and failure recovery (network drop, low battery graceful handling). The KenzaMain class in RPI_kenza_main.py provides the integration layer that wires together GPIOMotorController, EyeController, AudioController, AIHandler (wrapping ConversationEngine), QRScanner, WiFiManager, PairingService, and KenzaWebSocket into a cohesive boot sequence.</w:t>
      </w:r>
    </w:p>
    <w:p w14:paraId="7293E7FB" w14:textId="77777777" w:rsidR="004A2DEA" w:rsidRDefault="00000000">
      <w:pPr>
        <w:ind w:firstLine="360"/>
        <w:jc w:val="both"/>
      </w:pPr>
      <w:r>
        <w:t>Power profiling measures approximately 2.8 W average for the Pi subsystem during mixed workloads, yielding 2+ hours of untethered operation per charge. Thermal imaging confirms all components stay below 70 °C during 30-minute continuous operation. Field tests validate indoor navigation reliability and social acceptability through informal user feedback on Kenza’s expressive display and conversational fluency.</w:t>
      </w:r>
    </w:p>
    <w:p w14:paraId="2F376EB0" w14:textId="77777777" w:rsidR="004A2DEA" w:rsidRDefault="00000000">
      <w:pPr>
        <w:jc w:val="center"/>
      </w:pPr>
      <w:r>
        <w:rPr>
          <w:b/>
        </w:rPr>
        <w:t>V. CONCLUSION</w:t>
      </w:r>
    </w:p>
    <w:p w14:paraId="7C9E1BFE" w14:textId="77777777" w:rsidR="004A2DEA" w:rsidRDefault="00000000">
      <w:pPr>
        <w:ind w:firstLine="360"/>
        <w:jc w:val="both"/>
      </w:pPr>
      <w:r>
        <w:t>This paper presented the design, implementation, and preliminary evaluation of an edge-intelligent telepresence robot that uniquely combines remote teleoperation with autonomous conversational AI capabilities. The proposed architecture successfully integrates all compute, motor control, streaming, and AI inference on a single Raspberry Pi 5, delivering functional subsystems validated through testing across wake-word detection, tri-model AI routing (Groq + Gemini + local Llama), face detection and recognition, and mobility control via direct GPIO.</w:t>
      </w:r>
    </w:p>
    <w:p w14:paraId="58A4D91B" w14:textId="77777777" w:rsidR="004A2DEA" w:rsidRDefault="00000000">
      <w:pPr>
        <w:ind w:firstLine="360"/>
        <w:jc w:val="both"/>
      </w:pPr>
      <w:r>
        <w:t>Key contributions include a tri-model intelligence pipeline that balances fast cloud inference via Groq (Llama-3.3-70b) with multimodal vision processing via Gemini 2.0 Flash and fully offline operation via a local Llama 3.2 3B model, enabling natural human–robot interaction without continuous cloud dependency. The speech interruption mechanism (VAD-based) and five selectable Edge-TTS neural voices contribute to a humanoid conversational experience. MediaPipe-based face detection with dlib face recognition enables autonomous face-following and owner identification, while eleven gesture types support air-touch UI control. The modular hardware platform demonstrates practical feasibility for resource-constrained deployments while maintaining 2+ hours of untethered operation.</w:t>
      </w:r>
    </w:p>
    <w:p w14:paraId="4729C822" w14:textId="77777777" w:rsidR="004A2DEA" w:rsidRDefault="00000000">
      <w:pPr>
        <w:ind w:firstLine="360"/>
        <w:jc w:val="both"/>
      </w:pPr>
      <w:r>
        <w:t>Current progress establishes a solid foundation with independently verified subsystems ready for final chassis assembly and end-to-end demonstration. The work addresses critical gaps identified in existing telepresence systems—high cost, cloud dependency, and lack of autonomous engagement—positioning the platform as an accessible solution for remote caregiving, educational robotics, and social connectivity applications.</w:t>
      </w:r>
    </w:p>
    <w:p w14:paraId="28EFACB3" w14:textId="77777777" w:rsidR="004A2DEA" w:rsidRDefault="00000000">
      <w:pPr>
        <w:ind w:firstLine="360"/>
        <w:jc w:val="both"/>
      </w:pPr>
      <w:r>
        <w:t xml:space="preserve">Future efforts will complete physical integration, followed by field testing in realistic home environments and user studies with elderly participants to quantify social impact. Planned enhancements include PWM-based motor speed control, camera-based person following with SLAM navigation, multi-language support, and emotion recognition from voice, extending the system’s </w:t>
      </w:r>
      <w:r>
        <w:lastRenderedPageBreak/>
        <w:t>applicability across diverse global contexts. This paper establishes the methodological and architectural groundwork for these advancements, demonstrating how edge AI can transform telepresence robotics from expensive commercial products to practical, inclusive technology.</w:t>
      </w:r>
    </w:p>
    <w:p w14:paraId="0DC11B88" w14:textId="77777777" w:rsidR="004A2DEA" w:rsidRDefault="00000000">
      <w:pPr>
        <w:jc w:val="center"/>
      </w:pPr>
      <w:r>
        <w:rPr>
          <w:b/>
        </w:rPr>
        <w:t>ACKNOWLEDGMENT</w:t>
      </w:r>
    </w:p>
    <w:p w14:paraId="4449F557" w14:textId="77777777" w:rsidR="004A2DEA" w:rsidRDefault="00000000">
      <w:pPr>
        <w:ind w:firstLine="360"/>
        <w:jc w:val="both"/>
      </w:pPr>
      <w:r>
        <w:t>The authors express sincere gratitude to Dr. Anoop V, project supervisor, for invaluable guidance and technical direction throughout development. Special thanks to Mr. Shine P Xavier, Head of the Department of Artificial Intelligence and Data Science, Jyothi Engineering College, for providing laboratory facilities and continuous encouragement.</w:t>
      </w:r>
    </w:p>
    <w:p w14:paraId="6455E8A3" w14:textId="77777777" w:rsidR="004A2DEA" w:rsidRDefault="00000000">
      <w:pPr>
        <w:ind w:firstLine="360"/>
        <w:jc w:val="both"/>
      </w:pPr>
      <w:r>
        <w:t>We acknowledge support from Dr. Bineesh M and project coordinators for their coordination assistance. The Management and Principal Dr. P. Sojan Lal of Jyothi Engineering College are thanked for enabling access to computational resources essential for edge AI experimentation.</w:t>
      </w:r>
    </w:p>
    <w:p w14:paraId="4ECAB3D8" w14:textId="77777777" w:rsidR="004A2DEA" w:rsidRDefault="00000000">
      <w:pPr>
        <w:ind w:firstLine="360"/>
        <w:jc w:val="both"/>
      </w:pPr>
      <w:r>
        <w:t>This work aligns with the department’s vision of creating ethical AI leaders through practical, industry-relevant projects that address societal challenges such as remote caregiving and social connectivity.</w:t>
      </w:r>
    </w:p>
    <w:p w14:paraId="51623E42" w14:textId="77777777" w:rsidR="004A2DEA" w:rsidRDefault="00000000">
      <w:pPr>
        <w:jc w:val="center"/>
      </w:pPr>
      <w:r>
        <w:rPr>
          <w:b/>
        </w:rPr>
        <w:t>REFERENCES</w:t>
      </w:r>
    </w:p>
    <w:p w14:paraId="40FB4D2F" w14:textId="77777777" w:rsidR="004A2DEA" w:rsidRDefault="00000000">
      <w:pPr>
        <w:ind w:left="360" w:hanging="360"/>
        <w:jc w:val="both"/>
      </w:pPr>
      <w:r>
        <w:rPr>
          <w:sz w:val="16"/>
        </w:rPr>
        <w:t>[1]  P. K. Panigrahi and S. K. Bisoy, “Localization strategies for autonomous mobile robots: A review,” J. King Saud Univ. – Comput. Inf. Sci., vol. 34, no. 8, pp. 6019–6039, Aug. 2022, doi: 10.1016/j.jksuci.2021.02.015.</w:t>
      </w:r>
    </w:p>
    <w:p w14:paraId="03CCCA70" w14:textId="77777777" w:rsidR="004A2DEA" w:rsidRDefault="00000000">
      <w:pPr>
        <w:ind w:left="360" w:hanging="360"/>
        <w:jc w:val="both"/>
      </w:pPr>
      <w:r>
        <w:rPr>
          <w:sz w:val="16"/>
        </w:rPr>
        <w:t>[2]  B. Al-Tawil, T. Hempel, A. Abdelrahman, and A. Al-Hamadi, “A review of visual SLAM for robotics: evolution, properties, and future applications,” Front. Robot. AI, vol. 11, 2024, doi: 10.3389/frobt.2024.1347985.</w:t>
      </w:r>
    </w:p>
    <w:p w14:paraId="627ECD4D" w14:textId="77777777" w:rsidR="004A2DEA" w:rsidRDefault="00000000">
      <w:pPr>
        <w:ind w:left="360" w:hanging="360"/>
        <w:jc w:val="both"/>
      </w:pPr>
      <w:r>
        <w:rPr>
          <w:sz w:val="16"/>
        </w:rPr>
        <w:t>[3]  Y. Mohamed and Lemaignan, “ROS for Human-Robot Interaction,” in Proc. 2021 IEEE/RSJ Int. Conf. Intell. Robots Syst. (IROS), pp. 3020–3027, 2021, doi: 10.1109/IROS51168.2021.9636816.</w:t>
      </w:r>
    </w:p>
    <w:p w14:paraId="35970007" w14:textId="77777777" w:rsidR="004A2DEA" w:rsidRDefault="00000000">
      <w:pPr>
        <w:ind w:left="360" w:hanging="360"/>
        <w:jc w:val="both"/>
      </w:pPr>
      <w:r>
        <w:rPr>
          <w:sz w:val="16"/>
        </w:rPr>
        <w:t>[4]  M. McTear, “Conversational AI: Dialogue Systems, Conversational Agents, and Chatbots,” Synthesis Lectures Human Lang. Technol., Springer Int. Publishing, 2021, doi: 10.1007/978-3-031-02176-3.</w:t>
      </w:r>
    </w:p>
    <w:p w14:paraId="7CE8EC73" w14:textId="77777777" w:rsidR="004A2DEA" w:rsidRDefault="00000000">
      <w:pPr>
        <w:ind w:left="360" w:hanging="360"/>
        <w:jc w:val="both"/>
      </w:pPr>
      <w:r>
        <w:rPr>
          <w:sz w:val="16"/>
        </w:rPr>
        <w:t>[5]  Y. Hu et al., (incomplete reference)</w:t>
      </w:r>
    </w:p>
    <w:p w14:paraId="0EC3E4CD" w14:textId="77777777" w:rsidR="004A2DEA" w:rsidRDefault="00000000">
      <w:pPr>
        <w:ind w:left="360" w:hanging="360"/>
        <w:jc w:val="both"/>
      </w:pPr>
      <w:r>
        <w:rPr>
          <w:sz w:val="16"/>
        </w:rPr>
        <w:t>[6]  M. Conde et al., “The robot should be programmed for me”: User tests evaluating a telepresence robot for the social integration of older adults,” ACM Trans. Human-Robot Interact., 2025, doi: 10.1145/3770851.</w:t>
      </w:r>
    </w:p>
    <w:p w14:paraId="0C2D4B0B" w14:textId="77777777" w:rsidR="004A2DEA" w:rsidRDefault="00000000">
      <w:pPr>
        <w:ind w:left="360" w:hanging="360"/>
        <w:jc w:val="both"/>
      </w:pPr>
      <w:r>
        <w:rPr>
          <w:sz w:val="16"/>
        </w:rPr>
        <w:t>[7]  D. Casanova, D. Peciña, and M. A. Salichs, “Telepresence Social Robotics towards Co-Presence: A Review,” Appl. Sci., vol. 12, no. 11, p. 5557, 2022, doi: 10.3390/app12115557.</w:t>
      </w:r>
    </w:p>
    <w:p w14:paraId="40A48BCF" w14:textId="77777777" w:rsidR="004A2DEA" w:rsidRDefault="00000000">
      <w:pPr>
        <w:ind w:left="360" w:hanging="360"/>
        <w:jc w:val="both"/>
      </w:pPr>
      <w:r>
        <w:rPr>
          <w:sz w:val="16"/>
        </w:rPr>
        <w:t>[8]  C. Nandkumar and L. Peternel, “Enhancing Supermarket Robot Interaction: A Multi-Level LLM Conversational Interface for Handling Diverse Customer Intents,” arXiv preprint arXiv:2406.11047, 2024.</w:t>
      </w:r>
    </w:p>
    <w:p w14:paraId="0394617D" w14:textId="77777777" w:rsidR="004A2DEA" w:rsidRDefault="00000000">
      <w:pPr>
        <w:ind w:left="360" w:hanging="360"/>
        <w:jc w:val="both"/>
      </w:pPr>
      <w:r>
        <w:rPr>
          <w:sz w:val="16"/>
        </w:rPr>
        <w:t>[9]  R. P. Magalhães et al., “Evaluation of Automatic Speech Recognition Approaches,” J. Inf. Data Manage., vol. 13, no. 3, pp. 366–377, 2022.</w:t>
      </w:r>
    </w:p>
    <w:sectPr w:rsidR="004A2DEA" w:rsidSect="00034616">
      <w:pgSz w:w="12240" w:h="15840"/>
      <w:pgMar w:top="1077" w:right="896" w:bottom="1440" w:left="8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9476068">
    <w:abstractNumId w:val="8"/>
  </w:num>
  <w:num w:numId="2" w16cid:durableId="1068385359">
    <w:abstractNumId w:val="6"/>
  </w:num>
  <w:num w:numId="3" w16cid:durableId="685791282">
    <w:abstractNumId w:val="5"/>
  </w:num>
  <w:num w:numId="4" w16cid:durableId="1081372581">
    <w:abstractNumId w:val="4"/>
  </w:num>
  <w:num w:numId="5" w16cid:durableId="206963199">
    <w:abstractNumId w:val="7"/>
  </w:num>
  <w:num w:numId="6" w16cid:durableId="533931659">
    <w:abstractNumId w:val="3"/>
  </w:num>
  <w:num w:numId="7" w16cid:durableId="647831202">
    <w:abstractNumId w:val="2"/>
  </w:num>
  <w:num w:numId="8" w16cid:durableId="1602448591">
    <w:abstractNumId w:val="1"/>
  </w:num>
  <w:num w:numId="9" w16cid:durableId="851918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E02"/>
    <w:rsid w:val="0029639D"/>
    <w:rsid w:val="00326F90"/>
    <w:rsid w:val="004A2DEA"/>
    <w:rsid w:val="007C57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4ADB5"/>
  <w14:defaultImageDpi w14:val="300"/>
  <w15:docId w15:val="{D6F75561-A7C2-43D9-8DB8-06F7DDC4B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4654</Words>
  <Characters>26534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k</cp:lastModifiedBy>
  <cp:revision>3</cp:revision>
  <dcterms:created xsi:type="dcterms:W3CDTF">2013-12-23T23:15:00Z</dcterms:created>
  <dcterms:modified xsi:type="dcterms:W3CDTF">2026-02-11T07:00:00Z</dcterms:modified>
  <cp:category/>
</cp:coreProperties>
</file>