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17/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Programming in C (Workshop quiz)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Mr.Vivek Sharma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Examples and Exercises on python.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Python(Workshop quiz):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061210"/>
            <wp:effectExtent l="0" t="0" r="6350" b="15240"/>
            <wp:docPr id="55" name="Picture 55" descr="Screenshot (2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Screenshot (20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2294890"/>
            <wp:effectExtent l="0" t="0" r="0" b="10160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  <w:drawing>
          <wp:inline distT="0" distB="0" distL="114300" distR="114300">
            <wp:extent cx="5932170" cy="2233930"/>
            <wp:effectExtent l="0" t="0" r="11430" b="13970"/>
            <wp:docPr id="57" name="Picture 57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(20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"https://github.com/Amrutha-M/Pre-placement-training"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36"/>
          <w:szCs w:val="36"/>
        </w:rPr>
        <w:t>https://github.com/Amrutha-M/Pre-placement-training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117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2020-06-17T16:27:58Z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