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ID: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define the core administrative and collaboration challenges organizations face in managing workforce records, attendance, and leave workflows, and use those insights to guide the development of StaffSync. 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590"/>
        <w:gridCol w:w="1440"/>
        <w:gridCol w:w="1320"/>
        <w:gridCol w:w="1500"/>
        <w:gridCol w:w="2535"/>
        <w:tblGridChange w:id="0">
          <w:tblGrid>
            <w:gridCol w:w="1680"/>
            <w:gridCol w:w="1590"/>
            <w:gridCol w:w="1440"/>
            <w:gridCol w:w="1320"/>
            <w:gridCol w:w="1500"/>
            <w:gridCol w:w="2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rHeight w:val="411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 -1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HR Administrator managing organization-wide staffing records. 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 accurate employee profiles, monitor real-time department attendance logs, and broadcast company announcements seamlessly.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record-keeping and scattered tracking lead to administrative bottlenecks and delayed updates. 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Traditional systems lack centralized, role-governed MERN architecture to automate record updates and attendance monitoring.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Overwhelmed with paperwork and inefficient in tracking daily workforce availability.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665.62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employee applying for planned leaves and tracking attendance.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Submit time-off requests specifying dates/reasons, view approval statuses, and read organization bulletin notices. 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Lack of transparent tracking leaves me uncertain about remaining leave balances or request approvals.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Manual approval workflows lack instant status updates or self-service employee dashboards.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Frustrated by the lack of transparency in tracking my workplace requests.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605.62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PS-3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Team Manager supervising departmental reporting staff.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Review, approve, or reject employee leave requests quickly while coordinating team training schedules. 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Tracking leave balances and team availability manually causes communication gaps and scheduling overlaps. 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is no centralized portal providing real-time visibility into pending leave requests and skill development programs.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Constantly bottlenecked trying to balance team productivity and time-off coordination. </w:t>
            </w:r>
          </w:p>
        </w:tc>
      </w:tr>
    </w:tbl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miro.com/app/board/uXjVEVlzsBs=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pDjf1onoWQSR/+9rGbWTQEL+dA==">CgMxLjA4AHIhMW1hVVA2VC1kbzZVejRqM0tvVWxjS2kySGxDZHc4M3dz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