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 </w:t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3543"/>
        <w:gridCol w:w="4820"/>
        <w:tblGridChange w:id="0">
          <w:tblGrid>
            <w:gridCol w:w="988"/>
            <w:gridCol w:w="3543"/>
            <w:gridCol w:w="48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Authentication &amp; Role Management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Sign up, Login, Password Reset, and Role-Based Access Control (HR, Manager, Employee)</w:t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Employee Management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6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95"/>
              <w:tblGridChange w:id="0">
                <w:tblGrid>
                  <w:gridCol w:w="369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HR personnel add, update, and manage employee directory records and profiles 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Attendance &amp; Leave Workflow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8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85"/>
              <w:tblGridChange w:id="0">
                <w:tblGrid>
                  <w:gridCol w:w="2885"/>
                </w:tblGrid>
              </w:tblGridChange>
            </w:tblGrid>
            <w:tr>
              <w:trPr>
                <w:cantSplit w:val="0"/>
                <w:trHeight w:val="104.81526692708336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Employees mark daily attendance and submit leave requests; Managers/HR review and approve/reject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Announcements &amp; Dashboards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HR publishes organization-wide broadcast notices; role-customized dashboard views </w:t>
            </w:r>
          </w:p>
        </w:tc>
      </w:tr>
    </w:tbl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876"/>
        <w:gridCol w:w="6390"/>
        <w:tblGridChange w:id="0">
          <w:tblGrid>
            <w:gridCol w:w="750"/>
            <w:gridCol w:w="1876"/>
            <w:gridCol w:w="6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platform should offer a clean, responsive, and intuitive Bootstrap UI for all user roles.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Passwords must be securely hashed (bcrypt), with all API endpoints protected via JSON Web Tokens (JWT) and role verification middleware. 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Ensure attendance logging, leave approvals, and data persistence remain consistent under standard operating conditions. 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Pages and dashboard views should load rapidly, with near-instant client-server API response times.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The web application and REST APIs should maintain reliable accessibility across all supported desktop and mobile viewports. 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Designed with a modular 3-tier MERN architecture to support smooth data scaling and future feature expansions. 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3FLeT5AYopOH9ByL6QZ8E2MGA==">CgMxLjA4AHIhMUhBYWw1eGRwaWJUalN3d3FGUkRLeTlzR0MzaEswRHZR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