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636F" w14:textId="77777777" w:rsidR="008C021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AD66370" w14:textId="77777777" w:rsidR="008C021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AD66371" w14:textId="77777777" w:rsidR="008C021D" w:rsidRDefault="008C021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C021D" w14:paraId="0AD66374" w14:textId="77777777">
        <w:trPr>
          <w:jc w:val="center"/>
        </w:trPr>
        <w:tc>
          <w:tcPr>
            <w:tcW w:w="4508" w:type="dxa"/>
          </w:tcPr>
          <w:p w14:paraId="0AD66372" w14:textId="77777777" w:rsidR="008C02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AD66373" w14:textId="1277F390" w:rsidR="008C021D" w:rsidRDefault="001A0F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 July 2026</w:t>
            </w:r>
          </w:p>
        </w:tc>
      </w:tr>
      <w:tr w:rsidR="008C021D" w14:paraId="0AD66377" w14:textId="77777777">
        <w:trPr>
          <w:jc w:val="center"/>
        </w:trPr>
        <w:tc>
          <w:tcPr>
            <w:tcW w:w="4508" w:type="dxa"/>
          </w:tcPr>
          <w:p w14:paraId="0AD66375" w14:textId="77777777" w:rsidR="008C02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AD66376" w14:textId="77777777" w:rsidR="008C021D" w:rsidRDefault="008C021D">
            <w:pPr>
              <w:rPr>
                <w:rFonts w:ascii="Arial" w:eastAsia="Arial" w:hAnsi="Arial" w:cs="Arial"/>
              </w:rPr>
            </w:pPr>
          </w:p>
        </w:tc>
      </w:tr>
      <w:tr w:rsidR="008C021D" w14:paraId="0AD6637A" w14:textId="77777777">
        <w:trPr>
          <w:jc w:val="center"/>
        </w:trPr>
        <w:tc>
          <w:tcPr>
            <w:tcW w:w="4508" w:type="dxa"/>
          </w:tcPr>
          <w:p w14:paraId="0AD66378" w14:textId="77777777" w:rsidR="008C02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AD66379" w14:textId="012D2076" w:rsidR="008C021D" w:rsidRDefault="001A0F2F">
            <w:pPr>
              <w:rPr>
                <w:rFonts w:ascii="Arial" w:eastAsia="Arial" w:hAnsi="Arial" w:cs="Arial"/>
              </w:rPr>
            </w:pPr>
            <w:r w:rsidRPr="001A0F2F">
              <w:rPr>
                <w:rFonts w:ascii="Arial" w:eastAsia="Arial" w:hAnsi="Arial" w:cs="Arial"/>
              </w:rPr>
              <w:t>Cosmetic Insights: Navigating Cosmetics Trends and Consumer Insights with Tableau</w:t>
            </w:r>
          </w:p>
        </w:tc>
      </w:tr>
      <w:tr w:rsidR="008C021D" w14:paraId="0AD6637D" w14:textId="77777777">
        <w:trPr>
          <w:jc w:val="center"/>
        </w:trPr>
        <w:tc>
          <w:tcPr>
            <w:tcW w:w="4508" w:type="dxa"/>
          </w:tcPr>
          <w:p w14:paraId="0AD6637B" w14:textId="77777777" w:rsidR="008C02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D6637C" w14:textId="77777777" w:rsidR="008C021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AD6637E" w14:textId="77777777" w:rsidR="008C021D" w:rsidRDefault="008C021D">
      <w:pPr>
        <w:rPr>
          <w:rFonts w:ascii="Arial" w:eastAsia="Arial" w:hAnsi="Arial" w:cs="Arial"/>
          <w:b/>
        </w:rPr>
      </w:pPr>
    </w:p>
    <w:p w14:paraId="0AD6637F" w14:textId="77777777" w:rsidR="008C021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AD66380" w14:textId="77777777" w:rsidR="008C021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AD66381" w14:textId="77777777" w:rsidR="008C021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AD66382" w14:textId="77777777" w:rsidR="008C021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</w:t>
        </w:r>
        <w:r>
          <w:rPr>
            <w:rFonts w:ascii="Arial" w:eastAsia="Arial" w:hAnsi="Arial" w:cs="Arial"/>
            <w:b/>
            <w:color w:val="0563C1"/>
            <w:u w:val="single"/>
          </w:rPr>
          <w:t>a</w:t>
        </w:r>
        <w:r>
          <w:rPr>
            <w:rFonts w:ascii="Arial" w:eastAsia="Arial" w:hAnsi="Arial" w:cs="Arial"/>
            <w:b/>
            <w:color w:val="0563C1"/>
            <w:u w:val="single"/>
          </w:rPr>
          <w:t>i-</w:t>
        </w:r>
        <w:r>
          <w:rPr>
            <w:rFonts w:ascii="Arial" w:eastAsia="Arial" w:hAnsi="Arial" w:cs="Arial"/>
            <w:b/>
            <w:color w:val="0563C1"/>
            <w:u w:val="single"/>
          </w:rPr>
          <w:t>p</w:t>
        </w:r>
        <w:r>
          <w:rPr>
            <w:rFonts w:ascii="Arial" w:eastAsia="Arial" w:hAnsi="Arial" w:cs="Arial"/>
            <w:b/>
            <w:color w:val="0563C1"/>
            <w:u w:val="single"/>
          </w:rPr>
          <w:t>owered-backend-system-for-order-processing-during-pandemics/</w:t>
        </w:r>
      </w:hyperlink>
    </w:p>
    <w:p w14:paraId="0AD66383" w14:textId="77777777" w:rsidR="008C021D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AD663F9" wp14:editId="0AD663FA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D663FD" w14:textId="77777777" w:rsidR="008C021D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4624D82" w14:textId="77777777" w:rsidR="002A03AC" w:rsidRPr="002A03AC" w:rsidRDefault="002A03AC" w:rsidP="002A03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2A03AC">
                              <w:rPr>
                                <w:sz w:val="36"/>
                                <w:szCs w:val="36"/>
                              </w:rPr>
                              <w:t>• Excel Dataset Collection and Processing</w:t>
                            </w:r>
                          </w:p>
                          <w:p w14:paraId="1A441DD1" w14:textId="77777777" w:rsidR="002A03AC" w:rsidRPr="002A03AC" w:rsidRDefault="002A03AC" w:rsidP="002A03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2A03AC">
                              <w:rPr>
                                <w:sz w:val="36"/>
                                <w:szCs w:val="36"/>
                              </w:rPr>
                              <w:t>• Tableau Data Analysis and Visualization</w:t>
                            </w:r>
                          </w:p>
                          <w:p w14:paraId="423892A3" w14:textId="77777777" w:rsidR="002A03AC" w:rsidRPr="002A03AC" w:rsidRDefault="002A03AC" w:rsidP="002A03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2A03AC">
                              <w:rPr>
                                <w:sz w:val="36"/>
                                <w:szCs w:val="36"/>
                              </w:rPr>
                              <w:t>• Dashboard and Story Creation</w:t>
                            </w:r>
                          </w:p>
                          <w:p w14:paraId="0F5E3FC9" w14:textId="77777777" w:rsidR="002A03AC" w:rsidRPr="002A03AC" w:rsidRDefault="002A03AC" w:rsidP="002A03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2A03AC">
                              <w:rPr>
                                <w:sz w:val="36"/>
                                <w:szCs w:val="36"/>
                              </w:rPr>
                              <w:t>• Local Storage and Tableau Public Cloud</w:t>
                            </w:r>
                          </w:p>
                          <w:p w14:paraId="2DC1C59B" w14:textId="77777777" w:rsidR="002A03AC" w:rsidRPr="002A03AC" w:rsidRDefault="002A03AC" w:rsidP="002A03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2A03AC">
                              <w:rPr>
                                <w:sz w:val="36"/>
                                <w:szCs w:val="36"/>
                              </w:rPr>
                              <w:t>• No External APIs Used</w:t>
                            </w:r>
                          </w:p>
                          <w:p w14:paraId="0AD66402" w14:textId="7DC69F00" w:rsidR="008C021D" w:rsidRPr="002A03AC" w:rsidRDefault="002A03AC" w:rsidP="002A03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2A03AC">
                              <w:rPr>
                                <w:sz w:val="36"/>
                                <w:szCs w:val="36"/>
                              </w:rPr>
                              <w:t>• No Machine Learning Models Used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663F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AD663FD" w14:textId="77777777" w:rsidR="008C021D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4624D82" w14:textId="77777777" w:rsidR="002A03AC" w:rsidRPr="002A03AC" w:rsidRDefault="002A03AC" w:rsidP="002A03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2A03AC">
                        <w:rPr>
                          <w:sz w:val="36"/>
                          <w:szCs w:val="36"/>
                        </w:rPr>
                        <w:t>• Excel Dataset Collection and Processing</w:t>
                      </w:r>
                    </w:p>
                    <w:p w14:paraId="1A441DD1" w14:textId="77777777" w:rsidR="002A03AC" w:rsidRPr="002A03AC" w:rsidRDefault="002A03AC" w:rsidP="002A03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2A03AC">
                        <w:rPr>
                          <w:sz w:val="36"/>
                          <w:szCs w:val="36"/>
                        </w:rPr>
                        <w:t>• Tableau Data Analysis and Visualization</w:t>
                      </w:r>
                    </w:p>
                    <w:p w14:paraId="423892A3" w14:textId="77777777" w:rsidR="002A03AC" w:rsidRPr="002A03AC" w:rsidRDefault="002A03AC" w:rsidP="002A03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2A03AC">
                        <w:rPr>
                          <w:sz w:val="36"/>
                          <w:szCs w:val="36"/>
                        </w:rPr>
                        <w:t>• Dashboard and Story Creation</w:t>
                      </w:r>
                    </w:p>
                    <w:p w14:paraId="0F5E3FC9" w14:textId="77777777" w:rsidR="002A03AC" w:rsidRPr="002A03AC" w:rsidRDefault="002A03AC" w:rsidP="002A03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2A03AC">
                        <w:rPr>
                          <w:sz w:val="36"/>
                          <w:szCs w:val="36"/>
                        </w:rPr>
                        <w:t>• Local Storage and Tableau Public Cloud</w:t>
                      </w:r>
                    </w:p>
                    <w:p w14:paraId="2DC1C59B" w14:textId="77777777" w:rsidR="002A03AC" w:rsidRPr="002A03AC" w:rsidRDefault="002A03AC" w:rsidP="002A03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2A03AC">
                        <w:rPr>
                          <w:sz w:val="36"/>
                          <w:szCs w:val="36"/>
                        </w:rPr>
                        <w:t>• No External APIs Used</w:t>
                      </w:r>
                    </w:p>
                    <w:p w14:paraId="0AD66402" w14:textId="7DC69F00" w:rsidR="008C021D" w:rsidRPr="002A03AC" w:rsidRDefault="002A03AC" w:rsidP="002A03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2A03AC">
                        <w:rPr>
                          <w:sz w:val="36"/>
                          <w:szCs w:val="36"/>
                        </w:rPr>
                        <w:t>• No Machine Learning Models Used</w:t>
                      </w:r>
                    </w:p>
                  </w:txbxContent>
                </v:textbox>
              </v:rect>
            </w:pict>
          </mc:Fallback>
        </mc:AlternateContent>
      </w:r>
    </w:p>
    <w:p w14:paraId="0AD66384" w14:textId="79A939FF" w:rsidR="008C021D" w:rsidRDefault="00B224A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C22F43B" wp14:editId="6B08044B">
            <wp:extent cx="4329084" cy="2825445"/>
            <wp:effectExtent l="0" t="0" r="0" b="0"/>
            <wp:docPr id="1629871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1775" name="Picture 16298717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136" cy="28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638E" w14:textId="30744CEF" w:rsidR="008C021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C021D" w14:paraId="0AD66393" w14:textId="77777777">
        <w:trPr>
          <w:trHeight w:val="398"/>
        </w:trPr>
        <w:tc>
          <w:tcPr>
            <w:tcW w:w="840" w:type="dxa"/>
          </w:tcPr>
          <w:p w14:paraId="0AD6638F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AD66390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AD66391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AD66392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C021D" w14:paraId="0AD66399" w14:textId="77777777">
        <w:trPr>
          <w:trHeight w:val="489"/>
        </w:trPr>
        <w:tc>
          <w:tcPr>
            <w:tcW w:w="840" w:type="dxa"/>
          </w:tcPr>
          <w:p w14:paraId="0AD66394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95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AD66397" w14:textId="7BE79BC1" w:rsidR="008C021D" w:rsidRDefault="006F49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F499C">
              <w:rPr>
                <w:rFonts w:ascii="Arial" w:eastAsia="Arial" w:hAnsi="Arial" w:cs="Arial"/>
              </w:rPr>
              <w:t>User interacts with dashboards and visualizations</w:t>
            </w:r>
          </w:p>
        </w:tc>
        <w:tc>
          <w:tcPr>
            <w:tcW w:w="4140" w:type="dxa"/>
          </w:tcPr>
          <w:p w14:paraId="0AD66398" w14:textId="7ADFBD0C" w:rsidR="008C021D" w:rsidRDefault="005B5E5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B5E5A">
              <w:rPr>
                <w:rFonts w:ascii="Arial" w:eastAsia="Arial" w:hAnsi="Arial" w:cs="Arial"/>
              </w:rPr>
              <w:t>Tableau Public</w:t>
            </w:r>
          </w:p>
        </w:tc>
      </w:tr>
      <w:tr w:rsidR="008C021D" w14:paraId="0AD6639E" w14:textId="77777777">
        <w:trPr>
          <w:trHeight w:val="470"/>
        </w:trPr>
        <w:tc>
          <w:tcPr>
            <w:tcW w:w="840" w:type="dxa"/>
          </w:tcPr>
          <w:p w14:paraId="0AD6639A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9B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D6639C" w14:textId="7B613616" w:rsidR="008C021D" w:rsidRDefault="006F49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F499C">
              <w:rPr>
                <w:rFonts w:ascii="Arial" w:eastAsia="Arial" w:hAnsi="Arial" w:cs="Arial"/>
              </w:rPr>
              <w:t>Import and preprocess cosmetics dataset</w:t>
            </w:r>
          </w:p>
        </w:tc>
        <w:tc>
          <w:tcPr>
            <w:tcW w:w="4140" w:type="dxa"/>
          </w:tcPr>
          <w:p w14:paraId="0AD6639D" w14:textId="5708A142" w:rsidR="008C021D" w:rsidRDefault="005B5E5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B5E5A">
              <w:rPr>
                <w:rFonts w:ascii="Arial" w:eastAsia="Arial" w:hAnsi="Arial" w:cs="Arial"/>
              </w:rPr>
              <w:t>Microsoft Excel</w:t>
            </w:r>
          </w:p>
        </w:tc>
      </w:tr>
      <w:tr w:rsidR="008C021D" w14:paraId="0AD663A3" w14:textId="77777777">
        <w:trPr>
          <w:trHeight w:val="470"/>
        </w:trPr>
        <w:tc>
          <w:tcPr>
            <w:tcW w:w="840" w:type="dxa"/>
          </w:tcPr>
          <w:p w14:paraId="0AD6639F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A0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AD663A1" w14:textId="0A157442" w:rsidR="008C021D" w:rsidRDefault="003820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820CE">
              <w:rPr>
                <w:rFonts w:ascii="Arial" w:eastAsia="Arial" w:hAnsi="Arial" w:cs="Arial"/>
              </w:rPr>
              <w:t>Data analysis and visualization</w:t>
            </w:r>
          </w:p>
        </w:tc>
        <w:tc>
          <w:tcPr>
            <w:tcW w:w="4140" w:type="dxa"/>
          </w:tcPr>
          <w:p w14:paraId="0AD663A2" w14:textId="56C5CF41" w:rsidR="008C021D" w:rsidRDefault="008348C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348C8">
              <w:rPr>
                <w:rFonts w:ascii="Arial" w:eastAsia="Arial" w:hAnsi="Arial" w:cs="Arial"/>
              </w:rPr>
              <w:t>Tableau Desktop/Public</w:t>
            </w:r>
          </w:p>
        </w:tc>
      </w:tr>
      <w:tr w:rsidR="008C021D" w14:paraId="0AD663A8" w14:textId="77777777">
        <w:trPr>
          <w:trHeight w:val="470"/>
        </w:trPr>
        <w:tc>
          <w:tcPr>
            <w:tcW w:w="840" w:type="dxa"/>
          </w:tcPr>
          <w:p w14:paraId="0AD663A4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A5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AD663A6" w14:textId="48ED019F" w:rsidR="008C021D" w:rsidRDefault="003820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820CE">
              <w:rPr>
                <w:rFonts w:ascii="Arial" w:eastAsia="Arial" w:hAnsi="Arial" w:cs="Arial"/>
              </w:rPr>
              <w:t>Dashboard and Story creation</w:t>
            </w:r>
          </w:p>
        </w:tc>
        <w:tc>
          <w:tcPr>
            <w:tcW w:w="4140" w:type="dxa"/>
          </w:tcPr>
          <w:p w14:paraId="0AD663A7" w14:textId="6DB4E583" w:rsidR="008C021D" w:rsidRDefault="008348C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348C8">
              <w:rPr>
                <w:rFonts w:ascii="Arial" w:eastAsia="Arial" w:hAnsi="Arial" w:cs="Arial"/>
              </w:rPr>
              <w:t>Tableau</w:t>
            </w:r>
          </w:p>
        </w:tc>
      </w:tr>
      <w:tr w:rsidR="008C021D" w14:paraId="0AD663AD" w14:textId="77777777">
        <w:trPr>
          <w:trHeight w:val="489"/>
        </w:trPr>
        <w:tc>
          <w:tcPr>
            <w:tcW w:w="840" w:type="dxa"/>
          </w:tcPr>
          <w:p w14:paraId="0AD663A9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AA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AD663AB" w14:textId="00B510D5" w:rsidR="008C021D" w:rsidRDefault="003820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820CE">
              <w:rPr>
                <w:rFonts w:ascii="Arial" w:eastAsia="Arial" w:hAnsi="Arial" w:cs="Arial"/>
              </w:rPr>
              <w:t>Cosmetic dataset storage</w:t>
            </w:r>
          </w:p>
        </w:tc>
        <w:tc>
          <w:tcPr>
            <w:tcW w:w="4140" w:type="dxa"/>
          </w:tcPr>
          <w:p w14:paraId="0AD663AC" w14:textId="4102367D" w:rsidR="008C021D" w:rsidRDefault="008348C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348C8">
              <w:rPr>
                <w:rFonts w:ascii="Arial" w:eastAsia="Arial" w:hAnsi="Arial" w:cs="Arial"/>
              </w:rPr>
              <w:t>Excel (.csv/.xlsx)</w:t>
            </w:r>
          </w:p>
        </w:tc>
      </w:tr>
      <w:tr w:rsidR="008C021D" w14:paraId="0AD663B2" w14:textId="77777777">
        <w:trPr>
          <w:trHeight w:val="489"/>
        </w:trPr>
        <w:tc>
          <w:tcPr>
            <w:tcW w:w="840" w:type="dxa"/>
          </w:tcPr>
          <w:p w14:paraId="0AD663AE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AF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AD663B0" w14:textId="2E9A15C7" w:rsidR="008C021D" w:rsidRDefault="003820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820CE">
              <w:rPr>
                <w:rFonts w:ascii="Arial" w:eastAsia="Arial" w:hAnsi="Arial" w:cs="Arial"/>
              </w:rPr>
              <w:t>Published dashboard storage</w:t>
            </w:r>
          </w:p>
        </w:tc>
        <w:tc>
          <w:tcPr>
            <w:tcW w:w="4140" w:type="dxa"/>
          </w:tcPr>
          <w:p w14:paraId="0AD663B1" w14:textId="6AC54DF6" w:rsidR="008C021D" w:rsidRDefault="008348C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348C8">
              <w:rPr>
                <w:rFonts w:ascii="Arial" w:eastAsia="Arial" w:hAnsi="Arial" w:cs="Arial"/>
              </w:rPr>
              <w:t>Tableau Public Cloud</w:t>
            </w:r>
          </w:p>
        </w:tc>
      </w:tr>
      <w:tr w:rsidR="008C021D" w14:paraId="0AD663B7" w14:textId="77777777">
        <w:trPr>
          <w:trHeight w:val="489"/>
        </w:trPr>
        <w:tc>
          <w:tcPr>
            <w:tcW w:w="840" w:type="dxa"/>
          </w:tcPr>
          <w:p w14:paraId="0AD663B3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B4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AD663B5" w14:textId="418753C9" w:rsidR="008C021D" w:rsidRDefault="009E3C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E3C2A">
              <w:rPr>
                <w:rFonts w:ascii="Arial" w:eastAsia="Arial" w:hAnsi="Arial" w:cs="Arial"/>
              </w:rPr>
              <w:t>Store project files and datasets</w:t>
            </w:r>
          </w:p>
        </w:tc>
        <w:tc>
          <w:tcPr>
            <w:tcW w:w="4140" w:type="dxa"/>
          </w:tcPr>
          <w:p w14:paraId="0AD663B6" w14:textId="0025360E" w:rsidR="008C021D" w:rsidRDefault="00F47D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7D28">
              <w:rPr>
                <w:rFonts w:ascii="Arial" w:eastAsia="Arial" w:hAnsi="Arial" w:cs="Arial"/>
              </w:rPr>
              <w:t>Local File System</w:t>
            </w:r>
          </w:p>
        </w:tc>
      </w:tr>
      <w:tr w:rsidR="008C021D" w14:paraId="0AD663BC" w14:textId="77777777">
        <w:trPr>
          <w:trHeight w:val="489"/>
        </w:trPr>
        <w:tc>
          <w:tcPr>
            <w:tcW w:w="840" w:type="dxa"/>
          </w:tcPr>
          <w:p w14:paraId="0AD663B8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B9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AD663BA" w14:textId="7B5A7C08" w:rsidR="008C021D" w:rsidRDefault="009E3C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E3C2A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0AD663BB" w14:textId="5A967326" w:rsidR="008C021D" w:rsidRDefault="00F47D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7D28">
              <w:rPr>
                <w:rFonts w:ascii="Arial" w:eastAsia="Arial" w:hAnsi="Arial" w:cs="Arial"/>
              </w:rPr>
              <w:t>N/A</w:t>
            </w:r>
          </w:p>
        </w:tc>
      </w:tr>
      <w:tr w:rsidR="008C021D" w14:paraId="0AD663C1" w14:textId="77777777">
        <w:trPr>
          <w:trHeight w:val="489"/>
        </w:trPr>
        <w:tc>
          <w:tcPr>
            <w:tcW w:w="840" w:type="dxa"/>
          </w:tcPr>
          <w:p w14:paraId="0AD663BD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BE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AD663BF" w14:textId="4EECCC55" w:rsidR="008C021D" w:rsidRDefault="009E3C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E3C2A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0AD663C0" w14:textId="3F774D18" w:rsidR="008C021D" w:rsidRDefault="00F47D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7D28">
              <w:rPr>
                <w:rFonts w:ascii="Arial" w:eastAsia="Arial" w:hAnsi="Arial" w:cs="Arial"/>
              </w:rPr>
              <w:t>N/A</w:t>
            </w:r>
          </w:p>
        </w:tc>
      </w:tr>
      <w:tr w:rsidR="008C021D" w14:paraId="0AD663C6" w14:textId="77777777">
        <w:trPr>
          <w:trHeight w:val="489"/>
        </w:trPr>
        <w:tc>
          <w:tcPr>
            <w:tcW w:w="840" w:type="dxa"/>
          </w:tcPr>
          <w:p w14:paraId="0AD663C2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C3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AD663C4" w14:textId="15A8ADA1" w:rsidR="008C021D" w:rsidRDefault="009E3C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E3C2A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0AD663C5" w14:textId="2CF3EEDF" w:rsidR="008C021D" w:rsidRDefault="00F47D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7D28">
              <w:rPr>
                <w:rFonts w:ascii="Arial" w:eastAsia="Arial" w:hAnsi="Arial" w:cs="Arial"/>
              </w:rPr>
              <w:t>N/A</w:t>
            </w:r>
          </w:p>
        </w:tc>
      </w:tr>
      <w:tr w:rsidR="008C021D" w14:paraId="0AD663CD" w14:textId="77777777">
        <w:trPr>
          <w:trHeight w:val="489"/>
        </w:trPr>
        <w:tc>
          <w:tcPr>
            <w:tcW w:w="840" w:type="dxa"/>
          </w:tcPr>
          <w:p w14:paraId="0AD663C7" w14:textId="77777777" w:rsidR="008C021D" w:rsidRDefault="008C02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D663C8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AD663CB" w14:textId="226326B1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5B5E5A" w:rsidRPr="005B5E5A">
              <w:rPr>
                <w:rFonts w:ascii="Arial" w:eastAsia="Arial" w:hAnsi="Arial" w:cs="Arial"/>
              </w:rPr>
              <w:t>Dashboard publishing and hosting</w:t>
            </w:r>
          </w:p>
        </w:tc>
        <w:tc>
          <w:tcPr>
            <w:tcW w:w="4140" w:type="dxa"/>
          </w:tcPr>
          <w:p w14:paraId="0AD663CC" w14:textId="6DE695B6" w:rsidR="008C021D" w:rsidRDefault="00F47D2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7D28">
              <w:rPr>
                <w:rFonts w:ascii="Arial" w:eastAsia="Arial" w:hAnsi="Arial" w:cs="Arial"/>
              </w:rPr>
              <w:t>Tableau Public Cloud</w:t>
            </w:r>
          </w:p>
        </w:tc>
      </w:tr>
    </w:tbl>
    <w:p w14:paraId="0AD663CE" w14:textId="77777777" w:rsidR="008C021D" w:rsidRDefault="008C021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D663CF" w14:textId="77777777" w:rsidR="008C021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C021D" w14:paraId="0AD663D4" w14:textId="77777777">
        <w:trPr>
          <w:trHeight w:val="539"/>
          <w:tblHeader/>
        </w:trPr>
        <w:tc>
          <w:tcPr>
            <w:tcW w:w="826" w:type="dxa"/>
          </w:tcPr>
          <w:p w14:paraId="0AD663D0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D663D1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AD663D2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AD663D3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C021D" w14:paraId="0AD663D9" w14:textId="77777777">
        <w:trPr>
          <w:trHeight w:val="229"/>
        </w:trPr>
        <w:tc>
          <w:tcPr>
            <w:tcW w:w="826" w:type="dxa"/>
          </w:tcPr>
          <w:p w14:paraId="0AD663D5" w14:textId="77777777" w:rsidR="008C021D" w:rsidRDefault="008C02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D663D6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AD663D7" w14:textId="57630C33" w:rsidR="008C021D" w:rsidRDefault="00A25E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25E2C">
              <w:rPr>
                <w:rFonts w:ascii="Arial" w:eastAsia="Arial" w:hAnsi="Arial" w:cs="Arial"/>
              </w:rPr>
              <w:t>Visualization and analytics tools</w:t>
            </w:r>
          </w:p>
        </w:tc>
        <w:tc>
          <w:tcPr>
            <w:tcW w:w="4097" w:type="dxa"/>
          </w:tcPr>
          <w:p w14:paraId="0AD663D8" w14:textId="05DBC4A9" w:rsidR="008C021D" w:rsidRDefault="00050F7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0F7D">
              <w:rPr>
                <w:rFonts w:ascii="Arial" w:eastAsia="Arial" w:hAnsi="Arial" w:cs="Arial"/>
              </w:rPr>
              <w:t>Tableau Public</w:t>
            </w:r>
          </w:p>
        </w:tc>
      </w:tr>
      <w:tr w:rsidR="008C021D" w14:paraId="0AD663DE" w14:textId="77777777">
        <w:trPr>
          <w:trHeight w:val="229"/>
        </w:trPr>
        <w:tc>
          <w:tcPr>
            <w:tcW w:w="826" w:type="dxa"/>
          </w:tcPr>
          <w:p w14:paraId="0AD663DA" w14:textId="77777777" w:rsidR="008C021D" w:rsidRDefault="008C02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D663DB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AD663DC" w14:textId="1E629E6A" w:rsidR="008C021D" w:rsidRDefault="00A25E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25E2C">
              <w:rPr>
                <w:rFonts w:ascii="Arial" w:eastAsia="Arial" w:hAnsi="Arial" w:cs="Arial"/>
              </w:rPr>
              <w:t>Secure access and data protection</w:t>
            </w:r>
          </w:p>
        </w:tc>
        <w:tc>
          <w:tcPr>
            <w:tcW w:w="4097" w:type="dxa"/>
          </w:tcPr>
          <w:p w14:paraId="0AD663DD" w14:textId="4204F78A" w:rsidR="008C021D" w:rsidRDefault="00050F7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0F7D">
              <w:rPr>
                <w:rFonts w:ascii="Arial" w:eastAsia="Arial" w:hAnsi="Arial" w:cs="Arial"/>
              </w:rPr>
              <w:t>Tableau Security Features</w:t>
            </w:r>
          </w:p>
        </w:tc>
      </w:tr>
      <w:tr w:rsidR="008C021D" w14:paraId="0AD663E3" w14:textId="77777777">
        <w:trPr>
          <w:trHeight w:val="229"/>
        </w:trPr>
        <w:tc>
          <w:tcPr>
            <w:tcW w:w="826" w:type="dxa"/>
          </w:tcPr>
          <w:p w14:paraId="0AD663DF" w14:textId="77777777" w:rsidR="008C021D" w:rsidRDefault="008C02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D663E0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AD663E1" w14:textId="12A164D1" w:rsidR="008C021D" w:rsidRDefault="00A25E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25E2C">
              <w:rPr>
                <w:rFonts w:ascii="Arial" w:eastAsia="Arial" w:hAnsi="Arial" w:cs="Arial"/>
              </w:rPr>
              <w:t>Supports future cosmetic datasets</w:t>
            </w:r>
          </w:p>
        </w:tc>
        <w:tc>
          <w:tcPr>
            <w:tcW w:w="4097" w:type="dxa"/>
          </w:tcPr>
          <w:p w14:paraId="0AD663E2" w14:textId="0DBC6564" w:rsidR="008C021D" w:rsidRDefault="00050F7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0F7D">
              <w:rPr>
                <w:rFonts w:ascii="Arial" w:eastAsia="Arial" w:hAnsi="Arial" w:cs="Arial"/>
              </w:rPr>
              <w:t>Tableau Platform</w:t>
            </w:r>
          </w:p>
        </w:tc>
      </w:tr>
      <w:tr w:rsidR="008C021D" w14:paraId="0AD663E8" w14:textId="77777777">
        <w:trPr>
          <w:trHeight w:val="229"/>
        </w:trPr>
        <w:tc>
          <w:tcPr>
            <w:tcW w:w="826" w:type="dxa"/>
          </w:tcPr>
          <w:p w14:paraId="0AD663E4" w14:textId="77777777" w:rsidR="008C021D" w:rsidRDefault="008C02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D663E5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AD663E6" w14:textId="461A5DB2" w:rsidR="008C021D" w:rsidRDefault="00A25E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25E2C">
              <w:rPr>
                <w:rFonts w:ascii="Arial" w:eastAsia="Arial" w:hAnsi="Arial" w:cs="Arial"/>
              </w:rPr>
              <w:t>Dashboard accessible online anytime</w:t>
            </w:r>
          </w:p>
        </w:tc>
        <w:tc>
          <w:tcPr>
            <w:tcW w:w="4097" w:type="dxa"/>
          </w:tcPr>
          <w:p w14:paraId="0AD663E7" w14:textId="37FA6714" w:rsidR="008C021D" w:rsidRDefault="00050F7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0F7D">
              <w:rPr>
                <w:rFonts w:ascii="Arial" w:eastAsia="Arial" w:hAnsi="Arial" w:cs="Arial"/>
              </w:rPr>
              <w:t>Tableau Public</w:t>
            </w:r>
          </w:p>
        </w:tc>
      </w:tr>
      <w:tr w:rsidR="008C021D" w14:paraId="0AD663ED" w14:textId="77777777">
        <w:trPr>
          <w:trHeight w:val="229"/>
        </w:trPr>
        <w:tc>
          <w:tcPr>
            <w:tcW w:w="826" w:type="dxa"/>
          </w:tcPr>
          <w:p w14:paraId="0AD663E9" w14:textId="77777777" w:rsidR="008C021D" w:rsidRDefault="008C02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D663EA" w14:textId="77777777" w:rsidR="008C021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AD663EB" w14:textId="685D8797" w:rsidR="008C021D" w:rsidRDefault="00A25E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25E2C">
              <w:rPr>
                <w:rFonts w:ascii="Arial" w:eastAsia="Arial" w:hAnsi="Arial" w:cs="Arial"/>
              </w:rPr>
              <w:t>Fast loading dashboards and charts</w:t>
            </w:r>
          </w:p>
        </w:tc>
        <w:tc>
          <w:tcPr>
            <w:tcW w:w="4097" w:type="dxa"/>
          </w:tcPr>
          <w:p w14:paraId="0AD663EC" w14:textId="0EA967FE" w:rsidR="008C021D" w:rsidRDefault="00DC102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C1021">
              <w:rPr>
                <w:rFonts w:ascii="Arial" w:eastAsia="Arial" w:hAnsi="Arial" w:cs="Arial"/>
              </w:rPr>
              <w:t>Tableau Visualization Engine</w:t>
            </w:r>
          </w:p>
        </w:tc>
      </w:tr>
    </w:tbl>
    <w:p w14:paraId="0AD663EE" w14:textId="77777777" w:rsidR="008C021D" w:rsidRDefault="008C021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D663EF" w14:textId="77777777" w:rsidR="008C021D" w:rsidRDefault="008C021D">
      <w:pPr>
        <w:rPr>
          <w:rFonts w:ascii="Arial" w:eastAsia="Arial" w:hAnsi="Arial" w:cs="Arial"/>
          <w:b/>
        </w:rPr>
      </w:pPr>
    </w:p>
    <w:p w14:paraId="0AD663F0" w14:textId="77777777" w:rsidR="008C021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AD663F1" w14:textId="77777777" w:rsidR="008C021D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AD663F2" w14:textId="77777777" w:rsidR="008C021D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AD663F3" w14:textId="77777777" w:rsidR="008C021D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AD663F4" w14:textId="77777777" w:rsidR="008C021D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AD663F5" w14:textId="77777777" w:rsidR="008C021D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D663F6" w14:textId="77777777" w:rsidR="008C021D" w:rsidRDefault="008C021D">
      <w:pPr>
        <w:rPr>
          <w:rFonts w:ascii="Arial" w:eastAsia="Arial" w:hAnsi="Arial" w:cs="Arial"/>
          <w:b/>
        </w:rPr>
      </w:pPr>
    </w:p>
    <w:p w14:paraId="0AD663F7" w14:textId="77777777" w:rsidR="008C021D" w:rsidRDefault="008C021D">
      <w:pPr>
        <w:rPr>
          <w:rFonts w:ascii="Arial" w:eastAsia="Arial" w:hAnsi="Arial" w:cs="Arial"/>
          <w:b/>
        </w:rPr>
      </w:pPr>
    </w:p>
    <w:p w14:paraId="0AD663F8" w14:textId="77777777" w:rsidR="008C021D" w:rsidRDefault="008C021D">
      <w:pPr>
        <w:rPr>
          <w:rFonts w:ascii="Arial" w:eastAsia="Arial" w:hAnsi="Arial" w:cs="Arial"/>
          <w:b/>
        </w:rPr>
      </w:pPr>
    </w:p>
    <w:sectPr w:rsidR="008C021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2E1F"/>
    <w:multiLevelType w:val="multilevel"/>
    <w:tmpl w:val="10F87A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B07514"/>
    <w:multiLevelType w:val="multilevel"/>
    <w:tmpl w:val="ECE480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8413466">
    <w:abstractNumId w:val="1"/>
  </w:num>
  <w:num w:numId="2" w16cid:durableId="212935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21D"/>
    <w:rsid w:val="00003637"/>
    <w:rsid w:val="00050F7D"/>
    <w:rsid w:val="0005507F"/>
    <w:rsid w:val="001A0F2F"/>
    <w:rsid w:val="002A03AC"/>
    <w:rsid w:val="00314AEE"/>
    <w:rsid w:val="003820CE"/>
    <w:rsid w:val="005B5E5A"/>
    <w:rsid w:val="006A39BC"/>
    <w:rsid w:val="006F499C"/>
    <w:rsid w:val="00791A6F"/>
    <w:rsid w:val="008348C8"/>
    <w:rsid w:val="008C021D"/>
    <w:rsid w:val="009E3C2A"/>
    <w:rsid w:val="00A25E2C"/>
    <w:rsid w:val="00B224A7"/>
    <w:rsid w:val="00DC1021"/>
    <w:rsid w:val="00DC3AAE"/>
    <w:rsid w:val="00F4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636F"/>
  <w15:docId w15:val="{42B3D945-92F3-4DD3-A02A-BEAF60E9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amrutha vakada</cp:lastModifiedBy>
  <cp:revision>18</cp:revision>
  <dcterms:created xsi:type="dcterms:W3CDTF">2022-09-18T16:51:00Z</dcterms:created>
  <dcterms:modified xsi:type="dcterms:W3CDTF">2026-07-04T08:06:00Z</dcterms:modified>
</cp:coreProperties>
</file>