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3DEC" w14:paraId="2DC1ED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DF27D69" w14:textId="77777777" w:rsidR="00813DEC" w:rsidRDefault="00000000">
            <w:r>
              <w:rPr>
                <w:noProof/>
              </w:rPr>
              <w:drawing>
                <wp:inline distT="0" distB="0" distL="0" distR="0" wp14:anchorId="2F5DA41C" wp14:editId="366D97EB">
                  <wp:extent cx="1714500" cy="714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6AC1F431" w14:textId="77777777" w:rsidR="00813DE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569F2BB" wp14:editId="6C91BA09">
                  <wp:extent cx="857250" cy="400050"/>
                  <wp:effectExtent l="0" t="0" r="0" b="0"/>
                  <wp:docPr id="1621686654" name="Picture 1621686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E3C7B" w14:textId="77777777" w:rsidR="00813DEC" w:rsidRDefault="00000000">
      <w:pPr>
        <w:spacing w:before="150" w:after="200"/>
        <w:jc w:val="center"/>
      </w:pPr>
      <w:r>
        <w:rPr>
          <w:b/>
          <w:bCs/>
          <w:sz w:val="26"/>
          <w:szCs w:val="26"/>
        </w:rPr>
        <w:t>Data Flow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13DEC" w14:paraId="3BF87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9F2F954" w14:textId="77777777" w:rsidR="00813DE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226" w:type="dxa"/>
          </w:tcPr>
          <w:p w14:paraId="1953B94D" w14:textId="205B4942" w:rsidR="00813DEC" w:rsidRDefault="00000000">
            <w:r>
              <w:t>0</w:t>
            </w:r>
            <w:r w:rsidR="004A1FA7">
              <w:t>2</w:t>
            </w:r>
            <w:r>
              <w:t xml:space="preserve"> July 2026</w:t>
            </w:r>
          </w:p>
        </w:tc>
      </w:tr>
      <w:tr w:rsidR="00813DEC" w14:paraId="368B7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531989D" w14:textId="77777777" w:rsidR="00813DEC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226" w:type="dxa"/>
          </w:tcPr>
          <w:p w14:paraId="1AB89727" w14:textId="66647F77" w:rsidR="00813DEC" w:rsidRDefault="00813DEC"/>
        </w:tc>
      </w:tr>
      <w:tr w:rsidR="00813DEC" w14:paraId="2A17E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06E7144" w14:textId="77777777" w:rsidR="00813DEC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226" w:type="dxa"/>
          </w:tcPr>
          <w:p w14:paraId="47FC0350" w14:textId="77777777" w:rsidR="00813DEC" w:rsidRDefault="00000000">
            <w:r>
              <w:t>Darshan Ease – Temple Darshan Ticket Booking System</w:t>
            </w:r>
          </w:p>
        </w:tc>
      </w:tr>
      <w:tr w:rsidR="00813DEC" w14:paraId="13D94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195F987" w14:textId="77777777" w:rsidR="00813DEC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226" w:type="dxa"/>
          </w:tcPr>
          <w:p w14:paraId="2192B292" w14:textId="77777777" w:rsidR="00813DEC" w:rsidRDefault="00000000">
            <w:r>
              <w:t>2 Marks</w:t>
            </w:r>
          </w:p>
        </w:tc>
      </w:tr>
    </w:tbl>
    <w:p w14:paraId="12AD03B2" w14:textId="77777777" w:rsidR="00813DEC" w:rsidRDefault="00813DEC">
      <w:pPr>
        <w:spacing w:before="200"/>
      </w:pPr>
    </w:p>
    <w:p w14:paraId="12736EE7" w14:textId="77777777" w:rsidR="00813DEC" w:rsidRDefault="00000000">
      <w:pPr>
        <w:spacing w:after="100"/>
      </w:pPr>
      <w:r>
        <w:rPr>
          <w:b/>
          <w:bCs/>
        </w:rPr>
        <w:t>Data Flow Diagram</w:t>
      </w:r>
    </w:p>
    <w:p w14:paraId="71723FF9" w14:textId="77777777" w:rsidR="00813DEC" w:rsidRDefault="00000000">
      <w:pPr>
        <w:spacing w:after="200"/>
      </w:pPr>
      <w:r>
        <w:t>Create a Data Flow Diagram (DFD) to show how data moves through your system - between external entities, processes, and data stores. Use the symbol legend below as a guide.</w:t>
      </w:r>
    </w:p>
    <w:p w14:paraId="470D2C2B" w14:textId="77777777" w:rsidR="00813DEC" w:rsidRDefault="00000000">
      <w:pPr>
        <w:spacing w:after="100"/>
      </w:pPr>
      <w:r>
        <w:rPr>
          <w:b/>
          <w:bCs/>
        </w:rPr>
        <w:t>DFD Symbol Legend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13DEC" w14:paraId="7FFCA9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DCE6F1"/>
          </w:tcPr>
          <w:p w14:paraId="5F643913" w14:textId="77777777" w:rsidR="00813DEC" w:rsidRDefault="00000000">
            <w:r>
              <w:rPr>
                <w:b/>
                <w:bCs/>
              </w:rPr>
              <w:t>Symbol</w:t>
            </w:r>
          </w:p>
        </w:tc>
        <w:tc>
          <w:tcPr>
            <w:tcW w:w="3008" w:type="dxa"/>
            <w:shd w:val="clear" w:color="auto" w:fill="DCE6F1"/>
          </w:tcPr>
          <w:p w14:paraId="22EE645F" w14:textId="77777777" w:rsidR="00813DEC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3008" w:type="dxa"/>
            <w:shd w:val="clear" w:color="auto" w:fill="DCE6F1"/>
          </w:tcPr>
          <w:p w14:paraId="2E8D5B84" w14:textId="77777777" w:rsidR="00813DEC" w:rsidRDefault="00000000">
            <w:r>
              <w:rPr>
                <w:b/>
                <w:bCs/>
              </w:rPr>
              <w:t>Description</w:t>
            </w:r>
          </w:p>
        </w:tc>
      </w:tr>
      <w:tr w:rsidR="00813DEC" w14:paraId="62BC2C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B119930" w14:textId="77777777" w:rsidR="00813DEC" w:rsidRDefault="00000000">
            <w:r>
              <w:t>Oval / Rounded shape</w:t>
            </w:r>
          </w:p>
        </w:tc>
        <w:tc>
          <w:tcPr>
            <w:tcW w:w="3008" w:type="dxa"/>
          </w:tcPr>
          <w:p w14:paraId="0D2E974A" w14:textId="77777777" w:rsidR="00813DEC" w:rsidRDefault="00000000">
            <w:r>
              <w:t>External Entity</w:t>
            </w:r>
          </w:p>
        </w:tc>
        <w:tc>
          <w:tcPr>
            <w:tcW w:w="3008" w:type="dxa"/>
          </w:tcPr>
          <w:p w14:paraId="4F6EA4FC" w14:textId="77777777" w:rsidR="00813DEC" w:rsidRDefault="00000000">
            <w:r>
              <w:t>A person, organization, or system outside the project that sends or receives data (e.g., Devotee, Temple Admin).</w:t>
            </w:r>
          </w:p>
        </w:tc>
      </w:tr>
      <w:tr w:rsidR="00813DEC" w14:paraId="7EC34CA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80D3CA7" w14:textId="77777777" w:rsidR="00813DEC" w:rsidRDefault="00000000">
            <w:r>
              <w:t>Rectangle with numbered header</w:t>
            </w:r>
          </w:p>
        </w:tc>
        <w:tc>
          <w:tcPr>
            <w:tcW w:w="3008" w:type="dxa"/>
          </w:tcPr>
          <w:p w14:paraId="5EDCC562" w14:textId="77777777" w:rsidR="00813DEC" w:rsidRDefault="00000000">
            <w:r>
              <w:t>Process</w:t>
            </w:r>
          </w:p>
        </w:tc>
        <w:tc>
          <w:tcPr>
            <w:tcW w:w="3008" w:type="dxa"/>
          </w:tcPr>
          <w:p w14:paraId="568D1DF6" w14:textId="77777777" w:rsidR="00813DEC" w:rsidRDefault="00000000">
            <w:r>
              <w:t>An activity that transforms incoming data into outgoing data (e.g., Validate User, Process Booking).</w:t>
            </w:r>
          </w:p>
        </w:tc>
      </w:tr>
      <w:tr w:rsidR="00813DEC" w14:paraId="11FCB4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5602D76" w14:textId="77777777" w:rsidR="00813DEC" w:rsidRDefault="00000000">
            <w:r>
              <w:t>Rectangle (solid fill, no number)</w:t>
            </w:r>
          </w:p>
        </w:tc>
        <w:tc>
          <w:tcPr>
            <w:tcW w:w="3008" w:type="dxa"/>
          </w:tcPr>
          <w:p w14:paraId="75BCC156" w14:textId="77777777" w:rsidR="00813DEC" w:rsidRDefault="00000000">
            <w:r>
              <w:t>Data Store</w:t>
            </w:r>
          </w:p>
        </w:tc>
        <w:tc>
          <w:tcPr>
            <w:tcW w:w="3008" w:type="dxa"/>
          </w:tcPr>
          <w:p w14:paraId="6551E64B" w14:textId="77777777" w:rsidR="00813DEC" w:rsidRDefault="00000000">
            <w:r>
              <w:t>A place where data is held for later use (e.g., Booking Database, Ticket Database).</w:t>
            </w:r>
          </w:p>
        </w:tc>
      </w:tr>
      <w:tr w:rsidR="00813DEC" w14:paraId="7BEE8E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6A07449" w14:textId="77777777" w:rsidR="00813DEC" w:rsidRDefault="00000000">
            <w:r>
              <w:t>Labeled arrow</w:t>
            </w:r>
          </w:p>
        </w:tc>
        <w:tc>
          <w:tcPr>
            <w:tcW w:w="3008" w:type="dxa"/>
          </w:tcPr>
          <w:p w14:paraId="7499CAD7" w14:textId="77777777" w:rsidR="00813DEC" w:rsidRDefault="00000000">
            <w:r>
              <w:t>Data Flow</w:t>
            </w:r>
          </w:p>
        </w:tc>
        <w:tc>
          <w:tcPr>
            <w:tcW w:w="3008" w:type="dxa"/>
          </w:tcPr>
          <w:p w14:paraId="4B078E65" w14:textId="77777777" w:rsidR="00813DEC" w:rsidRDefault="00000000">
            <w:r>
              <w:t>The movement of data between entities, processes, and data stores, labeled with what data is being passed.</w:t>
            </w:r>
          </w:p>
        </w:tc>
      </w:tr>
    </w:tbl>
    <w:p w14:paraId="09EE434A" w14:textId="77777777" w:rsidR="00813DEC" w:rsidRDefault="00813DEC">
      <w:pPr>
        <w:spacing w:before="200"/>
      </w:pPr>
    </w:p>
    <w:p w14:paraId="1498270E" w14:textId="77777777" w:rsidR="00813DEC" w:rsidRDefault="00000000">
      <w:pPr>
        <w:spacing w:after="100"/>
      </w:pPr>
      <w:r>
        <w:rPr>
          <w:b/>
          <w:bCs/>
        </w:rPr>
        <w:t>Example</w:t>
      </w:r>
    </w:p>
    <w:p w14:paraId="2C1F0E44" w14:textId="77777777" w:rsidR="00813DEC" w:rsidRDefault="00000000">
      <w:pPr>
        <w:spacing w:after="150"/>
      </w:pPr>
      <w:r>
        <w:t>The diagram below illustrates how the symbols above come together to form a complete data flow diagram.</w:t>
      </w:r>
    </w:p>
    <w:p w14:paraId="3E7319CD" w14:textId="77777777" w:rsidR="00813D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9ADDC3" wp14:editId="293A4A4C">
            <wp:extent cx="5334000" cy="3810000"/>
            <wp:effectExtent l="0" t="0" r="0" b="0"/>
            <wp:docPr id="849315767" name="Picture 849315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91CE" w14:textId="77777777" w:rsidR="00813DEC" w:rsidRDefault="00813DEC">
      <w:pPr>
        <w:spacing w:before="300"/>
      </w:pPr>
    </w:p>
    <w:p w14:paraId="17337EDB" w14:textId="77777777" w:rsidR="00813DEC" w:rsidRDefault="00000000">
      <w:pPr>
        <w:spacing w:after="150"/>
      </w:pPr>
      <w:r>
        <w:rPr>
          <w:b/>
          <w:bCs/>
          <w:sz w:val="22"/>
          <w:szCs w:val="22"/>
        </w:rPr>
        <w:t>Data Flow Diagram – Darshan Ease</w:t>
      </w:r>
    </w:p>
    <w:p w14:paraId="2D964411" w14:textId="77777777" w:rsidR="00813DEC" w:rsidRDefault="00000000">
      <w:pPr>
        <w:spacing w:after="150"/>
      </w:pPr>
      <w:r>
        <w:t>The diagram below shows how data flows between devotees, the temple admin, the core processes, and the data stores in the Darshan Ease system.</w:t>
      </w:r>
    </w:p>
    <w:p w14:paraId="78BE15F7" w14:textId="77777777" w:rsidR="00813DEC" w:rsidRDefault="00000000">
      <w:pPr>
        <w:jc w:val="center"/>
      </w:pPr>
      <w:r>
        <w:rPr>
          <w:noProof/>
        </w:rPr>
        <w:drawing>
          <wp:inline distT="0" distB="0" distL="0" distR="0" wp14:anchorId="3C4111E3" wp14:editId="275807DC">
            <wp:extent cx="6000750" cy="2819400"/>
            <wp:effectExtent l="0" t="0" r="0" b="0"/>
            <wp:docPr id="1122067109" name="Picture 112206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D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94709"/>
    <w:multiLevelType w:val="hybridMultilevel"/>
    <w:tmpl w:val="2EFE54B2"/>
    <w:lvl w:ilvl="0" w:tplc="A2484F02">
      <w:start w:val="1"/>
      <w:numFmt w:val="bullet"/>
      <w:lvlText w:val="●"/>
      <w:lvlJc w:val="left"/>
      <w:pPr>
        <w:ind w:left="720" w:hanging="360"/>
      </w:pPr>
    </w:lvl>
    <w:lvl w:ilvl="1" w:tplc="8A88F784">
      <w:start w:val="1"/>
      <w:numFmt w:val="bullet"/>
      <w:lvlText w:val="○"/>
      <w:lvlJc w:val="left"/>
      <w:pPr>
        <w:ind w:left="1440" w:hanging="360"/>
      </w:pPr>
    </w:lvl>
    <w:lvl w:ilvl="2" w:tplc="2A56A558">
      <w:start w:val="1"/>
      <w:numFmt w:val="bullet"/>
      <w:lvlText w:val="■"/>
      <w:lvlJc w:val="left"/>
      <w:pPr>
        <w:ind w:left="2160" w:hanging="360"/>
      </w:pPr>
    </w:lvl>
    <w:lvl w:ilvl="3" w:tplc="B8369C9E">
      <w:start w:val="1"/>
      <w:numFmt w:val="bullet"/>
      <w:lvlText w:val="●"/>
      <w:lvlJc w:val="left"/>
      <w:pPr>
        <w:ind w:left="2880" w:hanging="360"/>
      </w:pPr>
    </w:lvl>
    <w:lvl w:ilvl="4" w:tplc="F2424E60">
      <w:start w:val="1"/>
      <w:numFmt w:val="bullet"/>
      <w:lvlText w:val="○"/>
      <w:lvlJc w:val="left"/>
      <w:pPr>
        <w:ind w:left="3600" w:hanging="360"/>
      </w:pPr>
    </w:lvl>
    <w:lvl w:ilvl="5" w:tplc="294218E6">
      <w:start w:val="1"/>
      <w:numFmt w:val="bullet"/>
      <w:lvlText w:val="■"/>
      <w:lvlJc w:val="left"/>
      <w:pPr>
        <w:ind w:left="4320" w:hanging="360"/>
      </w:pPr>
    </w:lvl>
    <w:lvl w:ilvl="6" w:tplc="A7643166">
      <w:start w:val="1"/>
      <w:numFmt w:val="bullet"/>
      <w:lvlText w:val="●"/>
      <w:lvlJc w:val="left"/>
      <w:pPr>
        <w:ind w:left="5040" w:hanging="360"/>
      </w:pPr>
    </w:lvl>
    <w:lvl w:ilvl="7" w:tplc="81CE1ADA">
      <w:start w:val="1"/>
      <w:numFmt w:val="bullet"/>
      <w:lvlText w:val="●"/>
      <w:lvlJc w:val="left"/>
      <w:pPr>
        <w:ind w:left="5760" w:hanging="360"/>
      </w:pPr>
    </w:lvl>
    <w:lvl w:ilvl="8" w:tplc="7C286962">
      <w:start w:val="1"/>
      <w:numFmt w:val="bullet"/>
      <w:lvlText w:val="●"/>
      <w:lvlJc w:val="left"/>
      <w:pPr>
        <w:ind w:left="6480" w:hanging="360"/>
      </w:pPr>
    </w:lvl>
  </w:abstractNum>
  <w:num w:numId="1" w16cid:durableId="1009285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DEC"/>
    <w:rsid w:val="004A1FA7"/>
    <w:rsid w:val="00813DEC"/>
    <w:rsid w:val="00A5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1846"/>
  <w15:docId w15:val="{333FE2F9-1B41-44DA-A274-DE759968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2026-07-12T03:33:00Z</dcterms:created>
  <dcterms:modified xsi:type="dcterms:W3CDTF">2026-07-12T03:33:00Z</dcterms:modified>
</cp:coreProperties>
</file>