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FAF0" w14:textId="77777777" w:rsidR="00D927C4" w:rsidRPr="00377D6A" w:rsidRDefault="00000000">
      <w:pPr>
        <w:spacing w:after="100"/>
        <w:rPr>
          <w:sz w:val="40"/>
          <w:szCs w:val="40"/>
        </w:rPr>
      </w:pPr>
      <w:r w:rsidRPr="00377D6A">
        <w:rPr>
          <w:b/>
          <w:bCs/>
          <w:color w:val="1F3864"/>
          <w:sz w:val="40"/>
          <w:szCs w:val="40"/>
        </w:rPr>
        <w:t>Business Requirements Document</w:t>
      </w:r>
    </w:p>
    <w:p w14:paraId="5D41B5C2" w14:textId="77777777" w:rsidR="00D927C4" w:rsidRPr="00377D6A" w:rsidRDefault="00000000">
      <w:pPr>
        <w:pBdr>
          <w:bottom w:val="single" w:sz="6" w:space="10" w:color="1F3864"/>
        </w:pBdr>
        <w:spacing w:after="300"/>
        <w:rPr>
          <w:sz w:val="28"/>
          <w:szCs w:val="28"/>
        </w:rPr>
      </w:pPr>
      <w:r w:rsidRPr="00377D6A">
        <w:rPr>
          <w:i/>
          <w:iCs/>
          <w:color w:val="595959"/>
          <w:sz w:val="28"/>
          <w:szCs w:val="28"/>
        </w:rPr>
        <w:t>Discount Approval Workflow System</w:t>
      </w:r>
    </w:p>
    <w:p w14:paraId="3CE6B4E2" w14:textId="77777777" w:rsidR="00D927C4" w:rsidRPr="00377D6A" w:rsidRDefault="00000000">
      <w:pPr>
        <w:pStyle w:val="Heading1"/>
        <w:spacing w:before="300" w:after="150"/>
      </w:pPr>
      <w:r w:rsidRPr="00377D6A">
        <w:t>1. 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5"/>
        <w:gridCol w:w="6265"/>
      </w:tblGrid>
      <w:tr w:rsidR="00D927C4" w:rsidRPr="00377D6A" w14:paraId="30F48AD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F3864"/>
          </w:tcPr>
          <w:p w14:paraId="79B62108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Document Title</w:t>
            </w:r>
          </w:p>
        </w:tc>
        <w:tc>
          <w:tcPr>
            <w:tcW w:w="3350" w:type="pct"/>
          </w:tcPr>
          <w:p w14:paraId="5B1E356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Discount Approval Workflow — Business Requirements Document</w:t>
            </w:r>
          </w:p>
        </w:tc>
      </w:tr>
      <w:tr w:rsidR="00D927C4" w:rsidRPr="00377D6A" w14:paraId="3809352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307E1CD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Prepared By</w:t>
            </w:r>
          </w:p>
        </w:tc>
        <w:tc>
          <w:tcPr>
            <w:tcW w:w="1250" w:type="pct"/>
          </w:tcPr>
          <w:p w14:paraId="71251E52" w14:textId="1210E72E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Amrutha K</w:t>
            </w:r>
          </w:p>
        </w:tc>
      </w:tr>
      <w:tr w:rsidR="00D927C4" w:rsidRPr="00377D6A" w14:paraId="75C5398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54494C0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Version</w:t>
            </w:r>
          </w:p>
        </w:tc>
        <w:tc>
          <w:tcPr>
            <w:tcW w:w="1250" w:type="pct"/>
          </w:tcPr>
          <w:p w14:paraId="1AF64BC3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1.0</w:t>
            </w:r>
          </w:p>
        </w:tc>
      </w:tr>
      <w:tr w:rsidR="00D927C4" w:rsidRPr="00377D6A" w14:paraId="1F44E2B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2A3DBB8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Status</w:t>
            </w:r>
          </w:p>
        </w:tc>
        <w:tc>
          <w:tcPr>
            <w:tcW w:w="1250" w:type="pct"/>
          </w:tcPr>
          <w:p w14:paraId="1D4FF3B3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Draft for Review</w:t>
            </w:r>
          </w:p>
        </w:tc>
      </w:tr>
      <w:tr w:rsidR="00D927C4" w:rsidRPr="00377D6A" w14:paraId="45C1B08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</w:tcPr>
          <w:p w14:paraId="30BA1AF0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Related Analysis</w:t>
            </w:r>
          </w:p>
        </w:tc>
        <w:tc>
          <w:tcPr>
            <w:tcW w:w="1250" w:type="pct"/>
          </w:tcPr>
          <w:p w14:paraId="6EA8333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Business Insight Report — What Drives Purchasing Behaviour in E-Commerce</w:t>
            </w:r>
          </w:p>
        </w:tc>
      </w:tr>
    </w:tbl>
    <w:p w14:paraId="329D1184" w14:textId="77777777" w:rsidR="00D927C4" w:rsidRPr="00377D6A" w:rsidRDefault="00000000">
      <w:pPr>
        <w:pStyle w:val="Heading1"/>
        <w:spacing w:before="300" w:after="150"/>
      </w:pPr>
      <w:r w:rsidRPr="00377D6A">
        <w:t>2. Purpose</w:t>
      </w:r>
    </w:p>
    <w:p w14:paraId="4EB5C7D3" w14:textId="77777777" w:rsidR="00D927C4" w:rsidRPr="00377D6A" w:rsidRDefault="00000000">
      <w:pPr>
        <w:spacing w:after="160"/>
        <w:rPr>
          <w:sz w:val="28"/>
          <w:szCs w:val="28"/>
        </w:rPr>
      </w:pPr>
      <w:r w:rsidRPr="00377D6A">
        <w:rPr>
          <w:sz w:val="28"/>
          <w:szCs w:val="28"/>
        </w:rPr>
        <w:t>This document defines the business requirements for a Discount Approval Workflow System. It translates findings from a completed data analysis into a set of functional and non-functional requirements intended to guide solution design and development.</w:t>
      </w:r>
    </w:p>
    <w:p w14:paraId="2EBFBF72" w14:textId="77777777" w:rsidR="00D927C4" w:rsidRPr="00377D6A" w:rsidRDefault="00000000">
      <w:pPr>
        <w:pStyle w:val="Heading1"/>
        <w:spacing w:before="300" w:after="150"/>
      </w:pPr>
      <w:r w:rsidRPr="00377D6A">
        <w:t>3. Background &amp; Business Problem</w:t>
      </w:r>
    </w:p>
    <w:p w14:paraId="0D20516F" w14:textId="77777777" w:rsidR="00D927C4" w:rsidRPr="00377D6A" w:rsidRDefault="00000000">
      <w:pPr>
        <w:spacing w:after="160"/>
        <w:rPr>
          <w:sz w:val="28"/>
          <w:szCs w:val="28"/>
        </w:rPr>
      </w:pPr>
      <w:r w:rsidRPr="00377D6A">
        <w:rPr>
          <w:sz w:val="28"/>
          <w:szCs w:val="28"/>
        </w:rPr>
        <w:t xml:space="preserve">Analysis of 9,994 historical orders identified that discounting is the leading controllable driver of profit loss in the business. Orders discounted above 40% return </w:t>
      </w:r>
      <w:proofErr w:type="spellStart"/>
      <w:r w:rsidRPr="00377D6A">
        <w:rPr>
          <w:sz w:val="28"/>
          <w:szCs w:val="28"/>
        </w:rPr>
        <w:t>an</w:t>
      </w:r>
      <w:proofErr w:type="spellEnd"/>
      <w:r w:rsidRPr="00377D6A">
        <w:rPr>
          <w:sz w:val="28"/>
          <w:szCs w:val="28"/>
        </w:rPr>
        <w:t xml:space="preserve"> average profit margin of -77.40%, and this pattern affects 933 orders — roughly 9% of total order volume. Discounts are currently applied at sales representative discretion with no systematic approval gate, meaning high-discount, loss-making orders can be confirmed without managerial or financial oversight. A specific case illustrates the risk at the account level: the single highest-revenue customer became net unprofitable due to a single 50%-discounted order that a manager was never asked to review.</w:t>
      </w:r>
    </w:p>
    <w:p w14:paraId="2BE0BAB6" w14:textId="77777777" w:rsidR="00D927C4" w:rsidRPr="00377D6A" w:rsidRDefault="00000000">
      <w:pPr>
        <w:pStyle w:val="Heading1"/>
        <w:spacing w:before="300" w:after="150"/>
      </w:pPr>
      <w:r w:rsidRPr="00377D6A">
        <w:t>4. Objectives</w:t>
      </w:r>
    </w:p>
    <w:p w14:paraId="6767921C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Prevent orders with severe margin impact from being confirmed without appropriate review.</w:t>
      </w:r>
    </w:p>
    <w:p w14:paraId="0B5D2CA5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Preserve sales team's ability to close deals quickly for discounts within a safe, pre-approved range.</w:t>
      </w:r>
    </w:p>
    <w:p w14:paraId="10865BB5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Create an auditable record of who approved high-discount orders and why.</w:t>
      </w:r>
    </w:p>
    <w:p w14:paraId="0D78F737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lastRenderedPageBreak/>
        <w:t>Give Finance visibility into discount-driven margin risk on an ongoing basis, not just retrospectively.</w:t>
      </w:r>
    </w:p>
    <w:p w14:paraId="74B09EE4" w14:textId="77777777" w:rsidR="00D927C4" w:rsidRPr="00377D6A" w:rsidRDefault="00000000">
      <w:pPr>
        <w:pStyle w:val="Heading1"/>
        <w:spacing w:before="300" w:after="150"/>
      </w:pPr>
      <w:r w:rsidRPr="00377D6A">
        <w:t>5. Scope</w:t>
      </w:r>
    </w:p>
    <w:p w14:paraId="36CC8D96" w14:textId="77777777" w:rsidR="00D927C4" w:rsidRPr="00377D6A" w:rsidRDefault="00000000">
      <w:pPr>
        <w:pStyle w:val="Heading2"/>
        <w:spacing w:before="200" w:after="100"/>
        <w:rPr>
          <w:sz w:val="28"/>
          <w:szCs w:val="28"/>
        </w:rPr>
      </w:pPr>
      <w:r w:rsidRPr="00377D6A">
        <w:rPr>
          <w:sz w:val="28"/>
          <w:szCs w:val="28"/>
        </w:rPr>
        <w:t>In Scope</w:t>
      </w:r>
    </w:p>
    <w:p w14:paraId="6060779A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Discount approval routing logic based on configurable percentage thresholds.</w:t>
      </w:r>
    </w:p>
    <w:p w14:paraId="6FD92D0D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Approval notifications to relevant managers/finance.</w:t>
      </w:r>
    </w:p>
    <w:p w14:paraId="79A25151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Audit logging of all approval decisions.</w:t>
      </w:r>
    </w:p>
    <w:p w14:paraId="63168B88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Weekly exception reporting for high-discount approvals.</w:t>
      </w:r>
    </w:p>
    <w:p w14:paraId="72F3CB07" w14:textId="77777777" w:rsidR="00D927C4" w:rsidRPr="00377D6A" w:rsidRDefault="00000000">
      <w:pPr>
        <w:pStyle w:val="Heading2"/>
        <w:spacing w:before="200" w:after="100"/>
        <w:rPr>
          <w:sz w:val="28"/>
          <w:szCs w:val="28"/>
        </w:rPr>
      </w:pPr>
      <w:r w:rsidRPr="00377D6A">
        <w:rPr>
          <w:sz w:val="28"/>
          <w:szCs w:val="28"/>
        </w:rPr>
        <w:t>Out of Scope</w:t>
      </w:r>
    </w:p>
    <w:p w14:paraId="0DC0B798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Changes to product pricing or catalogue structure.</w:t>
      </w:r>
    </w:p>
    <w:p w14:paraId="354FF300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Customer-facing pricing display or negotiation tools.</w:t>
      </w:r>
    </w:p>
    <w:p w14:paraId="572A03FE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Retroactive review of historical (pre-implementation) discounted orders.</w:t>
      </w:r>
    </w:p>
    <w:p w14:paraId="01E7FB92" w14:textId="77777777" w:rsidR="00D927C4" w:rsidRPr="00377D6A" w:rsidRDefault="00000000">
      <w:pPr>
        <w:pStyle w:val="Heading1"/>
        <w:spacing w:before="300" w:after="150"/>
      </w:pPr>
      <w:r w:rsidRPr="00377D6A">
        <w:t>6. Stakeholders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2618"/>
        <w:gridCol w:w="4114"/>
      </w:tblGrid>
      <w:tr w:rsidR="00D927C4" w:rsidRPr="00377D6A" w14:paraId="0A44195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F3864"/>
          </w:tcPr>
          <w:p w14:paraId="3BAAD0C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Stakeholder</w:t>
            </w:r>
          </w:p>
        </w:tc>
        <w:tc>
          <w:tcPr>
            <w:tcW w:w="1400" w:type="pct"/>
            <w:shd w:val="clear" w:color="auto" w:fill="1F3864"/>
          </w:tcPr>
          <w:p w14:paraId="231839B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Role</w:t>
            </w:r>
          </w:p>
        </w:tc>
        <w:tc>
          <w:tcPr>
            <w:tcW w:w="2200" w:type="pct"/>
            <w:shd w:val="clear" w:color="auto" w:fill="1F3864"/>
          </w:tcPr>
          <w:p w14:paraId="736BD129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Interest</w:t>
            </w:r>
          </w:p>
        </w:tc>
      </w:tr>
      <w:tr w:rsidR="00D927C4" w:rsidRPr="00377D6A" w14:paraId="0FC67EB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18DEE3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Sales Leadership</w:t>
            </w:r>
          </w:p>
        </w:tc>
        <w:tc>
          <w:tcPr>
            <w:tcW w:w="1250" w:type="pct"/>
          </w:tcPr>
          <w:p w14:paraId="6CF856E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Process Owner</w:t>
            </w:r>
          </w:p>
        </w:tc>
        <w:tc>
          <w:tcPr>
            <w:tcW w:w="1250" w:type="pct"/>
          </w:tcPr>
          <w:p w14:paraId="0E2A81E9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Wants discounting flexibility to close deals without excessive friction</w:t>
            </w:r>
          </w:p>
        </w:tc>
      </w:tr>
      <w:tr w:rsidR="00D927C4" w:rsidRPr="00377D6A" w14:paraId="7670ADB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CF81FBA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Finance Team</w:t>
            </w:r>
          </w:p>
        </w:tc>
        <w:tc>
          <w:tcPr>
            <w:tcW w:w="1250" w:type="pct"/>
          </w:tcPr>
          <w:p w14:paraId="65E5F5F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Approver / Auditor</w:t>
            </w:r>
          </w:p>
        </w:tc>
        <w:tc>
          <w:tcPr>
            <w:tcW w:w="1250" w:type="pct"/>
          </w:tcPr>
          <w:p w14:paraId="4219E4F0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Wants visibility and control over margin-eroding discounts</w:t>
            </w:r>
          </w:p>
        </w:tc>
      </w:tr>
      <w:tr w:rsidR="00D927C4" w:rsidRPr="00377D6A" w14:paraId="4E7F44F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BC5403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Sales Representatives</w:t>
            </w:r>
          </w:p>
        </w:tc>
        <w:tc>
          <w:tcPr>
            <w:tcW w:w="1250" w:type="pct"/>
          </w:tcPr>
          <w:p w14:paraId="393D45D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End User</w:t>
            </w:r>
          </w:p>
        </w:tc>
        <w:tc>
          <w:tcPr>
            <w:tcW w:w="1250" w:type="pct"/>
          </w:tcPr>
          <w:p w14:paraId="7EAD03FF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Needs a fast, low-friction way to request approval mid-negotiation</w:t>
            </w:r>
          </w:p>
        </w:tc>
      </w:tr>
      <w:tr w:rsidR="00D927C4" w:rsidRPr="00377D6A" w14:paraId="321D66E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386D21E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IT / Systems Team</w:t>
            </w:r>
          </w:p>
        </w:tc>
        <w:tc>
          <w:tcPr>
            <w:tcW w:w="1250" w:type="pct"/>
          </w:tcPr>
          <w:p w14:paraId="66377674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Implementer</w:t>
            </w:r>
          </w:p>
        </w:tc>
        <w:tc>
          <w:tcPr>
            <w:tcW w:w="1250" w:type="pct"/>
          </w:tcPr>
          <w:p w14:paraId="78C82AC3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Needs clear, buildable requirements integrated with existing CRM/order system</w:t>
            </w:r>
          </w:p>
        </w:tc>
      </w:tr>
      <w:tr w:rsidR="00D927C4" w:rsidRPr="00377D6A" w14:paraId="655D81D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D00E99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Regional Managers</w:t>
            </w:r>
          </w:p>
        </w:tc>
        <w:tc>
          <w:tcPr>
            <w:tcW w:w="1250" w:type="pct"/>
          </w:tcPr>
          <w:p w14:paraId="170EC2AB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Approver</w:t>
            </w:r>
          </w:p>
        </w:tc>
        <w:tc>
          <w:tcPr>
            <w:tcW w:w="1250" w:type="pct"/>
          </w:tcPr>
          <w:p w14:paraId="2C4EC80E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Needs quick approve/reject capability, ideally mobile-accessible</w:t>
            </w:r>
          </w:p>
        </w:tc>
      </w:tr>
    </w:tbl>
    <w:p w14:paraId="4F4A5318" w14:textId="77777777" w:rsidR="00D927C4" w:rsidRPr="00377D6A" w:rsidRDefault="00000000">
      <w:pPr>
        <w:pStyle w:val="Heading1"/>
        <w:spacing w:before="300" w:after="150"/>
      </w:pPr>
      <w:r w:rsidRPr="00377D6A">
        <w:t>7. 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4737"/>
        <w:gridCol w:w="1464"/>
        <w:gridCol w:w="1218"/>
      </w:tblGrid>
      <w:tr w:rsidR="00D927C4" w:rsidRPr="00377D6A" w14:paraId="571A8F6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7162989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750" w:type="pct"/>
            <w:shd w:val="clear" w:color="auto" w:fill="1F3864"/>
          </w:tcPr>
          <w:p w14:paraId="6E84764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750" w:type="pct"/>
            <w:shd w:val="clear" w:color="auto" w:fill="1F3864"/>
          </w:tcPr>
          <w:p w14:paraId="6ABB50A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w="1000" w:type="pct"/>
            <w:shd w:val="clear" w:color="auto" w:fill="1F3864"/>
          </w:tcPr>
          <w:p w14:paraId="2F11C0B4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Type</w:t>
            </w:r>
          </w:p>
        </w:tc>
      </w:tr>
      <w:tr w:rsidR="00D927C4" w:rsidRPr="00377D6A" w14:paraId="25D0426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0FC76B4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FR-01</w:t>
            </w:r>
          </w:p>
        </w:tc>
        <w:tc>
          <w:tcPr>
            <w:tcW w:w="1250" w:type="pct"/>
          </w:tcPr>
          <w:p w14:paraId="60629CC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automatically calculate discount percentage at the point of order/quote creation.</w:t>
            </w:r>
          </w:p>
        </w:tc>
        <w:tc>
          <w:tcPr>
            <w:tcW w:w="1250" w:type="pct"/>
          </w:tcPr>
          <w:p w14:paraId="42253969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2918570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1917F3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1901121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lastRenderedPageBreak/>
              <w:t>FR-02</w:t>
            </w:r>
          </w:p>
        </w:tc>
        <w:tc>
          <w:tcPr>
            <w:tcW w:w="1250" w:type="pct"/>
          </w:tcPr>
          <w:p w14:paraId="4EEE032B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allow discounts up to 20% to be applied without additional approval.</w:t>
            </w:r>
          </w:p>
        </w:tc>
        <w:tc>
          <w:tcPr>
            <w:tcW w:w="1250" w:type="pct"/>
          </w:tcPr>
          <w:p w14:paraId="1BFC5CD8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3B82843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2B6F01D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6EDD8B2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FR-03</w:t>
            </w:r>
          </w:p>
        </w:tc>
        <w:tc>
          <w:tcPr>
            <w:tcW w:w="1250" w:type="pct"/>
          </w:tcPr>
          <w:p w14:paraId="2D9F125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route any discount between 21%-40% to the requesting sales rep's direct manager for approval before the order is confirmed.</w:t>
            </w:r>
          </w:p>
        </w:tc>
        <w:tc>
          <w:tcPr>
            <w:tcW w:w="1250" w:type="pct"/>
          </w:tcPr>
          <w:p w14:paraId="4A902A43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17B23A30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17C88B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CA6EDC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FR-04</w:t>
            </w:r>
          </w:p>
        </w:tc>
        <w:tc>
          <w:tcPr>
            <w:tcW w:w="1250" w:type="pct"/>
          </w:tcPr>
          <w:p w14:paraId="0AFD90A4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route any discount above 40% to both the sales manager and finance for dual approval before the order is confirmed.</w:t>
            </w:r>
          </w:p>
        </w:tc>
        <w:tc>
          <w:tcPr>
            <w:tcW w:w="1250" w:type="pct"/>
          </w:tcPr>
          <w:p w14:paraId="3CA29BC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453EDD9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3DBF71B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3AEDBA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FR-05</w:t>
            </w:r>
          </w:p>
        </w:tc>
        <w:tc>
          <w:tcPr>
            <w:tcW w:w="1250" w:type="pct"/>
          </w:tcPr>
          <w:p w14:paraId="662D435F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block order confirmation until required approvals are received.</w:t>
            </w:r>
          </w:p>
        </w:tc>
        <w:tc>
          <w:tcPr>
            <w:tcW w:w="1250" w:type="pct"/>
          </w:tcPr>
          <w:p w14:paraId="717E8C12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1ED07259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696F482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47A217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FR-06</w:t>
            </w:r>
          </w:p>
        </w:tc>
        <w:tc>
          <w:tcPr>
            <w:tcW w:w="1250" w:type="pct"/>
          </w:tcPr>
          <w:p w14:paraId="0C63B87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log the approver, timestamp, and original requested discount for every approval action (audit trail).</w:t>
            </w:r>
          </w:p>
        </w:tc>
        <w:tc>
          <w:tcPr>
            <w:tcW w:w="1250" w:type="pct"/>
          </w:tcPr>
          <w:p w14:paraId="68A8710A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1250" w:type="pct"/>
          </w:tcPr>
          <w:p w14:paraId="2105753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16B7A2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D2FD35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FR-07</w:t>
            </w:r>
          </w:p>
        </w:tc>
        <w:tc>
          <w:tcPr>
            <w:tcW w:w="1250" w:type="pct"/>
          </w:tcPr>
          <w:p w14:paraId="5ECB7BE8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display projected profit margin (not just discount %) to the approver at the point of decision.</w:t>
            </w:r>
          </w:p>
        </w:tc>
        <w:tc>
          <w:tcPr>
            <w:tcW w:w="1250" w:type="pct"/>
          </w:tcPr>
          <w:p w14:paraId="3F5D6240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7C8F0B7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13C965A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DDD4E7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FR-08</w:t>
            </w:r>
          </w:p>
        </w:tc>
        <w:tc>
          <w:tcPr>
            <w:tcW w:w="1250" w:type="pct"/>
          </w:tcPr>
          <w:p w14:paraId="4E17DBEF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generate a weekly exception report listing all orders approved above 40% discount, sent to Finance leadership.</w:t>
            </w:r>
          </w:p>
        </w:tc>
        <w:tc>
          <w:tcPr>
            <w:tcW w:w="1250" w:type="pct"/>
          </w:tcPr>
          <w:p w14:paraId="045D3C3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1250" w:type="pct"/>
          </w:tcPr>
          <w:p w14:paraId="07DBBC09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  <w:tr w:rsidR="00D927C4" w:rsidRPr="00377D6A" w14:paraId="017655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04CD2D1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FR-09</w:t>
            </w:r>
          </w:p>
        </w:tc>
        <w:tc>
          <w:tcPr>
            <w:tcW w:w="1250" w:type="pct"/>
          </w:tcPr>
          <w:p w14:paraId="0E406309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System shall allow Finance to configure discount threshold percentages without requiring a code change (configurable, not hard-coded).</w:t>
            </w:r>
          </w:p>
        </w:tc>
        <w:tc>
          <w:tcPr>
            <w:tcW w:w="1250" w:type="pct"/>
          </w:tcPr>
          <w:p w14:paraId="5724123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1250" w:type="pct"/>
          </w:tcPr>
          <w:p w14:paraId="1DDB4F1A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Functional</w:t>
            </w:r>
          </w:p>
        </w:tc>
      </w:tr>
    </w:tbl>
    <w:p w14:paraId="33C3FD77" w14:textId="77777777" w:rsidR="00D927C4" w:rsidRPr="00377D6A" w:rsidRDefault="00000000">
      <w:pPr>
        <w:pStyle w:val="Heading1"/>
        <w:spacing w:before="300" w:after="150"/>
      </w:pPr>
      <w:r w:rsidRPr="00377D6A">
        <w:t>8. Non-Functional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4659"/>
        <w:gridCol w:w="1386"/>
        <w:gridCol w:w="1451"/>
      </w:tblGrid>
      <w:tr w:rsidR="00D927C4" w:rsidRPr="00377D6A" w14:paraId="2745D9C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00DF94DA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750" w:type="pct"/>
            <w:shd w:val="clear" w:color="auto" w:fill="1F3864"/>
          </w:tcPr>
          <w:p w14:paraId="1C5E2D4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Requirement</w:t>
            </w:r>
          </w:p>
        </w:tc>
        <w:tc>
          <w:tcPr>
            <w:tcW w:w="750" w:type="pct"/>
            <w:shd w:val="clear" w:color="auto" w:fill="1F3864"/>
          </w:tcPr>
          <w:p w14:paraId="63FBAFDB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w="1000" w:type="pct"/>
            <w:shd w:val="clear" w:color="auto" w:fill="1F3864"/>
          </w:tcPr>
          <w:p w14:paraId="499654F3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b/>
                <w:bCs/>
                <w:color w:val="FFFFFF"/>
                <w:sz w:val="28"/>
                <w:szCs w:val="28"/>
              </w:rPr>
              <w:t>Type</w:t>
            </w:r>
          </w:p>
        </w:tc>
      </w:tr>
      <w:tr w:rsidR="00D927C4" w:rsidRPr="00377D6A" w14:paraId="5895EEB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DC15A0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NFR-01</w:t>
            </w:r>
          </w:p>
        </w:tc>
        <w:tc>
          <w:tcPr>
            <w:tcW w:w="1250" w:type="pct"/>
          </w:tcPr>
          <w:p w14:paraId="3DA870A0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Approval routing decision shall be returned within 3 seconds of discount entry to avoid disrupting sales workflow.</w:t>
            </w:r>
          </w:p>
        </w:tc>
        <w:tc>
          <w:tcPr>
            <w:tcW w:w="1250" w:type="pct"/>
          </w:tcPr>
          <w:p w14:paraId="01F5840B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1250" w:type="pct"/>
          </w:tcPr>
          <w:p w14:paraId="42D74C4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Performance</w:t>
            </w:r>
          </w:p>
        </w:tc>
      </w:tr>
      <w:tr w:rsidR="00D927C4" w:rsidRPr="00377D6A" w14:paraId="0F3F2CE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AF32EA2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NFR-02</w:t>
            </w:r>
          </w:p>
        </w:tc>
        <w:tc>
          <w:tcPr>
            <w:tcW w:w="1250" w:type="pct"/>
          </w:tcPr>
          <w:p w14:paraId="2E50BC04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Approval history and audit logs shall be retained for a minimum of 3 years for compliance purposes.</w:t>
            </w:r>
          </w:p>
        </w:tc>
        <w:tc>
          <w:tcPr>
            <w:tcW w:w="1250" w:type="pct"/>
          </w:tcPr>
          <w:p w14:paraId="6A49C403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Medium</w:t>
            </w:r>
          </w:p>
        </w:tc>
        <w:tc>
          <w:tcPr>
            <w:tcW w:w="1250" w:type="pct"/>
          </w:tcPr>
          <w:p w14:paraId="2AF189C6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Compliance</w:t>
            </w:r>
          </w:p>
        </w:tc>
      </w:tr>
      <w:tr w:rsidR="00D927C4" w:rsidRPr="00377D6A" w14:paraId="756091B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5A94CD8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NFR-03</w:t>
            </w:r>
          </w:p>
        </w:tc>
        <w:tc>
          <w:tcPr>
            <w:tcW w:w="1250" w:type="pct"/>
          </w:tcPr>
          <w:p w14:paraId="4AF5A82D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Only users with 'Manager' or 'Finance' roles shall be able to approve discounts above threshold.</w:t>
            </w:r>
          </w:p>
        </w:tc>
        <w:tc>
          <w:tcPr>
            <w:tcW w:w="1250" w:type="pct"/>
          </w:tcPr>
          <w:p w14:paraId="4D41988B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6885F04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Security</w:t>
            </w:r>
          </w:p>
        </w:tc>
      </w:tr>
      <w:tr w:rsidR="00D927C4" w:rsidRPr="00377D6A" w14:paraId="571ADB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4C2E7DC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lastRenderedPageBreak/>
              <w:t>NFR-04</w:t>
            </w:r>
          </w:p>
        </w:tc>
        <w:tc>
          <w:tcPr>
            <w:tcW w:w="1250" w:type="pct"/>
          </w:tcPr>
          <w:p w14:paraId="14459667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Solution shall integrate with the existing order management / CRM system without requiring a separate login.</w:t>
            </w:r>
          </w:p>
        </w:tc>
        <w:tc>
          <w:tcPr>
            <w:tcW w:w="1250" w:type="pct"/>
          </w:tcPr>
          <w:p w14:paraId="4CA798BA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High</w:t>
            </w:r>
          </w:p>
        </w:tc>
        <w:tc>
          <w:tcPr>
            <w:tcW w:w="1250" w:type="pct"/>
          </w:tcPr>
          <w:p w14:paraId="549AF0F5" w14:textId="77777777" w:rsidR="00D927C4" w:rsidRPr="00377D6A" w:rsidRDefault="00000000">
            <w:pPr>
              <w:rPr>
                <w:sz w:val="28"/>
                <w:szCs w:val="28"/>
              </w:rPr>
            </w:pPr>
            <w:r w:rsidRPr="00377D6A">
              <w:rPr>
                <w:color w:val="000000"/>
                <w:sz w:val="28"/>
                <w:szCs w:val="28"/>
              </w:rPr>
              <w:t>Integration</w:t>
            </w:r>
          </w:p>
        </w:tc>
      </w:tr>
    </w:tbl>
    <w:p w14:paraId="3C6721F9" w14:textId="77777777" w:rsidR="00D927C4" w:rsidRPr="00377D6A" w:rsidRDefault="00000000">
      <w:pPr>
        <w:pStyle w:val="Heading1"/>
        <w:spacing w:before="300" w:after="150"/>
      </w:pPr>
      <w:r w:rsidRPr="00377D6A">
        <w:t>9. Assumptions &amp; Constraints</w:t>
      </w:r>
    </w:p>
    <w:p w14:paraId="5B8F196F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Assumes the business has an existing order management or CRM system this workflow can integrate with.</w:t>
      </w:r>
    </w:p>
    <w:p w14:paraId="1BCF9836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Assumes sales managers and finance approvers have access to email or an internal notification system.</w:t>
      </w:r>
    </w:p>
    <w:p w14:paraId="060EFDC7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Discount threshold percentages (20% / 40%) are based on current data analysis and may be revised by Finance leadership prior to implementation.</w:t>
      </w:r>
    </w:p>
    <w:p w14:paraId="082A6A94" w14:textId="77777777" w:rsidR="00D927C4" w:rsidRPr="00377D6A" w:rsidRDefault="00000000">
      <w:pPr>
        <w:pStyle w:val="Heading1"/>
        <w:spacing w:before="300" w:after="150"/>
      </w:pPr>
      <w:r w:rsidRPr="00377D6A">
        <w:t>10. Success Criteria</w:t>
      </w:r>
    </w:p>
    <w:p w14:paraId="5E47547B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Reduction in the proportion of orders discounted above 40% without documented approval, target: 0% (fully enforced).</w:t>
      </w:r>
    </w:p>
    <w:p w14:paraId="7180CCAB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Measurable improvement in average profit margin on discounted orders within two quarters of go-live.</w:t>
      </w:r>
    </w:p>
    <w:p w14:paraId="7538C217" w14:textId="77777777" w:rsidR="00D927C4" w:rsidRPr="00377D6A" w:rsidRDefault="0000000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377D6A">
        <w:rPr>
          <w:sz w:val="28"/>
          <w:szCs w:val="28"/>
        </w:rPr>
        <w:t>100% of discounts above 20% carry a logged approval record.</w:t>
      </w:r>
    </w:p>
    <w:p w14:paraId="1D7AE3DE" w14:textId="77777777" w:rsidR="00D927C4" w:rsidRPr="00377D6A" w:rsidRDefault="00000000">
      <w:pPr>
        <w:pStyle w:val="Heading1"/>
        <w:spacing w:before="300" w:after="150"/>
      </w:pPr>
      <w:r w:rsidRPr="00377D6A">
        <w:t>11. Appendix</w:t>
      </w:r>
    </w:p>
    <w:p w14:paraId="0E848AB3" w14:textId="77777777" w:rsidR="00D927C4" w:rsidRPr="00377D6A" w:rsidRDefault="00000000">
      <w:pPr>
        <w:spacing w:after="160"/>
        <w:rPr>
          <w:sz w:val="28"/>
          <w:szCs w:val="28"/>
        </w:rPr>
      </w:pPr>
      <w:r w:rsidRPr="00377D6A">
        <w:rPr>
          <w:sz w:val="28"/>
          <w:szCs w:val="28"/>
        </w:rPr>
        <w:t>Supporting data analysis, SQL queries, and dashboard visualizations referenced in this document are available in the accompanying Business Insight Report and the associated Power BI dashboard.</w:t>
      </w:r>
    </w:p>
    <w:sectPr w:rsidR="00D927C4" w:rsidRPr="00377D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7F6E"/>
    <w:multiLevelType w:val="hybridMultilevel"/>
    <w:tmpl w:val="BEFA0474"/>
    <w:lvl w:ilvl="0" w:tplc="500C2D58">
      <w:start w:val="1"/>
      <w:numFmt w:val="bullet"/>
      <w:lvlText w:val="●"/>
      <w:lvlJc w:val="left"/>
      <w:pPr>
        <w:ind w:left="720" w:hanging="360"/>
      </w:pPr>
    </w:lvl>
    <w:lvl w:ilvl="1" w:tplc="E31AF1D6">
      <w:start w:val="1"/>
      <w:numFmt w:val="bullet"/>
      <w:lvlText w:val="○"/>
      <w:lvlJc w:val="left"/>
      <w:pPr>
        <w:ind w:left="1440" w:hanging="360"/>
      </w:pPr>
    </w:lvl>
    <w:lvl w:ilvl="2" w:tplc="68D05EEE">
      <w:start w:val="1"/>
      <w:numFmt w:val="bullet"/>
      <w:lvlText w:val="■"/>
      <w:lvlJc w:val="left"/>
      <w:pPr>
        <w:ind w:left="2160" w:hanging="360"/>
      </w:pPr>
    </w:lvl>
    <w:lvl w:ilvl="3" w:tplc="31CCD2E6">
      <w:start w:val="1"/>
      <w:numFmt w:val="bullet"/>
      <w:lvlText w:val="●"/>
      <w:lvlJc w:val="left"/>
      <w:pPr>
        <w:ind w:left="2880" w:hanging="360"/>
      </w:pPr>
    </w:lvl>
    <w:lvl w:ilvl="4" w:tplc="531A8380">
      <w:start w:val="1"/>
      <w:numFmt w:val="bullet"/>
      <w:lvlText w:val="○"/>
      <w:lvlJc w:val="left"/>
      <w:pPr>
        <w:ind w:left="3600" w:hanging="360"/>
      </w:pPr>
    </w:lvl>
    <w:lvl w:ilvl="5" w:tplc="354052B2">
      <w:start w:val="1"/>
      <w:numFmt w:val="bullet"/>
      <w:lvlText w:val="■"/>
      <w:lvlJc w:val="left"/>
      <w:pPr>
        <w:ind w:left="4320" w:hanging="360"/>
      </w:pPr>
    </w:lvl>
    <w:lvl w:ilvl="6" w:tplc="FFAE8504">
      <w:start w:val="1"/>
      <w:numFmt w:val="bullet"/>
      <w:lvlText w:val="●"/>
      <w:lvlJc w:val="left"/>
      <w:pPr>
        <w:ind w:left="5040" w:hanging="360"/>
      </w:pPr>
    </w:lvl>
    <w:lvl w:ilvl="7" w:tplc="7236DBE8">
      <w:start w:val="1"/>
      <w:numFmt w:val="bullet"/>
      <w:lvlText w:val="●"/>
      <w:lvlJc w:val="left"/>
      <w:pPr>
        <w:ind w:left="5760" w:hanging="360"/>
      </w:pPr>
    </w:lvl>
    <w:lvl w:ilvl="8" w:tplc="E51ADB8E">
      <w:start w:val="1"/>
      <w:numFmt w:val="bullet"/>
      <w:lvlText w:val="●"/>
      <w:lvlJc w:val="left"/>
      <w:pPr>
        <w:ind w:left="6480" w:hanging="360"/>
      </w:pPr>
    </w:lvl>
  </w:abstractNum>
  <w:num w:numId="1" w16cid:durableId="31541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7C4"/>
    <w:rsid w:val="00235EA1"/>
    <w:rsid w:val="00377D6A"/>
    <w:rsid w:val="00D9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E7F9D"/>
  <w15:docId w15:val="{01298C5C-9C56-4166-81A2-3001B252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amrutha24916@gmail.com</cp:lastModifiedBy>
  <cp:revision>3</cp:revision>
  <dcterms:created xsi:type="dcterms:W3CDTF">2026-07-04T15:39:00Z</dcterms:created>
  <dcterms:modified xsi:type="dcterms:W3CDTF">2026-07-04T16:07:00Z</dcterms:modified>
</cp:coreProperties>
</file>