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99.</w:t>
      </w:r>
    </w:p>
    <w:p>
      <w:pPr>
        <w:spacing w:after="160"/>
      </w:pPr>
      <w:r>
        <w:rPr>
          <w:rFonts w:ascii="Public Sans" w:hAnsi="Public Sans"/>
          <w:b w:val="0"/>
          <w:i w:val="0"/>
          <w:color w:val="6B7577"/>
          <w:sz w:val="19"/>
        </w:rPr>
        <w:t>171 tables, 79 enumerations, 2730 columns; 81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171 tables in 12 domains, 79 enumerations, 2730 columns, defined in packages/db/prisma/schema.prisma and applied by 81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Equipment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JobTypeEquipment</w:t>
            </w:r>
          </w:p>
        </w:tc>
        <w:tc>
          <w:tcPr>
            <w:tcW w:type="dxa" w:w="1134"/>
          </w:tcPr>
          <w:p>
            <w:r/>
            <w:r>
              <w:rPr>
                <w:rFonts w:ascii="Public Sans" w:hAnsi="Public Sans"/>
                <w:sz w:val="16"/>
              </w:rPr>
              <w:t>4</w:t>
            </w:r>
          </w:p>
        </w:tc>
        <w:tc>
          <w:tcPr>
            <w:tcW w:type="dxa" w:w="2268"/>
          </w:tcPr>
          <w:p>
            <w:r/>
            <w:r>
              <w:rPr>
                <w:rFonts w:ascii="Public Sans" w:hAnsi="Public Sans"/>
                <w:sz w:val="16"/>
              </w:rPr>
              <w:t>through JobType</w:t>
            </w:r>
          </w:p>
        </w:tc>
        <w:tc>
          <w:tcPr>
            <w:tcW w:type="dxa" w:w="7937"/>
          </w:tcPr>
          <w:p>
            <w:r/>
            <w:r>
              <w:rPr>
                <w:rFonts w:ascii="Public Sans" w:hAnsi="Public Sans"/>
                <w:sz w:val="16"/>
              </w:rPr>
              <w:t>JobType, Equipment</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DayClose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r>
        <w:tc>
          <w:tcPr>
            <w:tcW w:type="dxa" w:w="2835"/>
          </w:tcPr>
          <w:p>
            <w:r/>
            <w:r>
              <w:rPr>
                <w:rFonts w:ascii="IBM Plex Mono" w:hAnsi="IBM Plex Mono"/>
                <w:sz w:val="16"/>
              </w:rPr>
              <w:t>DayCloseReading</w:t>
            </w:r>
          </w:p>
        </w:tc>
        <w:tc>
          <w:tcPr>
            <w:tcW w:type="dxa" w:w="1134"/>
          </w:tcPr>
          <w:p>
            <w:r/>
            <w:r>
              <w:rPr>
                <w:rFonts w:ascii="Public Sans" w:hAnsi="Public Sans"/>
                <w:sz w:val="16"/>
              </w:rPr>
              <w:t>5</w:t>
            </w:r>
          </w:p>
        </w:tc>
        <w:tc>
          <w:tcPr>
            <w:tcW w:type="dxa" w:w="2268"/>
          </w:tcPr>
          <w:p>
            <w:r/>
            <w:r>
              <w:rPr>
                <w:rFonts w:ascii="Public Sans" w:hAnsi="Public Sans"/>
                <w:sz w:val="16"/>
              </w:rPr>
              <w:t>through DayClose</w:t>
            </w:r>
          </w:p>
        </w:tc>
        <w:tc>
          <w:tcPr>
            <w:tcW w:type="dxa" w:w="7937"/>
          </w:tcPr>
          <w:p>
            <w:r/>
            <w:r>
              <w:rPr>
                <w:rFonts w:ascii="Public Sans" w:hAnsi="Public Sans"/>
                <w:sz w:val="16"/>
              </w:rPr>
              <w:t>DayClose</w:t>
            </w:r>
          </w:p>
        </w:tc>
      </w:tr>
    </w:tbl>
    <w:p>
      <w:pPr>
        <w:spacing w:after="80"/>
      </w:pPr>
    </w:p>
    <w:p>
      <w:r>
        <w:br w:type="page"/>
      </w:r>
    </w:p>
    <w:p>
      <w:pPr>
        <w:jc w:val="center"/>
      </w:pPr>
      <w:r>
        <w:drawing>
          <wp:inline xmlns:a="http://schemas.openxmlformats.org/drawingml/2006/main" xmlns:pic="http://schemas.openxmlformats.org/drawingml/2006/picture">
            <wp:extent cx="9108000" cy="3832157"/>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32157"/>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VehicleSpecification</w:t>
            </w:r>
          </w:p>
        </w:tc>
        <w:tc>
          <w:tcPr>
            <w:tcW w:type="dxa" w:w="1134"/>
          </w:tcPr>
          <w:p>
            <w:r/>
            <w:r>
              <w:rPr>
                <w:rFonts w:ascii="Public Sans" w:hAnsi="Public Sans"/>
                <w:sz w:val="16"/>
              </w:rPr>
              <w:t>28</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12142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12142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InspectionTemplateVersion</w:t>
            </w:r>
          </w:p>
        </w:tc>
        <w:tc>
          <w:tcPr>
            <w:tcW w:type="dxa" w:w="1134"/>
          </w:tcPr>
          <w:p>
            <w:r/>
            <w:r>
              <w:rPr>
                <w:rFonts w:ascii="Public Sans" w:hAnsi="Public Sans"/>
                <w:sz w:val="16"/>
              </w:rPr>
              <w:t>8</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 User</w:t>
            </w:r>
          </w:p>
        </w:tc>
      </w:tr>
      <w:tr>
        <w:tc>
          <w:tcPr>
            <w:tcW w:type="dxa" w:w="2835"/>
          </w:tcPr>
          <w:p>
            <w:r/>
            <w:r>
              <w:rPr>
                <w:rFonts w:ascii="IBM Plex Mono" w:hAnsi="IBM Plex Mono"/>
                <w:sz w:val="16"/>
              </w:rPr>
              <w:t>InspectionTemplateVersionItem</w:t>
            </w:r>
          </w:p>
        </w:tc>
        <w:tc>
          <w:tcPr>
            <w:tcW w:type="dxa" w:w="1134"/>
          </w:tcPr>
          <w:p>
            <w:r/>
            <w:r>
              <w:rPr>
                <w:rFonts w:ascii="Public Sans" w:hAnsi="Public Sans"/>
                <w:sz w:val="16"/>
              </w:rPr>
              <w:t>8</w:t>
            </w:r>
          </w:p>
        </w:tc>
        <w:tc>
          <w:tcPr>
            <w:tcW w:type="dxa" w:w="2268"/>
          </w:tcPr>
          <w:p>
            <w:r/>
            <w:r>
              <w:rPr>
                <w:rFonts w:ascii="Public Sans" w:hAnsi="Public Sans"/>
                <w:sz w:val="16"/>
              </w:rPr>
              <w:t>through InspectionTemplateVersion</w:t>
            </w:r>
          </w:p>
        </w:tc>
        <w:tc>
          <w:tcPr>
            <w:tcW w:type="dxa" w:w="7937"/>
          </w:tcPr>
          <w:p>
            <w:r/>
            <w:r>
              <w:rPr>
                <w:rFonts w:ascii="Public Sans" w:hAnsi="Public Sans"/>
                <w:sz w:val="16"/>
              </w:rPr>
              <w:t>InspectionTemplateVersion</w:t>
            </w:r>
          </w:p>
        </w:tc>
      </w:tr>
      <w:tr>
        <w:tc>
          <w:tcPr>
            <w:tcW w:type="dxa" w:w="2835"/>
          </w:tcPr>
          <w:p>
            <w:r/>
            <w:r>
              <w:rPr>
                <w:rFonts w:ascii="IBM Plex Mono" w:hAnsi="IBM Plex Mono"/>
                <w:sz w:val="16"/>
              </w:rPr>
              <w:t>Inspection</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InspectionTemplateVersion,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63358"/>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63358"/>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502403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5024038"/>
                    </a:xfrm>
                    <a:prstGeom prst="rect"/>
                  </pic:spPr>
                </pic:pic>
              </a:graphicData>
            </a:graphic>
          </wp:inline>
        </w:drawing>
      </w:r>
    </w:p>
    <w:p>
      <w:pPr>
        <w:spacing w:after="240"/>
        <w:jc w:val="center"/>
      </w:pPr>
      <w:r>
        <w:rPr>
          <w:rFonts w:ascii="Public Sans" w:hAnsi="Public Sans"/>
          <w:b w:val="0"/>
          <w:i/>
          <w:color w:val="6B7577"/>
          <w:sz w:val="18"/>
        </w:rPr>
        <w:t>The control tower: what is in the building and what blocks each car, today's hours and rota, the customers waiting, the money, the parts in the way, and what will cost something by closing time.</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944067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944067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66921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66921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5602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5602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48362"/>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48362"/>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verify-close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verify-equipment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verify-morning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verify-opening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verify-receiving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verify-specification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verify-tower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verify-versions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Equipment, JobTypeEquipment, User, Membership, Session, LoginAttempt, AuthToken, Invitation, ApiKey, AuditLog, OutboxEvent, OnceRequest, SyncedAction, ImportBatch, DayClose, DayCloseReading</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VehicleSpecification,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InspectionTemplateVersion, InspectionTemplateVersionItem,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r>
        <w:tc>
          <w:tcPr>
            <w:tcW w:type="dxa" w:w="5669"/>
          </w:tcPr>
          <w:p>
            <w:r/>
            <w:r>
              <w:rPr>
                <w:rFonts w:ascii="IBM Plex Mono" w:hAnsi="IBM Plex Mono"/>
                <w:sz w:val="16"/>
              </w:rPr>
              <w:t>what_the_car_takes</w:t>
            </w:r>
          </w:p>
        </w:tc>
        <w:tc>
          <w:tcPr>
            <w:tcW w:type="dxa" w:w="3742"/>
          </w:tcPr>
          <w:p>
            <w:r/>
            <w:r>
              <w:rPr>
                <w:rFonts w:ascii="Public Sans" w:hAnsi="Public Sans"/>
                <w:sz w:val="16"/>
              </w:rPr>
              <w:t>2026-09-29</w:t>
            </w:r>
          </w:p>
        </w:tc>
      </w:tr>
      <w:tr>
        <w:tc>
          <w:tcPr>
            <w:tcW w:type="dxa" w:w="5669"/>
          </w:tcPr>
          <w:p>
            <w:r/>
            <w:r>
              <w:rPr>
                <w:rFonts w:ascii="IBM Plex Mono" w:hAnsi="IBM Plex Mono"/>
                <w:sz w:val="16"/>
              </w:rPr>
              <w:t>the_machine_the_job_needs</w:t>
            </w:r>
          </w:p>
        </w:tc>
        <w:tc>
          <w:tcPr>
            <w:tcW w:type="dxa" w:w="3742"/>
          </w:tcPr>
          <w:p>
            <w:r/>
            <w:r>
              <w:rPr>
                <w:rFonts w:ascii="Public Sans" w:hAnsi="Public Sans"/>
                <w:sz w:val="16"/>
              </w:rPr>
              <w:t>2026-09-29</w:t>
            </w:r>
          </w:p>
        </w:tc>
      </w:tr>
      <w:tr>
        <w:tc>
          <w:tcPr>
            <w:tcW w:type="dxa" w:w="5669"/>
          </w:tcPr>
          <w:p>
            <w:r/>
            <w:r>
              <w:rPr>
                <w:rFonts w:ascii="IBM Plex Mono" w:hAnsi="IBM Plex Mono"/>
                <w:sz w:val="16"/>
              </w:rPr>
              <w:t>the_sheet_it_was_taken_on</w:t>
            </w:r>
          </w:p>
        </w:tc>
        <w:tc>
          <w:tcPr>
            <w:tcW w:type="dxa" w:w="3742"/>
          </w:tcPr>
          <w:p>
            <w:r/>
            <w:r>
              <w:rPr>
                <w:rFonts w:ascii="Public Sans" w:hAnsi="Public Sans"/>
                <w:sz w:val="16"/>
              </w:rPr>
              <w:t>2026-09-29</w:t>
            </w:r>
          </w:p>
        </w:tc>
      </w:tr>
      <w:tr>
        <w:tc>
          <w:tcPr>
            <w:tcW w:type="dxa" w:w="5669"/>
          </w:tcPr>
          <w:p>
            <w:r/>
            <w:r>
              <w:rPr>
                <w:rFonts w:ascii="IBM Plex Mono" w:hAnsi="IBM Plex Mono"/>
                <w:sz w:val="16"/>
              </w:rPr>
              <w:t>what_was_true_when_the_doors_shut</w:t>
            </w:r>
          </w:p>
        </w:tc>
        <w:tc>
          <w:tcPr>
            <w:tcW w:type="dxa" w:w="3742"/>
          </w:tcPr>
          <w:p>
            <w:r/>
            <w:r>
              <w:rPr>
                <w:rFonts w:ascii="Public Sans" w:hAnsi="Public Sans"/>
                <w:sz w:val="16"/>
              </w:rPr>
              <w:t>2026-10-01</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