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52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52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counter.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gift-cards.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8" name="Picture 38"/>
            <wp:cNvGraphicFramePr>
              <a:graphicFrameLocks noChangeAspect="1"/>
            </wp:cNvGraphicFramePr>
            <a:graphic>
              <a:graphicData uri="http://schemas.openxmlformats.org/drawingml/2006/picture">
                <pic:pic>
                  <pic:nvPicPr>
                    <pic:cNvPr id="0" name="customer.png"/>
                    <pic:cNvPicPr/>
                  </pic:nvPicPr>
                  <pic:blipFill>
                    <a:blip r:embed="rId38"/>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34593744"/>
            <wp:docPr id="39" name="Picture 39"/>
            <wp:cNvGraphicFramePr>
              <a:graphicFrameLocks noChangeAspect="1"/>
            </wp:cNvGraphicFramePr>
            <a:graphic>
              <a:graphicData uri="http://schemas.openxmlformats.org/drawingml/2006/picture">
                <pic:pic>
                  <pic:nvPicPr>
                    <pic:cNvPr id="0" name="passport.png"/>
                    <pic:cNvPicPr/>
                  </pic:nvPicPr>
                  <pic:blipFill>
                    <a:blip r:embed="rId39"/>
                    <a:stretch>
                      <a:fillRect/>
                    </a:stretch>
                  </pic:blipFill>
                  <pic:spPr>
                    <a:xfrm>
                      <a:off x="0" y="0"/>
                      <a:ext cx="5903999" cy="34593744"/>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vehicle.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passports.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42" name="Picture 42"/>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3" name="Picture 43"/>
            <wp:cNvGraphicFramePr>
              <a:graphicFrameLocks noChangeAspect="1"/>
            </wp:cNvGraphicFramePr>
            <a:graphic>
              <a:graphicData uri="http://schemas.openxmlformats.org/drawingml/2006/picture">
                <pic:pic>
                  <pic:nvPicPr>
                    <pic:cNvPr id="0" name="portal-passports.png"/>
                    <pic:cNvPicPr/>
                  </pic:nvPicPr>
                  <pic:blipFill>
                    <a:blip r:embed="rId4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83056615"/>
            <wp:docPr id="44" name="Picture 44"/>
            <wp:cNvGraphicFramePr>
              <a:graphicFrameLocks noChangeAspect="1"/>
            </wp:cNvGraphicFramePr>
            <a:graphic>
              <a:graphicData uri="http://schemas.openxmlformats.org/drawingml/2006/picture">
                <pic:pic>
                  <pic:nvPicPr>
                    <pic:cNvPr id="0" name="portal-passport.png"/>
                    <pic:cNvPicPr/>
                  </pic:nvPicPr>
                  <pic:blipFill>
                    <a:blip r:embed="rId43"/>
                    <a:stretch>
                      <a:fillRect/>
                    </a:stretch>
                  </pic:blipFill>
                  <pic:spPr>
                    <a:xfrm>
                      <a:off x="0" y="0"/>
                      <a:ext cx="2520000" cy="83056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reputation.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ask.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people.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business.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plan.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dashboard-dark.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not-found.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