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tbl>
      <w:tblPr>
        <w:tblStyle w:val="TableGrid"/>
        <w:tblW w:type="auto" w:w="0"/>
        <w:jc w:val="left"/>
        <w:tblLayout w:type="autofit"/>
        <w:tblLook w:firstColumn="1" w:firstRow="1" w:lastColumn="0" w:lastRow="0" w:noHBand="0" w:noVBand="1" w:val="04A0"/>
      </w:tblPr>
      <w:tblGrid>
        <w:gridCol w:w="4759"/>
        <w:gridCol w:w="4759"/>
      </w:tblGrid>
      <w:tr>
        <w:tc>
          <w:tcPr>
            <w:tcW w:type="dxa" w:w="2551"/>
            <w:shd w:val="clear" w:fill="ECEFF0"/>
          </w:tcPr>
          <w:p>
            <w:r/>
            <w:r>
              <w:rPr>
                <w:rFonts w:ascii="Arial" w:hAnsi="Arial"/>
                <w:b/>
                <w:color w:val="0D3B3F"/>
                <w:sz w:val="15"/>
              </w:rPr>
              <w:t>FIELD</w:t>
            </w:r>
          </w:p>
        </w:tc>
        <w:tc>
          <w:tcPr>
            <w:tcW w:type="dxa" w:w="6520"/>
            <w:shd w:val="clear" w:fill="ECEFF0"/>
          </w:tcPr>
          <w:p>
            <w:r/>
            <w:r>
              <w:rPr>
                <w:rFonts w:ascii="Arial" w:hAnsi="Arial"/>
                <w:b/>
                <w:color w:val="0D3B3F"/>
                <w:sz w:val="15"/>
              </w:rPr>
              <w:t>DETAIL</w:t>
            </w:r>
          </w:p>
        </w:tc>
      </w:tr>
      <w:tr>
        <w:tc>
          <w:tcPr>
            <w:tcW w:type="dxa" w:w="2551"/>
          </w:tcPr>
          <w:p>
            <w:r/>
            <w:r>
              <w:rPr>
                <w:rFonts w:ascii="Georgia" w:hAnsi="Georgia"/>
                <w:color w:val="101718"/>
                <w:sz w:val="18"/>
              </w:rPr>
              <w:t>Prepared by</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Email</w:t>
            </w:r>
          </w:p>
        </w:tc>
        <w:tc>
          <w:tcPr>
            <w:tcW w:type="dxa" w:w="6520"/>
          </w:tcPr>
          <w:p>
            <w:r/>
            <w:r>
              <w:rPr>
                <w:rFonts w:ascii="Georgia" w:hAnsi="Georgia"/>
                <w:color w:val="101718"/>
                <w:sz w:val="18"/>
              </w:rPr>
              <w:t>hefnyamr@rocketmail.com</w:t>
            </w:r>
          </w:p>
        </w:tc>
      </w:tr>
      <w:tr>
        <w:tc>
          <w:tcPr>
            <w:tcW w:type="dxa" w:w="2551"/>
          </w:tcPr>
          <w:p>
            <w:r/>
            <w:r>
              <w:rPr>
                <w:rFonts w:ascii="Georgia" w:hAnsi="Georgia"/>
                <w:color w:val="101718"/>
                <w:sz w:val="18"/>
              </w:rPr>
              <w:t>Telephone</w:t>
            </w:r>
          </w:p>
        </w:tc>
        <w:tc>
          <w:tcPr>
            <w:tcW w:type="dxa" w:w="6520"/>
          </w:tcPr>
          <w:p>
            <w:r/>
            <w:r>
              <w:rPr>
                <w:rFonts w:ascii="Georgia" w:hAnsi="Georgia"/>
                <w:color w:val="101718"/>
                <w:sz w:val="18"/>
              </w:rPr>
              <w:t>+1 514 553 4360</w:t>
            </w:r>
          </w:p>
        </w:tc>
      </w:tr>
      <w:tr>
        <w:tc>
          <w:tcPr>
            <w:tcW w:type="dxa" w:w="2551"/>
          </w:tcPr>
          <w:p>
            <w:r/>
            <w:r>
              <w:rPr>
                <w:rFonts w:ascii="Georgia" w:hAnsi="Georgia"/>
                <w:color w:val="101718"/>
                <w:sz w:val="18"/>
              </w:rPr>
              <w:t>Document owner</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Version</w:t>
            </w:r>
          </w:p>
        </w:tc>
        <w:tc>
          <w:tcPr>
            <w:tcW w:type="dxa" w:w="6520"/>
          </w:tcPr>
          <w:p>
            <w:r/>
            <w:r>
              <w:rPr>
                <w:rFonts w:ascii="Georgia" w:hAnsi="Georgia"/>
                <w:color w:val="101718"/>
                <w:sz w:val="18"/>
              </w:rPr>
              <w:t>1.0</w:t>
            </w:r>
          </w:p>
        </w:tc>
      </w:tr>
      <w:tr>
        <w:tc>
          <w:tcPr>
            <w:tcW w:type="dxa" w:w="2551"/>
          </w:tcPr>
          <w:p>
            <w:r/>
            <w:r>
              <w:rPr>
                <w:rFonts w:ascii="Georgia" w:hAnsi="Georgia"/>
                <w:color w:val="101718"/>
                <w:sz w:val="18"/>
              </w:rPr>
              <w:t>Date</w:t>
            </w:r>
          </w:p>
        </w:tc>
        <w:tc>
          <w:tcPr>
            <w:tcW w:type="dxa" w:w="6520"/>
          </w:tcPr>
          <w:p>
            <w:r/>
            <w:r>
              <w:rPr>
                <w:rFonts w:ascii="Georgia" w:hAnsi="Georgia"/>
                <w:color w:val="101718"/>
                <w:sz w:val="18"/>
              </w:rPr>
              <w:t>9 September 2026</w:t>
            </w:r>
          </w:p>
        </w:tc>
      </w:tr>
      <w:tr>
        <w:tc>
          <w:tcPr>
            <w:tcW w:type="dxa" w:w="2551"/>
          </w:tcPr>
          <w:p>
            <w:r/>
            <w:r>
              <w:rPr>
                <w:rFonts w:ascii="Georgia" w:hAnsi="Georgia"/>
                <w:color w:val="101718"/>
                <w:sz w:val="18"/>
              </w:rPr>
              <w:t>Status</w:t>
            </w:r>
          </w:p>
        </w:tc>
        <w:tc>
          <w:tcPr>
            <w:tcW w:type="dxa" w:w="6520"/>
          </w:tcPr>
          <w:p>
            <w:r/>
            <w:r>
              <w:rPr>
                <w:rFonts w:ascii="Georgia" w:hAnsi="Georgia"/>
                <w:color w:val="101718"/>
                <w:sz w:val="18"/>
              </w:rPr>
              <w:t>For approval</w:t>
            </w:r>
          </w:p>
        </w:tc>
      </w:tr>
      <w:tr>
        <w:tc>
          <w:tcPr>
            <w:tcW w:type="dxa" w:w="2551"/>
          </w:tcPr>
          <w:p>
            <w:r/>
            <w:r>
              <w:rPr>
                <w:rFonts w:ascii="Georgia" w:hAnsi="Georgia"/>
                <w:color w:val="101718"/>
                <w:sz w:val="18"/>
              </w:rPr>
              <w:t>Repository</w:t>
            </w:r>
          </w:p>
        </w:tc>
        <w:tc>
          <w:tcPr>
            <w:tcW w:type="dxa" w:w="6520"/>
          </w:tcPr>
          <w:p>
            <w:r/>
            <w:r>
              <w:rPr>
                <w:rFonts w:ascii="Georgia" w:hAnsi="Georgia"/>
                <w:color w:val="101718"/>
                <w:sz w:val="18"/>
              </w:rPr>
              <w:t>vehicle-memory</w:t>
            </w:r>
          </w:p>
        </w:tc>
      </w:tr>
      <w:tr>
        <w:tc>
          <w:tcPr>
            <w:tcW w:type="dxa" w:w="2551"/>
          </w:tcPr>
          <w:p>
            <w:r/>
            <w:r>
              <w:rPr>
                <w:rFonts w:ascii="Georgia" w:hAnsi="Georgia"/>
                <w:color w:val="101718"/>
                <w:sz w:val="18"/>
              </w:rPr>
              <w:t>Classification</w:t>
            </w:r>
          </w:p>
        </w:tc>
        <w:tc>
          <w:tcPr>
            <w:tcW w:type="dxa" w:w="6520"/>
          </w:tcPr>
          <w:p>
            <w:r/>
            <w:r>
              <w:rPr>
                <w:rFonts w:ascii="Georgia" w:hAnsi="Georgia"/>
                <w:color w:val="101718"/>
                <w:sz w:val="18"/>
              </w:rPr>
              <w:t>Confidential</w:t>
            </w:r>
          </w:p>
        </w:tc>
      </w:tr>
    </w:tbl>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CENTRAL INSIGHT</w:t>
            </w:r>
          </w:p>
          <w:p>
            <w:r>
              <w:rPr>
                <w:rFonts w:ascii="Georgia" w:hAnsi="Georgia"/>
                <w:color w:val="101718"/>
                <w:sz w:val="19"/>
              </w:rPr>
              <w:t>Do not ask anyone to contribute vehicle history. Give workshops a genuinely better system for running their business, and let the history be the exhaust of them doing their ordinary work.</w:t>
            </w:r>
          </w:p>
        </w:tc>
      </w:tr>
    </w:tbl>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268"/>
            <w:shd w:val="clear" w:fill="ECEFF0"/>
          </w:tcPr>
          <w:p>
            <w:r/>
            <w:r>
              <w:rPr>
                <w:rFonts w:ascii="Arial" w:hAnsi="Arial"/>
                <w:b/>
                <w:color w:val="0D3B3F"/>
                <w:sz w:val="15"/>
              </w:rPr>
              <w:t>MEASURE</w:t>
            </w:r>
          </w:p>
        </w:tc>
        <w:tc>
          <w:tcPr>
            <w:tcW w:type="dxa" w:w="2551"/>
            <w:shd w:val="clear" w:fill="ECEFF0"/>
          </w:tcPr>
          <w:p>
            <w:r/>
            <w:r>
              <w:rPr>
                <w:rFonts w:ascii="Arial" w:hAnsi="Arial"/>
                <w:b/>
                <w:color w:val="0D3B3F"/>
                <w:sz w:val="15"/>
              </w:rPr>
              <w:t>VALUE</w:t>
            </w:r>
          </w:p>
        </w:tc>
        <w:tc>
          <w:tcPr>
            <w:tcW w:type="dxa" w:w="4252"/>
            <w:shd w:val="clear" w:fill="ECEFF0"/>
          </w:tcPr>
          <w:p>
            <w:r/>
            <w:r>
              <w:rPr>
                <w:rFonts w:ascii="Arial" w:hAnsi="Arial"/>
                <w:b/>
                <w:color w:val="0D3B3F"/>
                <w:sz w:val="15"/>
              </w:rPr>
              <w:t>NOTE</w:t>
            </w:r>
          </w:p>
        </w:tc>
      </w:tr>
      <w:tr>
        <w:tc>
          <w:tcPr>
            <w:tcW w:type="dxa" w:w="2268"/>
          </w:tcPr>
          <w:p>
            <w:r/>
            <w:r>
              <w:rPr>
                <w:rFonts w:ascii="Georgia" w:hAnsi="Georgia"/>
                <w:color w:val="101718"/>
                <w:sz w:val="18"/>
              </w:rPr>
              <w:t>Delivery</w:t>
            </w:r>
          </w:p>
        </w:tc>
        <w:tc>
          <w:tcPr>
            <w:tcW w:type="dxa" w:w="2551"/>
          </w:tcPr>
          <w:p>
            <w:r/>
            <w:r>
              <w:rPr>
                <w:rFonts w:ascii="Georgia" w:hAnsi="Georgia"/>
                <w:color w:val="101718"/>
                <w:sz w:val="18"/>
              </w:rPr>
              <w:t>28 weeks</w:t>
            </w:r>
          </w:p>
        </w:tc>
        <w:tc>
          <w:tcPr>
            <w:tcW w:type="dxa" w:w="4252"/>
          </w:tcPr>
          <w:p>
            <w:r/>
            <w:r>
              <w:rPr>
                <w:rFonts w:ascii="Georgia" w:hAnsi="Georgia"/>
                <w:color w:val="101718"/>
                <w:sz w:val="18"/>
              </w:rPr>
              <w:t>To a commercially complete platform</w:t>
            </w:r>
          </w:p>
        </w:tc>
      </w:tr>
      <w:tr>
        <w:tc>
          <w:tcPr>
            <w:tcW w:type="dxa" w:w="2268"/>
          </w:tcPr>
          <w:p>
            <w:r/>
            <w:r>
              <w:rPr>
                <w:rFonts w:ascii="Georgia" w:hAnsi="Georgia"/>
                <w:color w:val="101718"/>
                <w:sz w:val="18"/>
              </w:rPr>
              <w:t>Build cost</w:t>
            </w:r>
          </w:p>
        </w:tc>
        <w:tc>
          <w:tcPr>
            <w:tcW w:type="dxa" w:w="2551"/>
          </w:tcPr>
          <w:p>
            <w:r/>
            <w:r>
              <w:rPr>
                <w:rFonts w:ascii="Georgia" w:hAnsi="Georgia"/>
                <w:color w:val="101718"/>
                <w:sz w:val="18"/>
              </w:rPr>
              <w:t>GBP 302,500</w:t>
            </w:r>
          </w:p>
        </w:tc>
        <w:tc>
          <w:tcPr>
            <w:tcW w:type="dxa" w:w="4252"/>
          </w:tcPr>
          <w:p>
            <w:r/>
            <w:r>
              <w:rPr>
                <w:rFonts w:ascii="Georgia" w:hAnsi="Georgia"/>
                <w:color w:val="101718"/>
                <w:sz w:val="18"/>
              </w:rPr>
              <w:t>Phases 1 to 3, before contingency</w:t>
            </w:r>
          </w:p>
        </w:tc>
      </w:tr>
      <w:tr>
        <w:tc>
          <w:tcPr>
            <w:tcW w:type="dxa" w:w="2268"/>
          </w:tcPr>
          <w:p>
            <w:r/>
            <w:r>
              <w:rPr>
                <w:rFonts w:ascii="Georgia" w:hAnsi="Georgia"/>
                <w:color w:val="101718"/>
                <w:sz w:val="18"/>
              </w:rPr>
              <w:t>Proposal range</w:t>
            </w:r>
          </w:p>
        </w:tc>
        <w:tc>
          <w:tcPr>
            <w:tcW w:type="dxa" w:w="2551"/>
          </w:tcPr>
          <w:p>
            <w:r/>
            <w:r>
              <w:rPr>
                <w:rFonts w:ascii="Georgia" w:hAnsi="Georgia"/>
                <w:color w:val="101718"/>
                <w:sz w:val="18"/>
              </w:rPr>
              <w:t>GBP 268,000 – 312,000</w:t>
            </w:r>
          </w:p>
        </w:tc>
        <w:tc>
          <w:tcPr>
            <w:tcW w:type="dxa" w:w="4252"/>
          </w:tcPr>
          <w:p>
            <w:r/>
            <w:r>
              <w:rPr>
                <w:rFonts w:ascii="Georgia" w:hAnsi="Georgia"/>
                <w:color w:val="101718"/>
                <w:sz w:val="18"/>
              </w:rPr>
              <w:t>Excluding held contingency</w:t>
            </w:r>
          </w:p>
        </w:tc>
      </w:tr>
      <w:tr>
        <w:tc>
          <w:tcPr>
            <w:tcW w:type="dxa" w:w="2268"/>
          </w:tcPr>
          <w:p>
            <w:r/>
            <w:r>
              <w:rPr>
                <w:rFonts w:ascii="Georgia" w:hAnsi="Georgia"/>
                <w:color w:val="101718"/>
                <w:sz w:val="18"/>
              </w:rPr>
              <w:t>First revenue</w:t>
            </w:r>
          </w:p>
        </w:tc>
        <w:tc>
          <w:tcPr>
            <w:tcW w:type="dxa" w:w="2551"/>
          </w:tcPr>
          <w:p>
            <w:r/>
            <w:r>
              <w:rPr>
                <w:rFonts w:ascii="Georgia" w:hAnsi="Georgia"/>
                <w:color w:val="101718"/>
                <w:sz w:val="18"/>
              </w:rPr>
              <w:t>Week 20</w:t>
            </w:r>
          </w:p>
        </w:tc>
        <w:tc>
          <w:tcPr>
            <w:tcW w:type="dxa" w:w="4252"/>
          </w:tcPr>
          <w:p>
            <w:r/>
            <w:r>
              <w:rPr>
                <w:rFonts w:ascii="Georgia" w:hAnsi="Georgia"/>
                <w:color w:val="101718"/>
                <w:sz w:val="18"/>
              </w:rPr>
              <w:t>First paying customer</w:t>
            </w:r>
          </w:p>
        </w:tc>
      </w:tr>
      <w:tr>
        <w:tc>
          <w:tcPr>
            <w:tcW w:type="dxa" w:w="2268"/>
          </w:tcPr>
          <w:p>
            <w:r/>
            <w:r>
              <w:rPr>
                <w:rFonts w:ascii="Georgia" w:hAnsi="Georgia"/>
                <w:color w:val="101718"/>
                <w:sz w:val="18"/>
              </w:rPr>
              <w:t>Capability gaps</w:t>
            </w:r>
          </w:p>
        </w:tc>
        <w:tc>
          <w:tcPr>
            <w:tcW w:type="dxa" w:w="2551"/>
          </w:tcPr>
          <w:p>
            <w:r/>
            <w:r>
              <w:rPr>
                <w:rFonts w:ascii="Georgia" w:hAnsi="Georgia"/>
                <w:color w:val="101718"/>
                <w:sz w:val="18"/>
              </w:rPr>
              <w:t>11</w:t>
            </w:r>
          </w:p>
        </w:tc>
        <w:tc>
          <w:tcPr>
            <w:tcW w:type="dxa" w:w="4252"/>
          </w:tcPr>
          <w:p>
            <w:r/>
            <w:r>
              <w:rPr>
                <w:rFonts w:ascii="Georgia" w:hAnsi="Georgia"/>
                <w:color w:val="101718"/>
                <w:sz w:val="18"/>
              </w:rPr>
              <w:t>Where the verified incumbent has nothing</w:t>
            </w:r>
          </w:p>
        </w:tc>
      </w:tr>
    </w:tbl>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tbl>
      <w:tblPr>
        <w:tblStyle w:val="TableGrid"/>
        <w:tblW w:type="auto" w:w="0"/>
        <w:jc w:val="left"/>
        <w:tblLayout w:type="autofit"/>
        <w:tblLook w:firstColumn="1" w:firstRow="1" w:lastColumn="0" w:lastRow="0" w:noHBand="0" w:noVBand="1" w:val="04A0"/>
      </w:tblPr>
      <w:tblGrid>
        <w:gridCol w:w="4759"/>
        <w:gridCol w:w="4759"/>
      </w:tblGrid>
      <w:tr>
        <w:tc>
          <w:tcPr>
            <w:tcW w:type="dxa" w:w="1984"/>
            <w:shd w:val="clear" w:fill="ECEFF0"/>
          </w:tcPr>
          <w:p>
            <w:r/>
            <w:r>
              <w:rPr>
                <w:rFonts w:ascii="Arial" w:hAnsi="Arial"/>
                <w:b/>
                <w:color w:val="0D3B3F"/>
                <w:sz w:val="15"/>
              </w:rPr>
              <w:t>PARTY</w:t>
            </w:r>
          </w:p>
        </w:tc>
        <w:tc>
          <w:tcPr>
            <w:tcW w:type="dxa" w:w="7087"/>
            <w:shd w:val="clear" w:fill="ECEFF0"/>
          </w:tcPr>
          <w:p>
            <w:r/>
            <w:r>
              <w:rPr>
                <w:rFonts w:ascii="Arial" w:hAnsi="Arial"/>
                <w:b/>
                <w:color w:val="0D3B3F"/>
                <w:sz w:val="15"/>
              </w:rPr>
              <w:t>WHAT IT COSTS THEM</w:t>
            </w:r>
          </w:p>
        </w:tc>
      </w:tr>
      <w:tr>
        <w:tc>
          <w:tcPr>
            <w:tcW w:type="dxa" w:w="1984"/>
          </w:tcPr>
          <w:p>
            <w:r/>
            <w:r>
              <w:rPr>
                <w:rFonts w:ascii="Georgia" w:hAnsi="Georgia"/>
                <w:color w:val="101718"/>
                <w:sz w:val="18"/>
              </w:rPr>
              <w:t>Buyer</w:t>
            </w:r>
          </w:p>
        </w:tc>
        <w:tc>
          <w:tcPr>
            <w:tcW w:type="dxa" w:w="7087"/>
          </w:tcPr>
          <w:p>
            <w:r/>
            <w:r>
              <w:rPr>
                <w:rFonts w:ascii="Georgia" w:hAnsi="Georgia"/>
                <w:color w:val="101718"/>
                <w:sz w:val="18"/>
              </w:rPr>
              <w:t>Pays for a car whose condition is unknowable. Odometer fraud, undisclosed accident damage, skipped cambelt intervals. Buys risk blind.</w:t>
            </w:r>
          </w:p>
        </w:tc>
      </w:tr>
      <w:tr>
        <w:tc>
          <w:tcPr>
            <w:tcW w:type="dxa" w:w="1984"/>
          </w:tcPr>
          <w:p>
            <w:r/>
            <w:r>
              <w:rPr>
                <w:rFonts w:ascii="Georgia" w:hAnsi="Georgia"/>
                <w:color w:val="101718"/>
                <w:sz w:val="18"/>
              </w:rPr>
              <w:t>Seller</w:t>
            </w:r>
          </w:p>
        </w:tc>
        <w:tc>
          <w:tcPr>
            <w:tcW w:type="dxa" w:w="7087"/>
          </w:tcPr>
          <w:p>
            <w:r/>
            <w:r>
              <w:rPr>
                <w:rFonts w:ascii="Georgia" w:hAnsi="Georgia"/>
                <w:color w:val="101718"/>
                <w:sz w:val="18"/>
              </w:rPr>
              <w:t>Cannot prove the thousands spent on diligent maintenance. A well-kept car sells for the same price as a neglected one.</w:t>
            </w:r>
          </w:p>
        </w:tc>
      </w:tr>
      <w:tr>
        <w:tc>
          <w:tcPr>
            <w:tcW w:type="dxa" w:w="1984"/>
          </w:tcPr>
          <w:p>
            <w:r/>
            <w:r>
              <w:rPr>
                <w:rFonts w:ascii="Georgia" w:hAnsi="Georgia"/>
                <w:color w:val="101718"/>
                <w:sz w:val="18"/>
              </w:rPr>
              <w:t>Workshop</w:t>
            </w:r>
          </w:p>
        </w:tc>
        <w:tc>
          <w:tcPr>
            <w:tcW w:type="dxa" w:w="7087"/>
          </w:tcPr>
          <w:p>
            <w:r/>
            <w:r>
              <w:rPr>
                <w:rFonts w:ascii="Georgia" w:hAnsi="Georgia"/>
                <w:color w:val="101718"/>
                <w:sz w:val="18"/>
              </w:rPr>
              <w:t>Every unfamiliar car is diagnosed from zero. Hours spent rediscovering facts somebody already established.</w:t>
            </w:r>
          </w:p>
        </w:tc>
      </w:tr>
      <w:tr>
        <w:tc>
          <w:tcPr>
            <w:tcW w:type="dxa" w:w="1984"/>
          </w:tcPr>
          <w:p>
            <w:r/>
            <w:r>
              <w:rPr>
                <w:rFonts w:ascii="Georgia" w:hAnsi="Georgia"/>
                <w:color w:val="101718"/>
                <w:sz w:val="18"/>
              </w:rPr>
              <w:t>Owner</w:t>
            </w:r>
          </w:p>
        </w:tc>
        <w:tc>
          <w:tcPr>
            <w:tcW w:type="dxa" w:w="7087"/>
          </w:tcPr>
          <w:p>
            <w:r/>
            <w:r>
              <w:rPr>
                <w:rFonts w:ascii="Georgia" w:hAnsi="Georgia"/>
                <w:color w:val="101718"/>
                <w:sz w:val="18"/>
              </w:rPr>
              <w:t>Cannot judge whether a quote is fair, having no record of what was already replaced. Pays twice for the same part more often than anyone admits.</w:t>
            </w:r>
          </w:p>
        </w:tc>
      </w:tr>
      <w:tr>
        <w:tc>
          <w:tcPr>
            <w:tcW w:type="dxa" w:w="1984"/>
          </w:tcPr>
          <w:p>
            <w:r/>
            <w:r>
              <w:rPr>
                <w:rFonts w:ascii="Georgia" w:hAnsi="Georgia"/>
                <w:color w:val="101718"/>
                <w:sz w:val="18"/>
              </w:rPr>
              <w:t>Insurer / OEM</w:t>
            </w:r>
          </w:p>
        </w:tc>
        <w:tc>
          <w:tcPr>
            <w:tcW w:type="dxa" w:w="7087"/>
          </w:tcPr>
          <w:p>
            <w:r/>
            <w:r>
              <w:rPr>
                <w:rFonts w:ascii="Georgia" w:hAnsi="Georgia"/>
                <w:color w:val="101718"/>
                <w:sz w:val="18"/>
              </w:rPr>
              <w:t>Recall campaigns reach a fraction of affected vehicles. Claims assessed on assertion rather than evidence.</w:t>
            </w:r>
          </w:p>
        </w:tc>
      </w:tr>
    </w:tbl>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1814"/>
            <w:shd w:val="clear" w:fill="ECEFF0"/>
          </w:tcPr>
          <w:p>
            <w:r/>
            <w:r>
              <w:rPr>
                <w:rFonts w:ascii="Arial" w:hAnsi="Arial"/>
                <w:b/>
                <w:color w:val="0D3B3F"/>
                <w:sz w:val="15"/>
              </w:rPr>
              <w:t>SURFACE</w:t>
            </w:r>
          </w:p>
        </w:tc>
        <w:tc>
          <w:tcPr>
            <w:tcW w:type="dxa" w:w="2268"/>
            <w:shd w:val="clear" w:fill="ECEFF0"/>
          </w:tcPr>
          <w:p>
            <w:r/>
            <w:r>
              <w:rPr>
                <w:rFonts w:ascii="Arial" w:hAnsi="Arial"/>
                <w:b/>
                <w:color w:val="0D3B3F"/>
                <w:sz w:val="15"/>
              </w:rPr>
              <w:t>WHO USES IT</w:t>
            </w:r>
          </w:p>
        </w:tc>
        <w:tc>
          <w:tcPr>
            <w:tcW w:type="dxa" w:w="1020"/>
            <w:shd w:val="clear" w:fill="ECEFF0"/>
          </w:tcPr>
          <w:p>
            <w:r/>
            <w:r>
              <w:rPr>
                <w:rFonts w:ascii="Arial" w:hAnsi="Arial"/>
                <w:b/>
                <w:color w:val="0D3B3F"/>
                <w:sz w:val="15"/>
              </w:rPr>
              <w:t>PRICE</w:t>
            </w:r>
          </w:p>
        </w:tc>
        <w:tc>
          <w:tcPr>
            <w:tcW w:type="dxa" w:w="3969"/>
            <w:shd w:val="clear" w:fill="ECEFF0"/>
          </w:tcPr>
          <w:p>
            <w:r/>
            <w:r>
              <w:rPr>
                <w:rFonts w:ascii="Arial" w:hAnsi="Arial"/>
                <w:b/>
                <w:color w:val="0D3B3F"/>
                <w:sz w:val="15"/>
              </w:rPr>
              <w:t>WHAT IT IS</w:t>
            </w:r>
          </w:p>
        </w:tc>
      </w:tr>
      <w:tr>
        <w:tc>
          <w:tcPr>
            <w:tcW w:type="dxa" w:w="1814"/>
          </w:tcPr>
          <w:p>
            <w:r/>
            <w:r>
              <w:rPr>
                <w:rFonts w:ascii="Georgia" w:hAnsi="Georgia"/>
                <w:color w:val="101718"/>
                <w:sz w:val="18"/>
              </w:rPr>
              <w:t>Carnet Passport</w:t>
            </w:r>
          </w:p>
        </w:tc>
        <w:tc>
          <w:tcPr>
            <w:tcW w:type="dxa" w:w="2268"/>
          </w:tcPr>
          <w:p>
            <w:r/>
            <w:r>
              <w:rPr>
                <w:rFonts w:ascii="Georgia" w:hAnsi="Georgia"/>
                <w:color w:val="101718"/>
                <w:sz w:val="18"/>
              </w:rPr>
              <w:t>Owners, buyers, sellers, insurers</w:t>
            </w:r>
          </w:p>
        </w:tc>
        <w:tc>
          <w:tcPr>
            <w:tcW w:type="dxa" w:w="1020"/>
          </w:tcPr>
          <w:p>
            <w:r/>
            <w:r>
              <w:rPr>
                <w:rFonts w:ascii="Georgia" w:hAnsi="Georgia"/>
                <w:color w:val="101718"/>
                <w:sz w:val="18"/>
              </w:rPr>
              <w:t>Free</w:t>
            </w:r>
          </w:p>
        </w:tc>
        <w:tc>
          <w:tcPr>
            <w:tcW w:type="dxa" w:w="3969"/>
          </w:tcPr>
          <w:p>
            <w:r/>
            <w:r>
              <w:rPr>
                <w:rFonts w:ascii="Georgia" w:hAnsi="Georgia"/>
                <w:color w:val="101718"/>
                <w:sz w:val="18"/>
              </w:rPr>
              <w:t>The vehicle's permanent timeline. Keyed to VIN, not to an owner or a workshop. Append-only, tamper-evident, transfers on sale.</w:t>
            </w:r>
          </w:p>
        </w:tc>
      </w:tr>
      <w:tr>
        <w:tc>
          <w:tcPr>
            <w:tcW w:type="dxa" w:w="1814"/>
          </w:tcPr>
          <w:p>
            <w:r/>
            <w:r>
              <w:rPr>
                <w:rFonts w:ascii="Georgia" w:hAnsi="Georgia"/>
                <w:color w:val="101718"/>
                <w:sz w:val="18"/>
              </w:rPr>
              <w:t>Carnet Workshop</w:t>
            </w:r>
          </w:p>
        </w:tc>
        <w:tc>
          <w:tcPr>
            <w:tcW w:type="dxa" w:w="2268"/>
          </w:tcPr>
          <w:p>
            <w:r/>
            <w:r>
              <w:rPr>
                <w:rFonts w:ascii="Georgia" w:hAnsi="Georgia"/>
                <w:color w:val="101718"/>
                <w:sz w:val="18"/>
              </w:rPr>
              <w:t>Workshops, technicians, owners, bookkeepers</w:t>
            </w:r>
          </w:p>
        </w:tc>
        <w:tc>
          <w:tcPr>
            <w:tcW w:type="dxa" w:w="1020"/>
          </w:tcPr>
          <w:p>
            <w:r/>
            <w:r>
              <w:rPr>
                <w:rFonts w:ascii="Georgia" w:hAnsi="Georgia"/>
                <w:color w:val="101718"/>
                <w:sz w:val="18"/>
              </w:rPr>
              <w:t>Paid</w:t>
            </w:r>
          </w:p>
        </w:tc>
        <w:tc>
          <w:tcPr>
            <w:tcW w:type="dxa" w:w="3969"/>
          </w:tcPr>
          <w:p>
            <w:r/>
            <w:r>
              <w:rPr>
                <w:rFonts w:ascii="Georgia" w:hAnsi="Georgia"/>
                <w:color w:val="101718"/>
                <w:sz w:val="18"/>
              </w:rPr>
              <w:t>Booking, job, inspection, estimate, approval, parts, work, quality check, invoice, payment, ledger.</w:t>
            </w:r>
          </w:p>
        </w:tc>
      </w:tr>
    </w:tbl>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tbl>
      <w:tblPr>
        <w:tblStyle w:val="TableGrid"/>
        <w:tblW w:type="auto" w:w="0"/>
        <w:jc w:val="left"/>
        <w:tblLayout w:type="autofit"/>
        <w:tblLook w:firstColumn="1" w:firstRow="1" w:lastColumn="0" w:lastRow="0" w:noHBand="0" w:noVBand="1" w:val="04A0"/>
      </w:tblPr>
      <w:tblGrid>
        <w:gridCol w:w="4759"/>
        <w:gridCol w:w="4759"/>
      </w:tblGrid>
      <w:tr>
        <w:tc>
          <w:tcPr>
            <w:tcW w:type="dxa" w:w="2268"/>
            <w:shd w:val="clear" w:fill="ECEFF0"/>
          </w:tcPr>
          <w:p>
            <w:r/>
            <w:r>
              <w:rPr>
                <w:rFonts w:ascii="Arial" w:hAnsi="Arial"/>
                <w:b/>
                <w:color w:val="0D3B3F"/>
                <w:sz w:val="15"/>
              </w:rPr>
              <w:t>CATEGORY</w:t>
            </w:r>
          </w:p>
        </w:tc>
        <w:tc>
          <w:tcPr>
            <w:tcW w:type="dxa" w:w="6803"/>
            <w:shd w:val="clear" w:fill="ECEFF0"/>
          </w:tcPr>
          <w:p>
            <w:r/>
            <w:r>
              <w:rPr>
                <w:rFonts w:ascii="Arial" w:hAnsi="Arial"/>
                <w:b/>
                <w:color w:val="0D3B3F"/>
                <w:sz w:val="15"/>
              </w:rPr>
              <w:t>WHAT IT ANSWERS</w:t>
            </w:r>
          </w:p>
        </w:tc>
      </w:tr>
      <w:tr>
        <w:tc>
          <w:tcPr>
            <w:tcW w:type="dxa" w:w="2268"/>
          </w:tcPr>
          <w:p>
            <w:r/>
            <w:r>
              <w:rPr>
                <w:rFonts w:ascii="Georgia" w:hAnsi="Georgia"/>
                <w:color w:val="101718"/>
                <w:sz w:val="18"/>
              </w:rPr>
              <w:t>Ownership</w:t>
            </w:r>
          </w:p>
        </w:tc>
        <w:tc>
          <w:tcPr>
            <w:tcW w:type="dxa" w:w="6803"/>
          </w:tcPr>
          <w:p>
            <w:r/>
            <w:r>
              <w:rPr>
                <w:rFonts w:ascii="Georgia" w:hAnsi="Georgia"/>
                <w:color w:val="101718"/>
                <w:sz w:val="18"/>
              </w:rPr>
              <w:t>Who held the vehicle, and for how long</w:t>
            </w:r>
          </w:p>
        </w:tc>
      </w:tr>
      <w:tr>
        <w:tc>
          <w:tcPr>
            <w:tcW w:type="dxa" w:w="2268"/>
          </w:tcPr>
          <w:p>
            <w:r/>
            <w:r>
              <w:rPr>
                <w:rFonts w:ascii="Georgia" w:hAnsi="Georgia"/>
                <w:color w:val="101718"/>
                <w:sz w:val="18"/>
              </w:rPr>
              <w:t>Mileage</w:t>
            </w:r>
          </w:p>
        </w:tc>
        <w:tc>
          <w:tcPr>
            <w:tcW w:type="dxa" w:w="6803"/>
          </w:tcPr>
          <w:p>
            <w:r/>
            <w:r>
              <w:rPr>
                <w:rFonts w:ascii="Georgia" w:hAnsi="Georgia"/>
                <w:color w:val="101718"/>
                <w:sz w:val="18"/>
              </w:rPr>
              <w:t>Every reading ever taken, checked for consistency</w:t>
            </w:r>
          </w:p>
        </w:tc>
      </w:tr>
      <w:tr>
        <w:tc>
          <w:tcPr>
            <w:tcW w:type="dxa" w:w="2268"/>
          </w:tcPr>
          <w:p>
            <w:r/>
            <w:r>
              <w:rPr>
                <w:rFonts w:ascii="Georgia" w:hAnsi="Georgia"/>
                <w:color w:val="101718"/>
                <w:sz w:val="18"/>
              </w:rPr>
              <w:t>Repairs</w:t>
            </w:r>
          </w:p>
        </w:tc>
        <w:tc>
          <w:tcPr>
            <w:tcW w:type="dxa" w:w="6803"/>
          </w:tcPr>
          <w:p>
            <w:r/>
            <w:r>
              <w:rPr>
                <w:rFonts w:ascii="Georgia" w:hAnsi="Georgia"/>
                <w:color w:val="101718"/>
                <w:sz w:val="18"/>
              </w:rPr>
              <w:t>What failed, what was done, by which workshop</w:t>
            </w:r>
          </w:p>
        </w:tc>
      </w:tr>
      <w:tr>
        <w:tc>
          <w:tcPr>
            <w:tcW w:type="dxa" w:w="2268"/>
          </w:tcPr>
          <w:p>
            <w:r/>
            <w:r>
              <w:rPr>
                <w:rFonts w:ascii="Georgia" w:hAnsi="Georgia"/>
                <w:color w:val="101718"/>
                <w:sz w:val="18"/>
              </w:rPr>
              <w:t>Parts</w:t>
            </w:r>
          </w:p>
        </w:tc>
        <w:tc>
          <w:tcPr>
            <w:tcW w:type="dxa" w:w="6803"/>
          </w:tcPr>
          <w:p>
            <w:r/>
            <w:r>
              <w:rPr>
                <w:rFonts w:ascii="Georgia" w:hAnsi="Georgia"/>
                <w:color w:val="101718"/>
                <w:sz w:val="18"/>
              </w:rPr>
              <w:t>Exactly which part number went in, and when</w:t>
            </w:r>
          </w:p>
        </w:tc>
      </w:tr>
      <w:tr>
        <w:tc>
          <w:tcPr>
            <w:tcW w:type="dxa" w:w="2268"/>
          </w:tcPr>
          <w:p>
            <w:r/>
            <w:r>
              <w:rPr>
                <w:rFonts w:ascii="Georgia" w:hAnsi="Georgia"/>
                <w:color w:val="101718"/>
                <w:sz w:val="18"/>
              </w:rPr>
              <w:t>Accidents</w:t>
            </w:r>
          </w:p>
        </w:tc>
        <w:tc>
          <w:tcPr>
            <w:tcW w:type="dxa" w:w="6803"/>
          </w:tcPr>
          <w:p>
            <w:r/>
            <w:r>
              <w:rPr>
                <w:rFonts w:ascii="Georgia" w:hAnsi="Georgia"/>
                <w:color w:val="101718"/>
                <w:sz w:val="18"/>
              </w:rPr>
              <w:t>Damage, assessment and repair</w:t>
            </w:r>
          </w:p>
        </w:tc>
      </w:tr>
      <w:tr>
        <w:tc>
          <w:tcPr>
            <w:tcW w:type="dxa" w:w="2268"/>
          </w:tcPr>
          <w:p>
            <w:r/>
            <w:r>
              <w:rPr>
                <w:rFonts w:ascii="Georgia" w:hAnsi="Georgia"/>
                <w:color w:val="101718"/>
                <w:sz w:val="18"/>
              </w:rPr>
              <w:t>Inspections</w:t>
            </w:r>
          </w:p>
        </w:tc>
        <w:tc>
          <w:tcPr>
            <w:tcW w:type="dxa" w:w="6803"/>
          </w:tcPr>
          <w:p>
            <w:r/>
            <w:r>
              <w:rPr>
                <w:rFonts w:ascii="Georgia" w:hAnsi="Georgia"/>
                <w:color w:val="101718"/>
                <w:sz w:val="18"/>
              </w:rPr>
              <w:t>Every checklist result, with photographs</w:t>
            </w:r>
          </w:p>
        </w:tc>
      </w:tr>
      <w:tr>
        <w:tc>
          <w:tcPr>
            <w:tcW w:type="dxa" w:w="2268"/>
          </w:tcPr>
          <w:p>
            <w:r/>
            <w:r>
              <w:rPr>
                <w:rFonts w:ascii="Georgia" w:hAnsi="Georgia"/>
                <w:color w:val="101718"/>
                <w:sz w:val="18"/>
              </w:rPr>
              <w:t>Tyres</w:t>
            </w:r>
          </w:p>
        </w:tc>
        <w:tc>
          <w:tcPr>
            <w:tcW w:type="dxa" w:w="6803"/>
          </w:tcPr>
          <w:p>
            <w:r/>
            <w:r>
              <w:rPr>
                <w:rFonts w:ascii="Georgia" w:hAnsi="Georgia"/>
                <w:color w:val="101718"/>
                <w:sz w:val="18"/>
              </w:rPr>
              <w:t>Fitted, rotated, replaced, with tread depths</w:t>
            </w:r>
          </w:p>
        </w:tc>
      </w:tr>
      <w:tr>
        <w:tc>
          <w:tcPr>
            <w:tcW w:type="dxa" w:w="2268"/>
          </w:tcPr>
          <w:p>
            <w:r/>
            <w:r>
              <w:rPr>
                <w:rFonts w:ascii="Georgia" w:hAnsi="Georgia"/>
                <w:color w:val="101718"/>
                <w:sz w:val="18"/>
              </w:rPr>
              <w:t>Recalls</w:t>
            </w:r>
          </w:p>
        </w:tc>
        <w:tc>
          <w:tcPr>
            <w:tcW w:type="dxa" w:w="6803"/>
          </w:tcPr>
          <w:p>
            <w:r/>
            <w:r>
              <w:rPr>
                <w:rFonts w:ascii="Georgia" w:hAnsi="Georgia"/>
                <w:color w:val="101718"/>
                <w:sz w:val="18"/>
              </w:rPr>
              <w:t>Campaign issued, and campaign performed</w:t>
            </w:r>
          </w:p>
        </w:tc>
      </w:tr>
      <w:tr>
        <w:tc>
          <w:tcPr>
            <w:tcW w:type="dxa" w:w="2268"/>
          </w:tcPr>
          <w:p>
            <w:r/>
            <w:r>
              <w:rPr>
                <w:rFonts w:ascii="Georgia" w:hAnsi="Georgia"/>
                <w:color w:val="101718"/>
                <w:sz w:val="18"/>
              </w:rPr>
              <w:t>Modifications</w:t>
            </w:r>
          </w:p>
        </w:tc>
        <w:tc>
          <w:tcPr>
            <w:tcW w:type="dxa" w:w="6803"/>
          </w:tcPr>
          <w:p>
            <w:r/>
            <w:r>
              <w:rPr>
                <w:rFonts w:ascii="Georgia" w:hAnsi="Georgia"/>
                <w:color w:val="101718"/>
                <w:sz w:val="18"/>
              </w:rPr>
              <w:t>What was changed from factory specification</w:t>
            </w:r>
          </w:p>
        </w:tc>
      </w:tr>
      <w:tr>
        <w:tc>
          <w:tcPr>
            <w:tcW w:type="dxa" w:w="2268"/>
          </w:tcPr>
          <w:p>
            <w:r/>
            <w:r>
              <w:rPr>
                <w:rFonts w:ascii="Georgia" w:hAnsi="Georgia"/>
                <w:color w:val="101718"/>
                <w:sz w:val="18"/>
              </w:rPr>
              <w:t>Maintenance</w:t>
            </w:r>
          </w:p>
        </w:tc>
        <w:tc>
          <w:tcPr>
            <w:tcW w:type="dxa" w:w="6803"/>
          </w:tcPr>
          <w:p>
            <w:r/>
            <w:r>
              <w:rPr>
                <w:rFonts w:ascii="Georgia" w:hAnsi="Georgia"/>
                <w:color w:val="101718"/>
                <w:sz w:val="18"/>
              </w:rPr>
              <w:t>Services performed against the schedule</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DESIGN DECISION</w:t>
            </w:r>
          </w:p>
          <w:p>
            <w:r>
              <w:rPr>
                <w:rFonts w:ascii="Georgia" w:hAnsi="Georgia"/>
                <w:color w:val="101718"/>
                <w:sz w:val="19"/>
              </w:rPr>
              <w:t>A decreasing odometer reading is recorded and flagged, never rejected. The obvious implementation refuses an impossible reading. That implementation is wrong: a backwards odometer is either a clerical error or odometer fraud, and the second is precisely what a buyer most needs to see. Refusing the reading destroys the evidence.</w:t>
            </w:r>
          </w:p>
        </w:tc>
      </w:tr>
    </w:tbl>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041"/>
            <w:shd w:val="clear" w:fill="ECEFF0"/>
          </w:tcPr>
          <w:p>
            <w:r/>
            <w:r>
              <w:rPr>
                <w:rFonts w:ascii="Arial" w:hAnsi="Arial"/>
                <w:b/>
                <w:color w:val="0D3B3F"/>
                <w:sz w:val="15"/>
              </w:rPr>
              <w:t>STEP</w:t>
            </w:r>
          </w:p>
        </w:tc>
        <w:tc>
          <w:tcPr>
            <w:tcW w:type="dxa" w:w="2494"/>
            <w:shd w:val="clear" w:fill="ECEFF0"/>
          </w:tcPr>
          <w:p>
            <w:r/>
            <w:r>
              <w:rPr>
                <w:rFonts w:ascii="Arial" w:hAnsi="Arial"/>
                <w:b/>
                <w:color w:val="0D3B3F"/>
                <w:sz w:val="15"/>
              </w:rPr>
              <w:t>WHO</w:t>
            </w:r>
          </w:p>
        </w:tc>
        <w:tc>
          <w:tcPr>
            <w:tcW w:type="dxa" w:w="4535"/>
            <w:shd w:val="clear" w:fill="ECEFF0"/>
          </w:tcPr>
          <w:p>
            <w:r/>
            <w:r>
              <w:rPr>
                <w:rFonts w:ascii="Arial" w:hAnsi="Arial"/>
                <w:b/>
                <w:color w:val="0D3B3F"/>
                <w:sz w:val="15"/>
              </w:rPr>
              <w:t>CONTRIBUTES TO THE PASSPORT</w:t>
            </w:r>
          </w:p>
        </w:tc>
      </w:tr>
      <w:tr>
        <w:tc>
          <w:tcPr>
            <w:tcW w:type="dxa" w:w="2041"/>
          </w:tcPr>
          <w:p>
            <w:r/>
            <w:r>
              <w:rPr>
                <w:rFonts w:ascii="Georgia" w:hAnsi="Georgia"/>
                <w:color w:val="101718"/>
                <w:sz w:val="18"/>
              </w:rPr>
              <w:t>Booking</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Vehicle received</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Odometer reading</w:t>
            </w:r>
          </w:p>
        </w:tc>
      </w:tr>
      <w:tr>
        <w:tc>
          <w:tcPr>
            <w:tcW w:type="dxa" w:w="2041"/>
          </w:tcPr>
          <w:p>
            <w:r/>
            <w:r>
              <w:rPr>
                <w:rFonts w:ascii="Georgia" w:hAnsi="Georgia"/>
                <w:color w:val="101718"/>
                <w:sz w:val="18"/>
              </w:rPr>
              <w:t>Inspection</w:t>
            </w:r>
          </w:p>
        </w:tc>
        <w:tc>
          <w:tcPr>
            <w:tcW w:type="dxa" w:w="2494"/>
          </w:tcPr>
          <w:p>
            <w:r/>
            <w:r>
              <w:rPr>
                <w:rFonts w:ascii="Georgia" w:hAnsi="Georgia"/>
                <w:color w:val="101718"/>
                <w:sz w:val="18"/>
              </w:rPr>
              <w:t>Technician, on a tablet</w:t>
            </w:r>
          </w:p>
        </w:tc>
        <w:tc>
          <w:tcPr>
            <w:tcW w:type="dxa" w:w="4535"/>
          </w:tcPr>
          <w:p>
            <w:r/>
            <w:r>
              <w:rPr>
                <w:rFonts w:ascii="Georgia" w:hAnsi="Georgia"/>
                <w:color w:val="101718"/>
                <w:sz w:val="18"/>
              </w:rPr>
              <w:t>Checklist results, measurements, photographs</w:t>
            </w:r>
          </w:p>
        </w:tc>
      </w:tr>
      <w:tr>
        <w:tc>
          <w:tcPr>
            <w:tcW w:type="dxa" w:w="2041"/>
          </w:tcPr>
          <w:p>
            <w:r/>
            <w:r>
              <w:rPr>
                <w:rFonts w:ascii="Georgia" w:hAnsi="Georgia"/>
                <w:color w:val="101718"/>
                <w:sz w:val="18"/>
              </w:rPr>
              <w:t>Estimate</w:t>
            </w:r>
          </w:p>
        </w:tc>
        <w:tc>
          <w:tcPr>
            <w:tcW w:type="dxa" w:w="2494"/>
          </w:tcPr>
          <w:p>
            <w:r/>
            <w:r>
              <w:rPr>
                <w:rFonts w:ascii="Georgia" w:hAnsi="Georgia"/>
                <w:color w:val="101718"/>
                <w:sz w:val="18"/>
              </w:rPr>
              <w:t>Generated from findings</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Approval</w:t>
            </w:r>
          </w:p>
        </w:tc>
        <w:tc>
          <w:tcPr>
            <w:tcW w:type="dxa" w:w="2494"/>
          </w:tcPr>
          <w:p>
            <w:r/>
            <w:r>
              <w:rPr>
                <w:rFonts w:ascii="Georgia" w:hAnsi="Georgia"/>
                <w:color w:val="101718"/>
                <w:sz w:val="18"/>
              </w:rPr>
              <w:t>Customer, on a phone</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Repair</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Work performed, hours, diagnosis</w:t>
            </w:r>
          </w:p>
        </w:tc>
      </w:tr>
      <w:tr>
        <w:tc>
          <w:tcPr>
            <w:tcW w:type="dxa" w:w="2041"/>
          </w:tcPr>
          <w:p>
            <w:r/>
            <w:r>
              <w:rPr>
                <w:rFonts w:ascii="Georgia" w:hAnsi="Georgia"/>
                <w:color w:val="101718"/>
                <w:sz w:val="18"/>
              </w:rPr>
              <w:t>Parts fitted</w:t>
            </w:r>
          </w:p>
        </w:tc>
        <w:tc>
          <w:tcPr>
            <w:tcW w:type="dxa" w:w="2494"/>
          </w:tcPr>
          <w:p>
            <w:r/>
            <w:r>
              <w:rPr>
                <w:rFonts w:ascii="Georgia" w:hAnsi="Georgia"/>
                <w:color w:val="101718"/>
                <w:sz w:val="18"/>
              </w:rPr>
              <w:t>Technician</w:t>
            </w:r>
          </w:p>
        </w:tc>
        <w:tc>
          <w:tcPr>
            <w:tcW w:type="dxa" w:w="4535"/>
          </w:tcPr>
          <w:p>
            <w:r/>
            <w:r>
              <w:rPr>
                <w:rFonts w:ascii="Georgia" w:hAnsi="Georgia"/>
                <w:color w:val="101718"/>
                <w:sz w:val="18"/>
              </w:rPr>
              <w:t>One entry per part, with part number</w:t>
            </w:r>
          </w:p>
        </w:tc>
      </w:tr>
      <w:tr>
        <w:tc>
          <w:tcPr>
            <w:tcW w:type="dxa" w:w="2041"/>
          </w:tcPr>
          <w:p>
            <w:r/>
            <w:r>
              <w:rPr>
                <w:rFonts w:ascii="Georgia" w:hAnsi="Georgia"/>
                <w:color w:val="101718"/>
                <w:sz w:val="18"/>
              </w:rPr>
              <w:t>Quality check</w:t>
            </w:r>
          </w:p>
        </w:tc>
        <w:tc>
          <w:tcPr>
            <w:tcW w:type="dxa" w:w="2494"/>
          </w:tcPr>
          <w:p>
            <w:r/>
            <w:r>
              <w:rPr>
                <w:rFonts w:ascii="Georgia" w:hAnsi="Georgia"/>
                <w:color w:val="101718"/>
                <w:sz w:val="18"/>
              </w:rPr>
              <w:t>Manager</w:t>
            </w:r>
          </w:p>
        </w:tc>
        <w:tc>
          <w:tcPr>
            <w:tcW w:type="dxa" w:w="4535"/>
          </w:tcPr>
          <w:p>
            <w:r/>
            <w:r>
              <w:rPr>
                <w:rFonts w:ascii="Georgia" w:hAnsi="Georgia"/>
                <w:color w:val="101718"/>
                <w:sz w:val="18"/>
              </w:rPr>
              <w:t>—</w:t>
            </w:r>
          </w:p>
        </w:tc>
      </w:tr>
      <w:tr>
        <w:tc>
          <w:tcPr>
            <w:tcW w:type="dxa" w:w="2041"/>
          </w:tcPr>
          <w:p>
            <w:r/>
            <w:r>
              <w:rPr>
                <w:rFonts w:ascii="Georgia" w:hAnsi="Georgia"/>
                <w:color w:val="101718"/>
                <w:sz w:val="18"/>
              </w:rPr>
              <w:t>Invoice and payment</w:t>
            </w:r>
          </w:p>
        </w:tc>
        <w:tc>
          <w:tcPr>
            <w:tcW w:type="dxa" w:w="2494"/>
          </w:tcPr>
          <w:p>
            <w:r/>
            <w:r>
              <w:rPr>
                <w:rFonts w:ascii="Georgia" w:hAnsi="Georgia"/>
                <w:color w:val="101718"/>
                <w:sz w:val="18"/>
              </w:rPr>
              <w:t>Service advisor</w:t>
            </w:r>
          </w:p>
        </w:tc>
        <w:tc>
          <w:tcPr>
            <w:tcW w:type="dxa" w:w="4535"/>
          </w:tcPr>
          <w:p>
            <w:r/>
            <w:r>
              <w:rPr>
                <w:rFonts w:ascii="Georgia" w:hAnsi="Georgia"/>
                <w:color w:val="101718"/>
                <w:sz w:val="18"/>
              </w:rPr>
              <w:t>—</w:t>
            </w:r>
          </w:p>
        </w:tc>
      </w:tr>
      <w:tr>
        <w:tc>
          <w:tcPr>
            <w:tcW w:type="dxa" w:w="2041"/>
            <w:shd w:val="clear" w:fill="E2ECEC"/>
          </w:tcPr>
          <w:p>
            <w:r/>
            <w:r>
              <w:rPr>
                <w:rFonts w:ascii="Georgia" w:hAnsi="Georgia"/>
                <w:b/>
                <w:color w:val="101718"/>
                <w:sz w:val="18"/>
              </w:rPr>
              <w:t>Job completed</w:t>
            </w:r>
          </w:p>
        </w:tc>
        <w:tc>
          <w:tcPr>
            <w:tcW w:type="dxa" w:w="2494"/>
            <w:shd w:val="clear" w:fill="E2ECEC"/>
          </w:tcPr>
          <w:p>
            <w:r/>
            <w:r>
              <w:rPr>
                <w:rFonts w:ascii="Georgia" w:hAnsi="Georgia"/>
                <w:b w:val="0"/>
                <w:color w:val="101718"/>
                <w:sz w:val="18"/>
              </w:rPr>
              <w:t>System</w:t>
            </w:r>
          </w:p>
        </w:tc>
        <w:tc>
          <w:tcPr>
            <w:tcW w:type="dxa" w:w="4535"/>
            <w:shd w:val="clear" w:fill="E2ECEC"/>
          </w:tcPr>
          <w:p>
            <w:r/>
            <w:r>
              <w:rPr>
                <w:rFonts w:ascii="Georgia" w:hAnsi="Georgia"/>
                <w:b w:val="0"/>
                <w:color w:val="101718"/>
                <w:sz w:val="18"/>
              </w:rPr>
              <w:t>All of the above written and chained, automatically</w:t>
            </w:r>
          </w:p>
        </w:tc>
      </w:tr>
    </w:tbl>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3969"/>
            <w:shd w:val="clear" w:fill="ECEFF0"/>
          </w:tcPr>
          <w:p>
            <w:r/>
            <w:r>
              <w:rPr>
                <w:rFonts w:ascii="Arial" w:hAnsi="Arial"/>
                <w:b/>
                <w:color w:val="0D3B3F"/>
                <w:sz w:val="15"/>
              </w:rPr>
              <w:t>LINE</w:t>
            </w:r>
          </w:p>
        </w:tc>
        <w:tc>
          <w:tcPr>
            <w:tcW w:type="dxa" w:w="1701"/>
            <w:shd w:val="clear" w:fill="ECEFF0"/>
          </w:tcPr>
          <w:p>
            <w:r/>
            <w:r>
              <w:rPr>
                <w:rFonts w:ascii="Arial" w:hAnsi="Arial"/>
                <w:b/>
                <w:color w:val="0D3B3F"/>
                <w:sz w:val="15"/>
              </w:rPr>
              <w:t>CHARGED</w:t>
            </w:r>
          </w:p>
        </w:tc>
        <w:tc>
          <w:tcPr>
            <w:tcW w:type="dxa" w:w="1701"/>
            <w:shd w:val="clear" w:fill="ECEFF0"/>
          </w:tcPr>
          <w:p>
            <w:r/>
            <w:r>
              <w:rPr>
                <w:rFonts w:ascii="Arial" w:hAnsi="Arial"/>
                <w:b/>
                <w:color w:val="0D3B3F"/>
                <w:sz w:val="15"/>
              </w:rPr>
              <w:t>COST</w:t>
            </w:r>
          </w:p>
        </w:tc>
        <w:tc>
          <w:tcPr>
            <w:tcW w:type="dxa" w:w="1701"/>
            <w:shd w:val="clear" w:fill="ECEFF0"/>
          </w:tcPr>
          <w:p>
            <w:r/>
            <w:r>
              <w:rPr>
                <w:rFonts w:ascii="Arial" w:hAnsi="Arial"/>
                <w:b/>
                <w:color w:val="0D3B3F"/>
                <w:sz w:val="15"/>
              </w:rPr>
              <w:t>MARGIN</w:t>
            </w:r>
          </w:p>
        </w:tc>
      </w:tr>
      <w:tr>
        <w:tc>
          <w:tcPr>
            <w:tcW w:type="dxa" w:w="3969"/>
          </w:tcPr>
          <w:p>
            <w:r/>
            <w:r>
              <w:rPr>
                <w:rFonts w:ascii="Georgia" w:hAnsi="Georgia"/>
                <w:color w:val="101718"/>
                <w:sz w:val="18"/>
              </w:rPr>
              <w:t>Brake inspection, 1.0 h</w:t>
            </w:r>
          </w:p>
        </w:tc>
        <w:tc>
          <w:tcPr>
            <w:tcW w:type="dxa" w:w="1701"/>
          </w:tcPr>
          <w:p>
            <w:r/>
            <w:r>
              <w:rPr>
                <w:rFonts w:ascii="Georgia" w:hAnsi="Georgia"/>
                <w:color w:val="101718"/>
                <w:sz w:val="18"/>
              </w:rPr>
              <w:t>95.00</w:t>
            </w:r>
          </w:p>
        </w:tc>
        <w:tc>
          <w:tcPr>
            <w:tcW w:type="dxa" w:w="1701"/>
          </w:tcPr>
          <w:p>
            <w:r/>
            <w:r>
              <w:rPr>
                <w:rFonts w:ascii="Georgia" w:hAnsi="Georgia"/>
                <w:color w:val="101718"/>
                <w:sz w:val="18"/>
              </w:rPr>
              <w:t>38.00</w:t>
            </w:r>
          </w:p>
        </w:tc>
        <w:tc>
          <w:tcPr>
            <w:tcW w:type="dxa" w:w="1701"/>
          </w:tcPr>
          <w:p>
            <w:r/>
            <w:r>
              <w:rPr>
                <w:rFonts w:ascii="Georgia" w:hAnsi="Georgia"/>
                <w:color w:val="101718"/>
                <w:sz w:val="18"/>
              </w:rPr>
              <w:t>57.00</w:t>
            </w:r>
          </w:p>
        </w:tc>
      </w:tr>
      <w:tr>
        <w:tc>
          <w:tcPr>
            <w:tcW w:type="dxa" w:w="3969"/>
          </w:tcPr>
          <w:p>
            <w:r/>
            <w:r>
              <w:rPr>
                <w:rFonts w:ascii="Georgia" w:hAnsi="Georgia"/>
                <w:color w:val="101718"/>
                <w:sz w:val="18"/>
              </w:rPr>
              <w:t>Brake replacement, 3.5 h</w:t>
            </w:r>
          </w:p>
        </w:tc>
        <w:tc>
          <w:tcPr>
            <w:tcW w:type="dxa" w:w="1701"/>
          </w:tcPr>
          <w:p>
            <w:r/>
            <w:r>
              <w:rPr>
                <w:rFonts w:ascii="Georgia" w:hAnsi="Georgia"/>
                <w:color w:val="101718"/>
                <w:sz w:val="18"/>
              </w:rPr>
              <w:t>332.50</w:t>
            </w:r>
          </w:p>
        </w:tc>
        <w:tc>
          <w:tcPr>
            <w:tcW w:type="dxa" w:w="1701"/>
          </w:tcPr>
          <w:p>
            <w:r/>
            <w:r>
              <w:rPr>
                <w:rFonts w:ascii="Georgia" w:hAnsi="Georgia"/>
                <w:color w:val="101718"/>
                <w:sz w:val="18"/>
              </w:rPr>
              <w:t>133.00</w:t>
            </w:r>
          </w:p>
        </w:tc>
        <w:tc>
          <w:tcPr>
            <w:tcW w:type="dxa" w:w="1701"/>
          </w:tcPr>
          <w:p>
            <w:r/>
            <w:r>
              <w:rPr>
                <w:rFonts w:ascii="Georgia" w:hAnsi="Georgia"/>
                <w:color w:val="101718"/>
                <w:sz w:val="18"/>
              </w:rPr>
              <w:t>199.50</w:t>
            </w:r>
          </w:p>
        </w:tc>
      </w:tr>
      <w:tr>
        <w:tc>
          <w:tcPr>
            <w:tcW w:type="dxa" w:w="3969"/>
          </w:tcPr>
          <w:p>
            <w:r/>
            <w:r>
              <w:rPr>
                <w:rFonts w:ascii="Georgia" w:hAnsi="Georgia"/>
                <w:color w:val="101718"/>
                <w:sz w:val="18"/>
              </w:rPr>
              <w:t>Brake pads</w:t>
            </w:r>
          </w:p>
        </w:tc>
        <w:tc>
          <w:tcPr>
            <w:tcW w:type="dxa" w:w="1701"/>
          </w:tcPr>
          <w:p>
            <w:r/>
            <w:r>
              <w:rPr>
                <w:rFonts w:ascii="Georgia" w:hAnsi="Georgia"/>
                <w:color w:val="101718"/>
                <w:sz w:val="18"/>
              </w:rPr>
              <w:t>420.00</w:t>
            </w:r>
          </w:p>
        </w:tc>
        <w:tc>
          <w:tcPr>
            <w:tcW w:type="dxa" w:w="1701"/>
          </w:tcPr>
          <w:p>
            <w:r/>
            <w:r>
              <w:rPr>
                <w:rFonts w:ascii="Georgia" w:hAnsi="Georgia"/>
                <w:color w:val="101718"/>
                <w:sz w:val="18"/>
              </w:rPr>
              <w:t>252.00</w:t>
            </w:r>
          </w:p>
        </w:tc>
        <w:tc>
          <w:tcPr>
            <w:tcW w:type="dxa" w:w="1701"/>
          </w:tcPr>
          <w:p>
            <w:r/>
            <w:r>
              <w:rPr>
                <w:rFonts w:ascii="Georgia" w:hAnsi="Georgia"/>
                <w:color w:val="101718"/>
                <w:sz w:val="18"/>
              </w:rPr>
              <w:t>168.00</w:t>
            </w:r>
          </w:p>
        </w:tc>
      </w:tr>
      <w:tr>
        <w:tc>
          <w:tcPr>
            <w:tcW w:type="dxa" w:w="3969"/>
          </w:tcPr>
          <w:p>
            <w:r/>
            <w:r>
              <w:rPr>
                <w:rFonts w:ascii="Georgia" w:hAnsi="Georgia"/>
                <w:color w:val="101718"/>
                <w:sz w:val="18"/>
              </w:rPr>
              <w:t>Brake discs</w:t>
            </w:r>
          </w:p>
        </w:tc>
        <w:tc>
          <w:tcPr>
            <w:tcW w:type="dxa" w:w="1701"/>
          </w:tcPr>
          <w:p>
            <w:r/>
            <w:r>
              <w:rPr>
                <w:rFonts w:ascii="Georgia" w:hAnsi="Georgia"/>
                <w:color w:val="101718"/>
                <w:sz w:val="18"/>
              </w:rPr>
              <w:t>410.00</w:t>
            </w:r>
          </w:p>
        </w:tc>
        <w:tc>
          <w:tcPr>
            <w:tcW w:type="dxa" w:w="1701"/>
          </w:tcPr>
          <w:p>
            <w:r/>
            <w:r>
              <w:rPr>
                <w:rFonts w:ascii="Georgia" w:hAnsi="Georgia"/>
                <w:color w:val="101718"/>
                <w:sz w:val="18"/>
              </w:rPr>
              <w:t>246.00</w:t>
            </w:r>
          </w:p>
        </w:tc>
        <w:tc>
          <w:tcPr>
            <w:tcW w:type="dxa" w:w="1701"/>
          </w:tcPr>
          <w:p>
            <w:r/>
            <w:r>
              <w:rPr>
                <w:rFonts w:ascii="Georgia" w:hAnsi="Georgia"/>
                <w:color w:val="101718"/>
                <w:sz w:val="18"/>
              </w:rPr>
              <w:t>164.00</w:t>
            </w:r>
          </w:p>
        </w:tc>
      </w:tr>
      <w:tr>
        <w:tc>
          <w:tcPr>
            <w:tcW w:type="dxa" w:w="3969"/>
            <w:shd w:val="clear" w:fill="E2ECEC"/>
          </w:tcPr>
          <w:p>
            <w:r/>
            <w:r>
              <w:rPr>
                <w:rFonts w:ascii="Georgia" w:hAnsi="Georgia"/>
                <w:b/>
                <w:color w:val="101718"/>
                <w:sz w:val="18"/>
              </w:rPr>
              <w:t>Net, before tax</w:t>
            </w:r>
          </w:p>
        </w:tc>
        <w:tc>
          <w:tcPr>
            <w:tcW w:type="dxa" w:w="1701"/>
            <w:shd w:val="clear" w:fill="E2ECEC"/>
          </w:tcPr>
          <w:p>
            <w:r/>
            <w:r>
              <w:rPr>
                <w:rFonts w:ascii="Georgia" w:hAnsi="Georgia"/>
                <w:b w:val="0"/>
                <w:color w:val="101718"/>
                <w:sz w:val="18"/>
              </w:rPr>
              <w:t>1,257.50</w:t>
            </w:r>
          </w:p>
        </w:tc>
        <w:tc>
          <w:tcPr>
            <w:tcW w:type="dxa" w:w="1701"/>
            <w:shd w:val="clear" w:fill="E2ECEC"/>
          </w:tcPr>
          <w:p>
            <w:r/>
            <w:r>
              <w:rPr>
                <w:rFonts w:ascii="Georgia" w:hAnsi="Georgia"/>
                <w:b w:val="0"/>
                <w:color w:val="101718"/>
                <w:sz w:val="18"/>
              </w:rPr>
              <w:t>669.00</w:t>
            </w:r>
          </w:p>
        </w:tc>
        <w:tc>
          <w:tcPr>
            <w:tcW w:type="dxa" w:w="1701"/>
            <w:shd w:val="clear" w:fill="E2ECEC"/>
          </w:tcPr>
          <w:p>
            <w:r/>
            <w:r>
              <w:rPr>
                <w:rFonts w:ascii="Georgia" w:hAnsi="Georgia"/>
                <w:b w:val="0"/>
                <w:color w:val="101718"/>
                <w:sz w:val="18"/>
              </w:rPr>
              <w:t>588.50</w:t>
            </w:r>
          </w:p>
        </w:tc>
      </w:tr>
      <w:tr>
        <w:tc>
          <w:tcPr>
            <w:tcW w:type="dxa" w:w="3969"/>
            <w:shd w:val="clear" w:fill="E2ECEC"/>
          </w:tcPr>
          <w:p>
            <w:r/>
            <w:r>
              <w:rPr>
                <w:rFonts w:ascii="Georgia" w:hAnsi="Georgia"/>
                <w:b/>
                <w:color w:val="101718"/>
                <w:sz w:val="18"/>
              </w:rPr>
              <w:t>Gross margin</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w:t>
            </w:r>
          </w:p>
        </w:tc>
        <w:tc>
          <w:tcPr>
            <w:tcW w:type="dxa" w:w="1701"/>
            <w:shd w:val="clear" w:fill="E2ECEC"/>
          </w:tcPr>
          <w:p>
            <w:r/>
            <w:r>
              <w:rPr>
                <w:rFonts w:ascii="Georgia" w:hAnsi="Georgia"/>
                <w:b w:val="0"/>
                <w:color w:val="101718"/>
                <w:sz w:val="18"/>
              </w:rPr>
              <w:t>46.8%</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WHY THIS IS HARDER THAN IT LOOKS</w:t>
            </w:r>
          </w:p>
          <w:p>
            <w:r>
              <w:rPr>
                <w:rFonts w:ascii="Georgia" w:hAnsi="Georgia"/>
                <w:color w:val="101718"/>
                <w:sz w:val="19"/>
              </w:rPr>
              <w:t>Labour is charged at book time and costed at clocked time. This job bills 4.5 hours and the technician actually took 5.2. Both figures are true, and both are needed. Systems that conflate them cannot measure profitability at all, which is exactly why most workshop owners cannot tell you which jobs lose money.</w:t>
            </w:r>
          </w:p>
        </w:tc>
      </w:tr>
    </w:tbl>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969"/>
            <w:shd w:val="clear" w:fill="ECEFF0"/>
          </w:tcPr>
          <w:p>
            <w:r/>
            <w:r>
              <w:rPr>
                <w:rFonts w:ascii="Arial" w:hAnsi="Arial"/>
                <w:b/>
                <w:color w:val="0D3B3F"/>
                <w:sz w:val="15"/>
              </w:rPr>
              <w:t>LINE</w:t>
            </w:r>
          </w:p>
        </w:tc>
        <w:tc>
          <w:tcPr>
            <w:tcW w:type="dxa" w:w="2268"/>
            <w:shd w:val="clear" w:fill="ECEFF0"/>
          </w:tcPr>
          <w:p>
            <w:r/>
            <w:r>
              <w:rPr>
                <w:rFonts w:ascii="Arial" w:hAnsi="Arial"/>
                <w:b/>
                <w:color w:val="0D3B3F"/>
                <w:sz w:val="15"/>
              </w:rPr>
              <w:t>AMOUNT</w:t>
            </w:r>
          </w:p>
        </w:tc>
        <w:tc>
          <w:tcPr>
            <w:tcW w:type="dxa" w:w="2835"/>
            <w:shd w:val="clear" w:fill="ECEFF0"/>
          </w:tcPr>
          <w:p>
            <w:r/>
            <w:r>
              <w:rPr>
                <w:rFonts w:ascii="Arial" w:hAnsi="Arial"/>
                <w:b/>
                <w:color w:val="0D3B3F"/>
                <w:sz w:val="15"/>
              </w:rPr>
              <w:t>NOTE</w:t>
            </w:r>
          </w:p>
        </w:tc>
      </w:tr>
      <w:tr>
        <w:tc>
          <w:tcPr>
            <w:tcW w:type="dxa" w:w="3969"/>
          </w:tcPr>
          <w:p>
            <w:r/>
            <w:r>
              <w:rPr>
                <w:rFonts w:ascii="Georgia" w:hAnsi="Georgia"/>
                <w:color w:val="101718"/>
                <w:sz w:val="18"/>
              </w:rPr>
              <w:t>Report price</w:t>
            </w:r>
          </w:p>
        </w:tc>
        <w:tc>
          <w:tcPr>
            <w:tcW w:type="dxa" w:w="2268"/>
          </w:tcPr>
          <w:p>
            <w:r/>
            <w:r>
              <w:rPr>
                <w:rFonts w:ascii="Georgia" w:hAnsi="Georgia"/>
                <w:color w:val="101718"/>
                <w:sz w:val="18"/>
              </w:rPr>
              <w:t>GBP 14.99</w:t>
            </w:r>
          </w:p>
        </w:tc>
        <w:tc>
          <w:tcPr>
            <w:tcW w:type="dxa" w:w="2835"/>
          </w:tcPr>
          <w:p>
            <w:r/>
            <w:r>
              <w:rPr>
                <w:rFonts w:ascii="Georgia" w:hAnsi="Georgia"/>
                <w:color w:val="101718"/>
                <w:sz w:val="18"/>
              </w:rPr>
              <w:t>Paid by the buyer</w:t>
            </w:r>
          </w:p>
        </w:tc>
      </w:tr>
      <w:tr>
        <w:tc>
          <w:tcPr>
            <w:tcW w:type="dxa" w:w="3969"/>
          </w:tcPr>
          <w:p>
            <w:r/>
            <w:r>
              <w:rPr>
                <w:rFonts w:ascii="Georgia" w:hAnsi="Georgia"/>
                <w:color w:val="101718"/>
                <w:sz w:val="18"/>
              </w:rPr>
              <w:t>Processing and tax</w:t>
            </w:r>
          </w:p>
        </w:tc>
        <w:tc>
          <w:tcPr>
            <w:tcW w:type="dxa" w:w="2268"/>
          </w:tcPr>
          <w:p>
            <w:r/>
            <w:r>
              <w:rPr>
                <w:rFonts w:ascii="Georgia" w:hAnsi="Georgia"/>
                <w:color w:val="101718"/>
                <w:sz w:val="18"/>
              </w:rPr>
              <w:t>-GBP 1.20</w:t>
            </w:r>
          </w:p>
        </w:tc>
        <w:tc>
          <w:tcPr>
            <w:tcW w:type="dxa" w:w="2835"/>
          </w:tcPr>
          <w:p>
            <w:r/>
            <w:r>
              <w:rPr>
                <w:rFonts w:ascii="Georgia" w:hAnsi="Georgia"/>
                <w:color w:val="101718"/>
                <w:sz w:val="18"/>
              </w:rPr>
            </w:r>
          </w:p>
        </w:tc>
      </w:tr>
      <w:tr>
        <w:tc>
          <w:tcPr>
            <w:tcW w:type="dxa" w:w="3969"/>
          </w:tcPr>
          <w:p>
            <w:r/>
            <w:r>
              <w:rPr>
                <w:rFonts w:ascii="Georgia" w:hAnsi="Georgia"/>
                <w:color w:val="101718"/>
                <w:sz w:val="18"/>
              </w:rPr>
              <w:t>Carnet, 70%</w:t>
            </w:r>
          </w:p>
        </w:tc>
        <w:tc>
          <w:tcPr>
            <w:tcW w:type="dxa" w:w="2268"/>
          </w:tcPr>
          <w:p>
            <w:r/>
            <w:r>
              <w:rPr>
                <w:rFonts w:ascii="Georgia" w:hAnsi="Georgia"/>
                <w:color w:val="101718"/>
                <w:sz w:val="18"/>
              </w:rPr>
              <w:t>GBP 9.65</w:t>
            </w:r>
          </w:p>
        </w:tc>
        <w:tc>
          <w:tcPr>
            <w:tcW w:type="dxa" w:w="2835"/>
          </w:tcPr>
          <w:p>
            <w:r/>
            <w:r>
              <w:rPr>
                <w:rFonts w:ascii="Georgia" w:hAnsi="Georgia"/>
                <w:color w:val="101718"/>
                <w:sz w:val="18"/>
              </w:rPr>
            </w:r>
          </w:p>
        </w:tc>
      </w:tr>
      <w:tr>
        <w:tc>
          <w:tcPr>
            <w:tcW w:type="dxa" w:w="3969"/>
          </w:tcPr>
          <w:p>
            <w:r/>
            <w:r>
              <w:rPr>
                <w:rFonts w:ascii="Georgia" w:hAnsi="Georgia"/>
                <w:color w:val="101718"/>
                <w:sz w:val="18"/>
              </w:rPr>
              <w:t>Workshop A — 11 events, recent</w:t>
            </w:r>
          </w:p>
        </w:tc>
        <w:tc>
          <w:tcPr>
            <w:tcW w:type="dxa" w:w="2268"/>
          </w:tcPr>
          <w:p>
            <w:r/>
            <w:r>
              <w:rPr>
                <w:rFonts w:ascii="Georgia" w:hAnsi="Georgia"/>
                <w:color w:val="101718"/>
                <w:sz w:val="18"/>
              </w:rPr>
              <w:t>GBP 2.40</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B — 5 events</w:t>
            </w:r>
          </w:p>
        </w:tc>
        <w:tc>
          <w:tcPr>
            <w:tcW w:type="dxa" w:w="2268"/>
          </w:tcPr>
          <w:p>
            <w:r/>
            <w:r>
              <w:rPr>
                <w:rFonts w:ascii="Georgia" w:hAnsi="Georgia"/>
                <w:color w:val="101718"/>
                <w:sz w:val="18"/>
              </w:rPr>
              <w:t>GBP 1.09</w:t>
            </w:r>
          </w:p>
        </w:tc>
        <w:tc>
          <w:tcPr>
            <w:tcW w:type="dxa" w:w="2835"/>
          </w:tcPr>
          <w:p>
            <w:r/>
            <w:r>
              <w:rPr>
                <w:rFonts w:ascii="Georgia" w:hAnsi="Georgia"/>
                <w:color w:val="101718"/>
                <w:sz w:val="18"/>
              </w:rPr>
              <w:t>Contributor pool</w:t>
            </w:r>
          </w:p>
        </w:tc>
      </w:tr>
      <w:tr>
        <w:tc>
          <w:tcPr>
            <w:tcW w:type="dxa" w:w="3969"/>
          </w:tcPr>
          <w:p>
            <w:r/>
            <w:r>
              <w:rPr>
                <w:rFonts w:ascii="Georgia" w:hAnsi="Georgia"/>
                <w:color w:val="101718"/>
                <w:sz w:val="18"/>
              </w:rPr>
              <w:t>Workshop C — 2 events, older</w:t>
            </w:r>
          </w:p>
        </w:tc>
        <w:tc>
          <w:tcPr>
            <w:tcW w:type="dxa" w:w="2268"/>
          </w:tcPr>
          <w:p>
            <w:r/>
            <w:r>
              <w:rPr>
                <w:rFonts w:ascii="Georgia" w:hAnsi="Georgia"/>
                <w:color w:val="101718"/>
                <w:sz w:val="18"/>
              </w:rPr>
              <w:t>GBP 0.65</w:t>
            </w:r>
          </w:p>
        </w:tc>
        <w:tc>
          <w:tcPr>
            <w:tcW w:type="dxa" w:w="2835"/>
          </w:tcPr>
          <w:p>
            <w:r/>
            <w:r>
              <w:rPr>
                <w:rFonts w:ascii="Georgia" w:hAnsi="Georgia"/>
                <w:color w:val="101718"/>
                <w:sz w:val="18"/>
              </w:rPr>
              <w:t>Contributor pool</w:t>
            </w:r>
          </w:p>
        </w:tc>
      </w:tr>
    </w:tbl>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551"/>
            <w:shd w:val="clear" w:fill="ECEFF0"/>
          </w:tcPr>
          <w:p>
            <w:r/>
            <w:r>
              <w:rPr>
                <w:rFonts w:ascii="Arial" w:hAnsi="Arial"/>
                <w:b/>
                <w:color w:val="0D3B3F"/>
                <w:sz w:val="15"/>
              </w:rPr>
              <w:t>ASSET</w:t>
            </w:r>
          </w:p>
        </w:tc>
        <w:tc>
          <w:tcPr>
            <w:tcW w:type="dxa" w:w="1984"/>
            <w:shd w:val="clear" w:fill="ECEFF0"/>
          </w:tcPr>
          <w:p>
            <w:r/>
            <w:r>
              <w:rPr>
                <w:rFonts w:ascii="Arial" w:hAnsi="Arial"/>
                <w:b/>
                <w:color w:val="0D3B3F"/>
                <w:sz w:val="15"/>
              </w:rPr>
              <w:t>COPYABLE?</w:t>
            </w:r>
          </w:p>
        </w:tc>
        <w:tc>
          <w:tcPr>
            <w:tcW w:type="dxa" w:w="4535"/>
            <w:shd w:val="clear" w:fill="ECEFF0"/>
          </w:tcPr>
          <w:p>
            <w:r/>
            <w:r>
              <w:rPr>
                <w:rFonts w:ascii="Arial" w:hAnsi="Arial"/>
                <w:b/>
                <w:color w:val="0D3B3F"/>
                <w:sz w:val="15"/>
              </w:rPr>
              <w:t>WHY</w:t>
            </w:r>
          </w:p>
        </w:tc>
      </w:tr>
      <w:tr>
        <w:tc>
          <w:tcPr>
            <w:tcW w:type="dxa" w:w="2551"/>
          </w:tcPr>
          <w:p>
            <w:r/>
            <w:r>
              <w:rPr>
                <w:rFonts w:ascii="Georgia" w:hAnsi="Georgia"/>
                <w:color w:val="101718"/>
                <w:sz w:val="18"/>
              </w:rPr>
              <w:t>Digital inspection module</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A well-understood feature</w:t>
            </w:r>
          </w:p>
        </w:tc>
      </w:tr>
      <w:tr>
        <w:tc>
          <w:tcPr>
            <w:tcW w:type="dxa" w:w="2551"/>
          </w:tcPr>
          <w:p>
            <w:r/>
            <w:r>
              <w:rPr>
                <w:rFonts w:ascii="Georgia" w:hAnsi="Georgia"/>
                <w:color w:val="101718"/>
                <w:sz w:val="18"/>
              </w:rPr>
              <w:t>Customer portal</w:t>
            </w:r>
          </w:p>
        </w:tc>
        <w:tc>
          <w:tcPr>
            <w:tcW w:type="dxa" w:w="1984"/>
          </w:tcPr>
          <w:p>
            <w:r/>
            <w:r>
              <w:rPr>
                <w:rFonts w:ascii="Georgia" w:hAnsi="Georgia"/>
                <w:color w:val="101718"/>
                <w:sz w:val="18"/>
              </w:rPr>
              <w:t>Yes, one quarter</w:t>
            </w:r>
          </w:p>
        </w:tc>
        <w:tc>
          <w:tcPr>
            <w:tcW w:type="dxa" w:w="4535"/>
          </w:tcPr>
          <w:p>
            <w:r/>
            <w:r>
              <w:rPr>
                <w:rFonts w:ascii="Georgia" w:hAnsi="Georgia"/>
                <w:color w:val="101718"/>
                <w:sz w:val="18"/>
              </w:rPr>
              <w:t>Same</w:t>
            </w:r>
          </w:p>
        </w:tc>
      </w:tr>
      <w:tr>
        <w:tc>
          <w:tcPr>
            <w:tcW w:type="dxa" w:w="2551"/>
          </w:tcPr>
          <w:p>
            <w:r/>
            <w:r>
              <w:rPr>
                <w:rFonts w:ascii="Georgia" w:hAnsi="Georgia"/>
                <w:color w:val="101718"/>
                <w:sz w:val="18"/>
              </w:rPr>
              <w:t>General ledger</w:t>
            </w:r>
          </w:p>
        </w:tc>
        <w:tc>
          <w:tcPr>
            <w:tcW w:type="dxa" w:w="1984"/>
          </w:tcPr>
          <w:p>
            <w:r/>
            <w:r>
              <w:rPr>
                <w:rFonts w:ascii="Georgia" w:hAnsi="Georgia"/>
                <w:color w:val="101718"/>
                <w:sz w:val="18"/>
              </w:rPr>
              <w:t>Yes, two quarters</w:t>
            </w:r>
          </w:p>
        </w:tc>
        <w:tc>
          <w:tcPr>
            <w:tcW w:type="dxa" w:w="4535"/>
          </w:tcPr>
          <w:p>
            <w:r/>
            <w:r>
              <w:rPr>
                <w:rFonts w:ascii="Georgia" w:hAnsi="Georgia"/>
                <w:color w:val="101718"/>
                <w:sz w:val="18"/>
              </w:rPr>
              <w:t>Harder, but bounded</w:t>
            </w:r>
          </w:p>
        </w:tc>
      </w:tr>
      <w:tr>
        <w:tc>
          <w:tcPr>
            <w:tcW w:type="dxa" w:w="2551"/>
            <w:shd w:val="clear" w:fill="E2ECEC"/>
          </w:tcPr>
          <w:p>
            <w:r/>
            <w:r>
              <w:rPr>
                <w:rFonts w:ascii="Georgia" w:hAnsi="Georgia"/>
                <w:b/>
                <w:color w:val="101718"/>
                <w:sz w:val="18"/>
              </w:rPr>
              <w:t>Vehicle history coverage</w:t>
            </w:r>
          </w:p>
        </w:tc>
        <w:tc>
          <w:tcPr>
            <w:tcW w:type="dxa" w:w="1984"/>
            <w:shd w:val="clear" w:fill="E2ECEC"/>
          </w:tcPr>
          <w:p>
            <w:r/>
            <w:r>
              <w:rPr>
                <w:rFonts w:ascii="Georgia" w:hAnsi="Georgia"/>
                <w:b w:val="0"/>
                <w:color w:val="101718"/>
                <w:sz w:val="18"/>
              </w:rPr>
              <w:t>No</w:t>
            </w:r>
          </w:p>
        </w:tc>
        <w:tc>
          <w:tcPr>
            <w:tcW w:type="dxa" w:w="4535"/>
            <w:shd w:val="clear" w:fill="E2ECEC"/>
          </w:tcPr>
          <w:p>
            <w:r/>
            <w:r>
              <w:rPr>
                <w:rFonts w:ascii="Georgia" w:hAnsi="Georgia"/>
                <w:b w:val="0"/>
                <w:color w:val="101718"/>
                <w:sz w:val="18"/>
              </w:rPr>
              <w:t>An accumulated record of work actually performed. A competitor starting today starts at zero and cannot backfill what was never captured.</w:t>
            </w:r>
          </w:p>
        </w:tc>
      </w:tr>
      <w:tr>
        <w:tc>
          <w:tcPr>
            <w:tcW w:type="dxa" w:w="2551"/>
          </w:tcPr>
          <w:p>
            <w:r/>
            <w:r>
              <w:rPr>
                <w:rFonts w:ascii="Georgia" w:hAnsi="Georgia"/>
                <w:color w:val="101718"/>
                <w:sz w:val="18"/>
              </w:rPr>
              <w:t>Contributor incentive</w:t>
            </w:r>
          </w:p>
        </w:tc>
        <w:tc>
          <w:tcPr>
            <w:tcW w:type="dxa" w:w="1984"/>
          </w:tcPr>
          <w:p>
            <w:r/>
            <w:r>
              <w:rPr>
                <w:rFonts w:ascii="Georgia" w:hAnsi="Georgia"/>
                <w:color w:val="101718"/>
                <w:sz w:val="18"/>
              </w:rPr>
              <w:t>Partly</w:t>
            </w:r>
          </w:p>
        </w:tc>
        <w:tc>
          <w:tcPr>
            <w:tcW w:type="dxa" w:w="4535"/>
          </w:tcPr>
          <w:p>
            <w:r/>
            <w:r>
              <w:rPr>
                <w:rFonts w:ascii="Georgia" w:hAnsi="Georgia"/>
                <w:color w:val="101718"/>
                <w:sz w:val="18"/>
              </w:rPr>
              <w:t>The mechanism is copyable; the installed base already contributing is not</w:t>
            </w:r>
          </w:p>
        </w:tc>
      </w:tr>
    </w:tbl>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1984"/>
            <w:shd w:val="clear" w:fill="ECEFF0"/>
          </w:tcPr>
          <w:p>
            <w:r/>
            <w:r>
              <w:rPr>
                <w:rFonts w:ascii="Arial" w:hAnsi="Arial"/>
                <w:b/>
                <w:color w:val="0D3B3F"/>
                <w:sz w:val="15"/>
              </w:rPr>
              <w:t>CATEGORY</w:t>
            </w:r>
          </w:p>
        </w:tc>
        <w:tc>
          <w:tcPr>
            <w:tcW w:type="dxa" w:w="2551"/>
            <w:shd w:val="clear" w:fill="ECEFF0"/>
          </w:tcPr>
          <w:p>
            <w:r/>
            <w:r>
              <w:rPr>
                <w:rFonts w:ascii="Arial" w:hAnsi="Arial"/>
                <w:b/>
                <w:color w:val="0D3B3F"/>
                <w:sz w:val="15"/>
              </w:rPr>
              <w:t>EXAMPLES</w:t>
            </w:r>
          </w:p>
        </w:tc>
        <w:tc>
          <w:tcPr>
            <w:tcW w:type="dxa" w:w="4535"/>
            <w:shd w:val="clear" w:fill="ECEFF0"/>
          </w:tcPr>
          <w:p>
            <w:r/>
            <w:r>
              <w:rPr>
                <w:rFonts w:ascii="Arial" w:hAnsi="Arial"/>
                <w:b/>
                <w:color w:val="0D3B3F"/>
                <w:sz w:val="15"/>
              </w:rPr>
              <w:t>WHERE THEY LEAVE ROOM</w:t>
            </w:r>
          </w:p>
        </w:tc>
      </w:tr>
      <w:tr>
        <w:tc>
          <w:tcPr>
            <w:tcW w:type="dxa" w:w="1984"/>
          </w:tcPr>
          <w:p>
            <w:r/>
            <w:r>
              <w:rPr>
                <w:rFonts w:ascii="Georgia" w:hAnsi="Georgia"/>
                <w:color w:val="101718"/>
                <w:sz w:val="18"/>
              </w:rPr>
              <w:t>Workshop management</w:t>
            </w:r>
          </w:p>
        </w:tc>
        <w:tc>
          <w:tcPr>
            <w:tcW w:type="dxa" w:w="2551"/>
          </w:tcPr>
          <w:p>
            <w:r/>
            <w:r>
              <w:rPr>
                <w:rFonts w:ascii="Georgia" w:hAnsi="Georgia"/>
                <w:color w:val="101718"/>
                <w:sz w:val="18"/>
              </w:rPr>
              <w:t>MechanicDesk, Garage Hive, Tekmetric, Shopmonkey</w:t>
            </w:r>
          </w:p>
        </w:tc>
        <w:tc>
          <w:tcPr>
            <w:tcW w:type="dxa" w:w="4535"/>
          </w:tcPr>
          <w:p>
            <w:r/>
            <w:r>
              <w:rPr>
                <w:rFonts w:ascii="Georgia" w:hAnsi="Georgia"/>
                <w:color w:val="101718"/>
                <w:sz w:val="18"/>
              </w:rPr>
              <w:t>Data ends at the tenant boundary. Accounting is an export, not a ledger. The customer is a phone number, not a participant.</w:t>
            </w:r>
          </w:p>
        </w:tc>
      </w:tr>
      <w:tr>
        <w:tc>
          <w:tcPr>
            <w:tcW w:type="dxa" w:w="1984"/>
          </w:tcPr>
          <w:p>
            <w:r/>
            <w:r>
              <w:rPr>
                <w:rFonts w:ascii="Georgia" w:hAnsi="Georgia"/>
                <w:color w:val="101718"/>
                <w:sz w:val="18"/>
              </w:rPr>
              <w:t>Vehicle history reports</w:t>
            </w:r>
          </w:p>
        </w:tc>
        <w:tc>
          <w:tcPr>
            <w:tcW w:type="dxa" w:w="2551"/>
          </w:tcPr>
          <w:p>
            <w:r/>
            <w:r>
              <w:rPr>
                <w:rFonts w:ascii="Georgia" w:hAnsi="Georgia"/>
                <w:color w:val="101718"/>
                <w:sz w:val="18"/>
              </w:rPr>
              <w:t>Carfax, HPI, CarVertical</w:t>
            </w:r>
          </w:p>
        </w:tc>
        <w:tc>
          <w:tcPr>
            <w:tcW w:type="dxa" w:w="4535"/>
          </w:tcPr>
          <w:p>
            <w:r/>
            <w:r>
              <w:rPr>
                <w:rFonts w:ascii="Georgia" w:hAnsi="Georgia"/>
                <w:color w:val="101718"/>
                <w:sz w:val="18"/>
              </w:rPr>
              <w:t>Blind to independent-workshop maintenance, which is most maintenance. Read-only, with no relationship to the workshops generating the facts.</w:t>
            </w:r>
          </w:p>
        </w:tc>
      </w:tr>
      <w:tr>
        <w:tc>
          <w:tcPr>
            <w:tcW w:type="dxa" w:w="1984"/>
          </w:tcPr>
          <w:p>
            <w:r/>
            <w:r>
              <w:rPr>
                <w:rFonts w:ascii="Georgia" w:hAnsi="Georgia"/>
                <w:color w:val="101718"/>
                <w:sz w:val="18"/>
              </w:rPr>
              <w:t>Accounting packages</w:t>
            </w:r>
          </w:p>
        </w:tc>
        <w:tc>
          <w:tcPr>
            <w:tcW w:type="dxa" w:w="2551"/>
          </w:tcPr>
          <w:p>
            <w:r/>
            <w:r>
              <w:rPr>
                <w:rFonts w:ascii="Georgia" w:hAnsi="Georgia"/>
                <w:color w:val="101718"/>
                <w:sz w:val="18"/>
              </w:rPr>
              <w:t>Xero, QuickBooks</w:t>
            </w:r>
          </w:p>
        </w:tc>
        <w:tc>
          <w:tcPr>
            <w:tcW w:type="dxa" w:w="4535"/>
          </w:tcPr>
          <w:p>
            <w:r/>
            <w:r>
              <w:rPr>
                <w:rFonts w:ascii="Georgia" w:hAnsi="Georgia"/>
                <w:color w:val="101718"/>
                <w:sz w:val="18"/>
              </w:rPr>
              <w:t>Know nothing about a job, a part or a vehicle. Job profitability is manual.</w:t>
            </w:r>
          </w:p>
        </w:tc>
      </w:tr>
      <w:tr>
        <w:tc>
          <w:tcPr>
            <w:tcW w:type="dxa" w:w="1984"/>
          </w:tcPr>
          <w:p>
            <w:r/>
            <w:r>
              <w:rPr>
                <w:rFonts w:ascii="Georgia" w:hAnsi="Georgia"/>
                <w:color w:val="101718"/>
                <w:sz w:val="18"/>
              </w:rPr>
              <w:t>Franchised dealer DMS</w:t>
            </w:r>
          </w:p>
        </w:tc>
        <w:tc>
          <w:tcPr>
            <w:tcW w:type="dxa" w:w="2551"/>
          </w:tcPr>
          <w:p>
            <w:r/>
            <w:r>
              <w:rPr>
                <w:rFonts w:ascii="Georgia" w:hAnsi="Georgia"/>
                <w:color w:val="101718"/>
                <w:sz w:val="18"/>
              </w:rPr>
              <w:t>Keyloop, CDK</w:t>
            </w:r>
          </w:p>
        </w:tc>
        <w:tc>
          <w:tcPr>
            <w:tcW w:type="dxa" w:w="4535"/>
          </w:tcPr>
          <w:p>
            <w:r/>
            <w:r>
              <w:rPr>
                <w:rFonts w:ascii="Georgia" w:hAnsi="Georgia"/>
                <w:color w:val="101718"/>
                <w:sz w:val="18"/>
              </w:rPr>
              <w:t>Priced and shaped for dealer groups. Independents cannot buy or use them.</w:t>
            </w:r>
          </w:p>
        </w:tc>
      </w:tr>
    </w:tbl>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4535"/>
            <w:shd w:val="clear" w:fill="ECEFF0"/>
          </w:tcPr>
          <w:p>
            <w:r/>
            <w:r>
              <w:rPr>
                <w:rFonts w:ascii="Arial" w:hAnsi="Arial"/>
                <w:b/>
                <w:color w:val="0D3B3F"/>
                <w:sz w:val="15"/>
              </w:rPr>
              <w:t>CAPABILITY</w:t>
            </w:r>
          </w:p>
        </w:tc>
        <w:tc>
          <w:tcPr>
            <w:tcW w:type="dxa" w:w="1701"/>
            <w:shd w:val="clear" w:fill="ECEFF0"/>
          </w:tcPr>
          <w:p>
            <w:r/>
            <w:r>
              <w:rPr>
                <w:rFonts w:ascii="Arial" w:hAnsi="Arial"/>
                <w:b/>
                <w:color w:val="0D3B3F"/>
                <w:sz w:val="15"/>
              </w:rPr>
              <w:t>INCUMBENT</w:t>
            </w:r>
          </w:p>
        </w:tc>
        <w:tc>
          <w:tcPr>
            <w:tcW w:type="dxa" w:w="2835"/>
            <w:shd w:val="clear" w:fill="ECEFF0"/>
          </w:tcPr>
          <w:p>
            <w:r/>
            <w:r>
              <w:rPr>
                <w:rFonts w:ascii="Arial" w:hAnsi="Arial"/>
                <w:b/>
                <w:color w:val="0D3B3F"/>
                <w:sz w:val="15"/>
              </w:rPr>
              <w:t>CARNET</w:t>
            </w:r>
          </w:p>
        </w:tc>
      </w:tr>
      <w:tr>
        <w:tc>
          <w:tcPr>
            <w:tcW w:type="dxa" w:w="4535"/>
          </w:tcPr>
          <w:p>
            <w:r/>
            <w:r>
              <w:rPr>
                <w:rFonts w:ascii="Georgia" w:hAnsi="Georgia"/>
                <w:color w:val="101718"/>
                <w:sz w:val="18"/>
              </w:rPr>
              <w:t>Booking diary, day / week / month</w:t>
            </w:r>
          </w:p>
        </w:tc>
        <w:tc>
          <w:tcPr>
            <w:tcW w:type="dxa" w:w="1701"/>
          </w:tcPr>
          <w:p>
            <w:r/>
            <w:r>
              <w:rPr>
                <w:rFonts w:ascii="Georgia" w:hAnsi="Georgia"/>
                <w:color w:val="101718"/>
                <w:sz w:val="18"/>
              </w:rPr>
              <w:t>Yes</w:t>
            </w:r>
          </w:p>
        </w:tc>
        <w:tc>
          <w:tcPr>
            <w:tcW w:type="dxa" w:w="2835"/>
          </w:tcPr>
          <w:p>
            <w:r/>
            <w:r>
              <w:rPr>
                <w:rFonts w:ascii="Georgia" w:hAnsi="Georgia"/>
                <w:color w:val="101718"/>
                <w:sz w:val="18"/>
              </w:rPr>
              <w:t>Yes, plus bay and technician lanes</w:t>
            </w:r>
          </w:p>
        </w:tc>
      </w:tr>
      <w:tr>
        <w:tc>
          <w:tcPr>
            <w:tcW w:type="dxa" w:w="4535"/>
          </w:tcPr>
          <w:p>
            <w:r/>
            <w:r>
              <w:rPr>
                <w:rFonts w:ascii="Georgia" w:hAnsi="Georgia"/>
                <w:color w:val="101718"/>
                <w:sz w:val="18"/>
              </w:rPr>
              <w:t>Job management, types, tags, follow-ups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as an explicit state machine</w:t>
            </w:r>
          </w:p>
        </w:tc>
      </w:tr>
      <w:tr>
        <w:tc>
          <w:tcPr>
            <w:tcW w:type="dxa" w:w="4535"/>
          </w:tcPr>
          <w:p>
            <w:r/>
            <w:r>
              <w:rPr>
                <w:rFonts w:ascii="Georgia" w:hAnsi="Georgia"/>
                <w:color w:val="101718"/>
                <w:sz w:val="18"/>
              </w:rPr>
              <w:t>Customers, vehicles, VIN lookup</w:t>
            </w:r>
          </w:p>
        </w:tc>
        <w:tc>
          <w:tcPr>
            <w:tcW w:type="dxa" w:w="1701"/>
          </w:tcPr>
          <w:p>
            <w:r/>
            <w:r>
              <w:rPr>
                <w:rFonts w:ascii="Georgia" w:hAnsi="Georgia"/>
                <w:color w:val="101718"/>
                <w:sz w:val="18"/>
              </w:rPr>
              <w:t>Yes</w:t>
            </w:r>
          </w:p>
        </w:tc>
        <w:tc>
          <w:tcPr>
            <w:tcW w:type="dxa" w:w="2835"/>
          </w:tcPr>
          <w:p>
            <w:r/>
            <w:r>
              <w:rPr>
                <w:rFonts w:ascii="Georgia" w:hAnsi="Georgia"/>
                <w:color w:val="101718"/>
                <w:sz w:val="18"/>
              </w:rPr>
              <w:t>Yes</w:t>
            </w:r>
          </w:p>
        </w:tc>
      </w:tr>
      <w:tr>
        <w:tc>
          <w:tcPr>
            <w:tcW w:type="dxa" w:w="4535"/>
          </w:tcPr>
          <w:p>
            <w:r/>
            <w:r>
              <w:rPr>
                <w:rFonts w:ascii="Georgia" w:hAnsi="Georgia"/>
                <w:color w:val="101718"/>
                <w:sz w:val="18"/>
              </w:rPr>
              <w:t>Invoicing and quoting</w:t>
            </w:r>
          </w:p>
        </w:tc>
        <w:tc>
          <w:tcPr>
            <w:tcW w:type="dxa" w:w="1701"/>
          </w:tcPr>
          <w:p>
            <w:r/>
            <w:r>
              <w:rPr>
                <w:rFonts w:ascii="Georgia" w:hAnsi="Georgia"/>
                <w:color w:val="101718"/>
                <w:sz w:val="18"/>
              </w:rPr>
              <w:t>Yes</w:t>
            </w:r>
          </w:p>
        </w:tc>
        <w:tc>
          <w:tcPr>
            <w:tcW w:type="dxa" w:w="2835"/>
          </w:tcPr>
          <w:p>
            <w:r/>
            <w:r>
              <w:rPr>
                <w:rFonts w:ascii="Georgia" w:hAnsi="Georgia"/>
                <w:color w:val="101718"/>
                <w:sz w:val="18"/>
              </w:rPr>
              <w:t>Yes</w:t>
            </w:r>
          </w:p>
        </w:tc>
      </w:tr>
      <w:tr>
        <w:tc>
          <w:tcPr>
            <w:tcW w:type="dxa" w:w="4535"/>
          </w:tcPr>
          <w:p>
            <w:r/>
            <w:r>
              <w:rPr>
                <w:rFonts w:ascii="Georgia" w:hAnsi="Georgia"/>
                <w:color w:val="101718"/>
                <w:sz w:val="18"/>
              </w:rPr>
              <w:t>Stock control and reordering</w:t>
            </w:r>
          </w:p>
        </w:tc>
        <w:tc>
          <w:tcPr>
            <w:tcW w:type="dxa" w:w="1701"/>
          </w:tcPr>
          <w:p>
            <w:r/>
            <w:r>
              <w:rPr>
                <w:rFonts w:ascii="Georgia" w:hAnsi="Georgia"/>
                <w:color w:val="101718"/>
                <w:sz w:val="18"/>
              </w:rPr>
              <w:t>Yes</w:t>
            </w:r>
          </w:p>
        </w:tc>
        <w:tc>
          <w:tcPr>
            <w:tcW w:type="dxa" w:w="2835"/>
          </w:tcPr>
          <w:p>
            <w:r/>
            <w:r>
              <w:rPr>
                <w:rFonts w:ascii="Georgia" w:hAnsi="Georgia"/>
                <w:color w:val="101718"/>
                <w:sz w:val="18"/>
              </w:rPr>
              <w:t>Yes, with job reservation</w:t>
            </w:r>
          </w:p>
        </w:tc>
      </w:tr>
      <w:tr>
        <w:tc>
          <w:tcPr>
            <w:tcW w:type="dxa" w:w="4535"/>
          </w:tcPr>
          <w:p>
            <w:r/>
            <w:r>
              <w:rPr>
                <w:rFonts w:ascii="Georgia" w:hAnsi="Georgia"/>
                <w:color w:val="101718"/>
                <w:sz w:val="18"/>
              </w:rPr>
              <w:t>Suppliers and bills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with approval workflow</w:t>
            </w:r>
          </w:p>
        </w:tc>
      </w:tr>
      <w:tr>
        <w:tc>
          <w:tcPr>
            <w:tcW w:type="dxa" w:w="4535"/>
          </w:tcPr>
          <w:p>
            <w:r/>
            <w:r>
              <w:rPr>
                <w:rFonts w:ascii="Georgia" w:hAnsi="Georgia"/>
                <w:color w:val="101718"/>
                <w:sz w:val="18"/>
              </w:rPr>
              <w:t>Service scheduling and reminders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time and mileage projected</w:t>
            </w:r>
          </w:p>
        </w:tc>
      </w:tr>
      <w:tr>
        <w:tc>
          <w:tcPr>
            <w:tcW w:type="dxa" w:w="4535"/>
          </w:tcPr>
          <w:p>
            <w:r/>
            <w:r>
              <w:rPr>
                <w:rFonts w:ascii="Georgia" w:hAnsi="Georgia"/>
                <w:color w:val="101718"/>
                <w:sz w:val="18"/>
              </w:rPr>
              <w:t>Timesheets, reporting, multi-site, POS</w:t>
            </w:r>
          </w:p>
        </w:tc>
        <w:tc>
          <w:tcPr>
            <w:tcW w:type="dxa" w:w="1701"/>
          </w:tcPr>
          <w:p>
            <w:r/>
            <w:r>
              <w:rPr>
                <w:rFonts w:ascii="Georgia" w:hAnsi="Georgia"/>
                <w:color w:val="101718"/>
                <w:sz w:val="18"/>
              </w:rPr>
              <w:t>Yes</w:t>
            </w:r>
          </w:p>
        </w:tc>
        <w:tc>
          <w:tcPr>
            <w:tcW w:type="dxa" w:w="2835"/>
          </w:tcPr>
          <w:p>
            <w:r/>
            <w:r>
              <w:rPr>
                <w:rFonts w:ascii="Georgia" w:hAnsi="Georgia"/>
                <w:color w:val="101718"/>
                <w:sz w:val="18"/>
              </w:rPr>
              <w:t>Yes / phased</w:t>
            </w:r>
          </w:p>
        </w:tc>
      </w:tr>
      <w:tr>
        <w:tc>
          <w:tcPr>
            <w:tcW w:type="dxa" w:w="4535"/>
            <w:shd w:val="clear" w:fill="E2ECEC"/>
          </w:tcPr>
          <w:p>
            <w:r/>
            <w:r>
              <w:rPr>
                <w:rFonts w:ascii="Georgia" w:hAnsi="Georgia"/>
                <w:b/>
                <w:color w:val="101718"/>
                <w:sz w:val="18"/>
              </w:rPr>
              <w:t>Structured digital vehicle inspection</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Findings auto-generate the estimate</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Customer portal</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Approval by secure link, with audit trail</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Double-entry general ledger</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Job-level profitability</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Purchase approval workflow</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Portable history across workshops</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Tamper-evident event ledger</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Ownership transfer of history</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r>
        <w:tc>
          <w:tcPr>
            <w:tcW w:type="dxa" w:w="4535"/>
            <w:shd w:val="clear" w:fill="E2ECEC"/>
          </w:tcPr>
          <w:p>
            <w:r/>
            <w:r>
              <w:rPr>
                <w:rFonts w:ascii="Georgia" w:hAnsi="Georgia"/>
                <w:b/>
                <w:color w:val="101718"/>
                <w:sz w:val="18"/>
              </w:rPr>
              <w:t>Owner-controlled disclosure</w:t>
            </w:r>
          </w:p>
        </w:tc>
        <w:tc>
          <w:tcPr>
            <w:tcW w:type="dxa" w:w="1701"/>
            <w:shd w:val="clear" w:fill="E2ECEC"/>
          </w:tcPr>
          <w:p>
            <w:r/>
            <w:r>
              <w:rPr>
                <w:rFonts w:ascii="Georgia" w:hAnsi="Georgia"/>
                <w:b w:val="0"/>
                <w:color w:val="101718"/>
                <w:sz w:val="18"/>
              </w:rPr>
              <w:t>No</w:t>
            </w:r>
          </w:p>
        </w:tc>
        <w:tc>
          <w:tcPr>
            <w:tcW w:type="dxa" w:w="2835"/>
            <w:shd w:val="clear" w:fill="E2ECEC"/>
          </w:tcPr>
          <w:p>
            <w:r/>
            <w:r>
              <w:rPr>
                <w:rFonts w:ascii="Georgia" w:hAnsi="Georgia"/>
                <w:b w:val="0"/>
                <w:color w:val="101718"/>
                <w:sz w:val="18"/>
              </w:rPr>
              <w:t>Yes</w:t>
            </w:r>
          </w:p>
        </w:tc>
      </w:tr>
    </w:tbl>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850"/>
            <w:shd w:val="clear" w:fill="ECEFF0"/>
          </w:tcPr>
          <w:p>
            <w:r/>
            <w:r>
              <w:rPr>
                <w:rFonts w:ascii="Arial" w:hAnsi="Arial"/>
                <w:b/>
                <w:color w:val="0D3B3F"/>
                <w:sz w:val="15"/>
              </w:rPr>
              <w:t>#</w:t>
            </w:r>
          </w:p>
        </w:tc>
        <w:tc>
          <w:tcPr>
            <w:tcW w:type="dxa" w:w="3969"/>
            <w:shd w:val="clear" w:fill="ECEFF0"/>
          </w:tcPr>
          <w:p>
            <w:r/>
            <w:r>
              <w:rPr>
                <w:rFonts w:ascii="Arial" w:hAnsi="Arial"/>
                <w:b/>
                <w:color w:val="0D3B3F"/>
                <w:sz w:val="15"/>
              </w:rPr>
              <w:t>HYPOTHESIS</w:t>
            </w:r>
          </w:p>
        </w:tc>
        <w:tc>
          <w:tcPr>
            <w:tcW w:type="dxa" w:w="4252"/>
            <w:shd w:val="clear" w:fill="ECEFF0"/>
          </w:tcPr>
          <w:p>
            <w:r/>
            <w:r>
              <w:rPr>
                <w:rFonts w:ascii="Arial" w:hAnsi="Arial"/>
                <w:b/>
                <w:color w:val="0D3B3F"/>
                <w:sz w:val="15"/>
              </w:rPr>
              <w:t>FAILS IF</w:t>
            </w:r>
          </w:p>
        </w:tc>
      </w:tr>
      <w:tr>
        <w:tc>
          <w:tcPr>
            <w:tcW w:type="dxa" w:w="850"/>
          </w:tcPr>
          <w:p>
            <w:r/>
            <w:r>
              <w:rPr>
                <w:rFonts w:ascii="Georgia" w:hAnsi="Georgia"/>
                <w:color w:val="101718"/>
                <w:sz w:val="18"/>
              </w:rPr>
              <w:t>H1</w:t>
            </w:r>
          </w:p>
        </w:tc>
        <w:tc>
          <w:tcPr>
            <w:tcW w:type="dxa" w:w="3969"/>
          </w:tcPr>
          <w:p>
            <w:r/>
            <w:r>
              <w:rPr>
                <w:rFonts w:ascii="Georgia" w:hAnsi="Georgia"/>
                <w:color w:val="101718"/>
                <w:sz w:val="18"/>
              </w:rPr>
              <w:t>A workshop will run its entire day in Carnet in preference to what it uses now</w:t>
            </w:r>
          </w:p>
        </w:tc>
        <w:tc>
          <w:tcPr>
            <w:tcW w:type="dxa" w:w="4252"/>
          </w:tcPr>
          <w:p>
            <w:r/>
            <w:r>
              <w:rPr>
                <w:rFonts w:ascii="Georgia" w:hAnsi="Georgia"/>
                <w:color w:val="101718"/>
                <w:sz w:val="18"/>
              </w:rPr>
              <w:t>They keep a paper diary or spreadsheet alongside it</w:t>
            </w:r>
          </w:p>
        </w:tc>
      </w:tr>
      <w:tr>
        <w:tc>
          <w:tcPr>
            <w:tcW w:type="dxa" w:w="850"/>
            <w:shd w:val="clear" w:fill="E2ECEC"/>
          </w:tcPr>
          <w:p>
            <w:r/>
            <w:r>
              <w:rPr>
                <w:rFonts w:ascii="Georgia" w:hAnsi="Georgia"/>
                <w:b/>
                <w:color w:val="101718"/>
                <w:sz w:val="18"/>
              </w:rPr>
              <w:t>H2</w:t>
            </w:r>
          </w:p>
        </w:tc>
        <w:tc>
          <w:tcPr>
            <w:tcW w:type="dxa" w:w="3969"/>
            <w:shd w:val="clear" w:fill="E2ECEC"/>
          </w:tcPr>
          <w:p>
            <w:r/>
            <w:r>
              <w:rPr>
                <w:rFonts w:ascii="Georgia" w:hAnsi="Georgia"/>
                <w:b w:val="0"/>
                <w:color w:val="101718"/>
                <w:sz w:val="18"/>
              </w:rPr>
              <w:t>Technicians will genuinely record inspection results on a tablet</w:t>
            </w:r>
          </w:p>
        </w:tc>
        <w:tc>
          <w:tcPr>
            <w:tcW w:type="dxa" w:w="4252"/>
            <w:shd w:val="clear" w:fill="E2ECEC"/>
          </w:tcPr>
          <w:p>
            <w:r/>
            <w:r>
              <w:rPr>
                <w:rFonts w:ascii="Georgia" w:hAnsi="Georgia"/>
                <w:b w:val="0"/>
                <w:color w:val="101718"/>
                <w:sz w:val="18"/>
              </w:rPr>
              <w:t>Under 60% of jobs get a completed inspection, or the median exceeds four minutes</w:t>
            </w:r>
          </w:p>
        </w:tc>
      </w:tr>
      <w:tr>
        <w:tc>
          <w:tcPr>
            <w:tcW w:type="dxa" w:w="850"/>
          </w:tcPr>
          <w:p>
            <w:r/>
            <w:r>
              <w:rPr>
                <w:rFonts w:ascii="Georgia" w:hAnsi="Georgia"/>
                <w:color w:val="101718"/>
                <w:sz w:val="18"/>
              </w:rPr>
              <w:t>H3</w:t>
            </w:r>
          </w:p>
        </w:tc>
        <w:tc>
          <w:tcPr>
            <w:tcW w:type="dxa" w:w="3969"/>
          </w:tcPr>
          <w:p>
            <w:r/>
            <w:r>
              <w:rPr>
                <w:rFonts w:ascii="Georgia" w:hAnsi="Georgia"/>
                <w:color w:val="101718"/>
                <w:sz w:val="18"/>
              </w:rPr>
              <w:t>Customers will approve estimates on a phone rather than by telephone</w:t>
            </w:r>
          </w:p>
        </w:tc>
        <w:tc>
          <w:tcPr>
            <w:tcW w:type="dxa" w:w="4252"/>
          </w:tcPr>
          <w:p>
            <w:r/>
            <w:r>
              <w:rPr>
                <w:rFonts w:ascii="Georgia" w:hAnsi="Georgia"/>
                <w:color w:val="101718"/>
                <w:sz w:val="18"/>
              </w:rPr>
              <w:t>Under 40% approved by link, or advisors keep phoning anyway</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LOAD-BEARING HYPOTHESIS</w:t>
            </w:r>
          </w:p>
          <w:p>
            <w:r>
              <w:rPr>
                <w:rFonts w:ascii="Georgia" w:hAnsi="Georgia"/>
                <w:color w:val="101718"/>
                <w:sz w:val="19"/>
              </w:rPr>
              <w:t>H2 matters most. If technicians do not record, the passport is empty, and without the passport this is just another workshop system. If H2 fails we stop and redesign the shop-floor interface before building anything else.</w:t>
            </w:r>
          </w:p>
        </w:tc>
      </w:tr>
    </w:tbl>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18"/>
            <w:shd w:val="clear" w:fill="ECEFF0"/>
          </w:tcPr>
          <w:p>
            <w:r/>
            <w:r>
              <w:rPr>
                <w:rFonts w:ascii="Arial" w:hAnsi="Arial"/>
                <w:b/>
                <w:color w:val="0D3B3F"/>
                <w:sz w:val="15"/>
              </w:rPr>
              <w:t>EXCLUDED</w:t>
            </w:r>
          </w:p>
        </w:tc>
        <w:tc>
          <w:tcPr>
            <w:tcW w:type="dxa" w:w="1134"/>
            <w:shd w:val="clear" w:fill="ECEFF0"/>
          </w:tcPr>
          <w:p>
            <w:r/>
            <w:r>
              <w:rPr>
                <w:rFonts w:ascii="Arial" w:hAnsi="Arial"/>
                <w:b/>
                <w:color w:val="0D3B3F"/>
                <w:sz w:val="15"/>
              </w:rPr>
              <w:t>PHASE</w:t>
            </w:r>
          </w:p>
        </w:tc>
        <w:tc>
          <w:tcPr>
            <w:tcW w:type="dxa" w:w="4819"/>
            <w:shd w:val="clear" w:fill="ECEFF0"/>
          </w:tcPr>
          <w:p>
            <w:r/>
            <w:r>
              <w:rPr>
                <w:rFonts w:ascii="Arial" w:hAnsi="Arial"/>
                <w:b/>
                <w:color w:val="0D3B3F"/>
                <w:sz w:val="15"/>
              </w:rPr>
              <w:t>WHY DEFERRED</w:t>
            </w:r>
          </w:p>
        </w:tc>
      </w:tr>
      <w:tr>
        <w:tc>
          <w:tcPr>
            <w:tcW w:type="dxa" w:w="3118"/>
          </w:tcPr>
          <w:p>
            <w:r/>
            <w:r>
              <w:rPr>
                <w:rFonts w:ascii="Georgia" w:hAnsi="Georgia"/>
                <w:color w:val="101718"/>
                <w:sz w:val="18"/>
              </w:rPr>
              <w:t>Inventory and stock control</w:t>
            </w:r>
          </w:p>
        </w:tc>
        <w:tc>
          <w:tcPr>
            <w:tcW w:type="dxa" w:w="1134"/>
          </w:tcPr>
          <w:p>
            <w:r/>
            <w:r>
              <w:rPr>
                <w:rFonts w:ascii="Georgia" w:hAnsi="Georgia"/>
                <w:color w:val="101718"/>
                <w:sz w:val="18"/>
              </w:rPr>
              <w:t>2</w:t>
            </w:r>
          </w:p>
        </w:tc>
        <w:tc>
          <w:tcPr>
            <w:tcW w:type="dxa" w:w="4819"/>
          </w:tcPr>
          <w:p>
            <w:r/>
            <w:r>
              <w:rPr>
                <w:rFonts w:ascii="Georgia" w:hAnsi="Georgia"/>
                <w:color w:val="101718"/>
                <w:sz w:val="18"/>
              </w:rPr>
              <w:t>Jobs can name parts as text with a cost until then</w:t>
            </w:r>
          </w:p>
        </w:tc>
      </w:tr>
      <w:tr>
        <w:tc>
          <w:tcPr>
            <w:tcW w:type="dxa" w:w="3118"/>
          </w:tcPr>
          <w:p>
            <w:r/>
            <w:r>
              <w:rPr>
                <w:rFonts w:ascii="Georgia" w:hAnsi="Georgia"/>
                <w:color w:val="101718"/>
                <w:sz w:val="18"/>
              </w:rPr>
              <w:t>Purchase orders and suppliers</w:t>
            </w:r>
          </w:p>
        </w:tc>
        <w:tc>
          <w:tcPr>
            <w:tcW w:type="dxa" w:w="1134"/>
          </w:tcPr>
          <w:p>
            <w:r/>
            <w:r>
              <w:rPr>
                <w:rFonts w:ascii="Georgia" w:hAnsi="Georgia"/>
                <w:color w:val="101718"/>
                <w:sz w:val="18"/>
              </w:rPr>
              <w:t>2</w:t>
            </w:r>
          </w:p>
        </w:tc>
        <w:tc>
          <w:tcPr>
            <w:tcW w:type="dxa" w:w="4819"/>
          </w:tcPr>
          <w:p>
            <w:r/>
            <w:r>
              <w:rPr>
                <w:rFonts w:ascii="Georgia" w:hAnsi="Georgia"/>
                <w:color w:val="101718"/>
                <w:sz w:val="18"/>
              </w:rPr>
              <w:t>No stock, no purchasing</w:t>
            </w:r>
          </w:p>
        </w:tc>
      </w:tr>
      <w:tr>
        <w:tc>
          <w:tcPr>
            <w:tcW w:type="dxa" w:w="3118"/>
          </w:tcPr>
          <w:p>
            <w:r/>
            <w:r>
              <w:rPr>
                <w:rFonts w:ascii="Georgia" w:hAnsi="Georgia"/>
                <w:color w:val="101718"/>
                <w:sz w:val="18"/>
              </w:rPr>
              <w:t>General ledger and accounting</w:t>
            </w:r>
          </w:p>
        </w:tc>
        <w:tc>
          <w:tcPr>
            <w:tcW w:type="dxa" w:w="1134"/>
          </w:tcPr>
          <w:p>
            <w:r/>
            <w:r>
              <w:rPr>
                <w:rFonts w:ascii="Georgia" w:hAnsi="Georgia"/>
                <w:color w:val="101718"/>
                <w:sz w:val="18"/>
              </w:rPr>
              <w:t>3</w:t>
            </w:r>
          </w:p>
        </w:tc>
        <w:tc>
          <w:tcPr>
            <w:tcW w:type="dxa" w:w="4819"/>
          </w:tcPr>
          <w:p>
            <w:r/>
            <w:r>
              <w:rPr>
                <w:rFonts w:ascii="Georgia" w:hAnsi="Georgia"/>
                <w:color w:val="101718"/>
                <w:sz w:val="18"/>
              </w:rPr>
              <w:t>You cannot post what has not happened yet</w:t>
            </w:r>
          </w:p>
        </w:tc>
      </w:tr>
      <w:tr>
        <w:tc>
          <w:tcPr>
            <w:tcW w:type="dxa" w:w="3118"/>
          </w:tcPr>
          <w:p>
            <w:r/>
            <w:r>
              <w:rPr>
                <w:rFonts w:ascii="Georgia" w:hAnsi="Georgia"/>
                <w:color w:val="101718"/>
                <w:sz w:val="18"/>
              </w:rPr>
              <w:t>Payroll, HR, commissions</w:t>
            </w:r>
          </w:p>
        </w:tc>
        <w:tc>
          <w:tcPr>
            <w:tcW w:type="dxa" w:w="1134"/>
          </w:tcPr>
          <w:p>
            <w:r/>
            <w:r>
              <w:rPr>
                <w:rFonts w:ascii="Georgia" w:hAnsi="Georgia"/>
                <w:color w:val="101718"/>
                <w:sz w:val="18"/>
              </w:rPr>
              <w:t>4</w:t>
            </w:r>
          </w:p>
        </w:tc>
        <w:tc>
          <w:tcPr>
            <w:tcW w:type="dxa" w:w="4819"/>
          </w:tcPr>
          <w:p>
            <w:r/>
            <w:r>
              <w:rPr>
                <w:rFonts w:ascii="Georgia" w:hAnsi="Georgia"/>
                <w:color w:val="101718"/>
                <w:sz w:val="18"/>
              </w:rPr>
              <w:t>Regulatory variance, low differentiation</w:t>
            </w:r>
          </w:p>
        </w:tc>
      </w:tr>
      <w:tr>
        <w:tc>
          <w:tcPr>
            <w:tcW w:type="dxa" w:w="3118"/>
          </w:tcPr>
          <w:p>
            <w:r/>
            <w:r>
              <w:rPr>
                <w:rFonts w:ascii="Georgia" w:hAnsi="Georgia"/>
                <w:color w:val="101718"/>
                <w:sz w:val="18"/>
              </w:rPr>
              <w:t>Multi-location</w:t>
            </w:r>
          </w:p>
        </w:tc>
        <w:tc>
          <w:tcPr>
            <w:tcW w:type="dxa" w:w="1134"/>
          </w:tcPr>
          <w:p>
            <w:r/>
            <w:r>
              <w:rPr>
                <w:rFonts w:ascii="Georgia" w:hAnsi="Georgia"/>
                <w:color w:val="101718"/>
                <w:sz w:val="18"/>
              </w:rPr>
              <w:t>4</w:t>
            </w:r>
          </w:p>
        </w:tc>
        <w:tc>
          <w:tcPr>
            <w:tcW w:type="dxa" w:w="4819"/>
          </w:tcPr>
          <w:p>
            <w:r/>
            <w:r>
              <w:rPr>
                <w:rFonts w:ascii="Georgia" w:hAnsi="Georgia"/>
                <w:color w:val="101718"/>
                <w:sz w:val="18"/>
              </w:rPr>
              <w:t>One location proves the model first</w:t>
            </w:r>
          </w:p>
        </w:tc>
      </w:tr>
      <w:tr>
        <w:tc>
          <w:tcPr>
            <w:tcW w:type="dxa" w:w="3118"/>
          </w:tcPr>
          <w:p>
            <w:r/>
            <w:r>
              <w:rPr>
                <w:rFonts w:ascii="Georgia" w:hAnsi="Georgia"/>
                <w:color w:val="101718"/>
                <w:sz w:val="18"/>
              </w:rPr>
              <w:t>Point of sale, online self-booking</w:t>
            </w:r>
          </w:p>
        </w:tc>
        <w:tc>
          <w:tcPr>
            <w:tcW w:type="dxa" w:w="1134"/>
          </w:tcPr>
          <w:p>
            <w:r/>
            <w:r>
              <w:rPr>
                <w:rFonts w:ascii="Georgia" w:hAnsi="Georgia"/>
                <w:color w:val="101718"/>
                <w:sz w:val="18"/>
              </w:rPr>
              <w:t>5</w:t>
            </w:r>
          </w:p>
        </w:tc>
        <w:tc>
          <w:tcPr>
            <w:tcW w:type="dxa" w:w="4819"/>
          </w:tcPr>
          <w:p>
            <w:r/>
            <w:r>
              <w:rPr>
                <w:rFonts w:ascii="Georgia" w:hAnsi="Georgia"/>
                <w:color w:val="101718"/>
                <w:sz w:val="18"/>
              </w:rPr>
              <w:t>Not the wedge</w:t>
            </w:r>
          </w:p>
        </w:tc>
      </w:tr>
      <w:tr>
        <w:tc>
          <w:tcPr>
            <w:tcW w:type="dxa" w:w="3118"/>
          </w:tcPr>
          <w:p>
            <w:r/>
            <w:r>
              <w:rPr>
                <w:rFonts w:ascii="Georgia" w:hAnsi="Georgia"/>
                <w:color w:val="101718"/>
                <w:sz w:val="18"/>
              </w:rPr>
              <w:t>Native mobile apps</w:t>
            </w:r>
          </w:p>
        </w:tc>
        <w:tc>
          <w:tcPr>
            <w:tcW w:type="dxa" w:w="1134"/>
          </w:tcPr>
          <w:p>
            <w:r/>
            <w:r>
              <w:rPr>
                <w:rFonts w:ascii="Georgia" w:hAnsi="Georgia"/>
                <w:color w:val="101718"/>
                <w:sz w:val="18"/>
              </w:rPr>
              <w:t>5</w:t>
            </w:r>
          </w:p>
        </w:tc>
        <w:tc>
          <w:tcPr>
            <w:tcW w:type="dxa" w:w="4819"/>
          </w:tcPr>
          <w:p>
            <w:r/>
            <w:r>
              <w:rPr>
                <w:rFonts w:ascii="Georgia" w:hAnsi="Georgia"/>
                <w:color w:val="101718"/>
                <w:sz w:val="18"/>
              </w:rPr>
              <w:t>Responsive web is enough to test H2</w:t>
            </w:r>
          </w:p>
        </w:tc>
      </w:tr>
      <w:tr>
        <w:tc>
          <w:tcPr>
            <w:tcW w:type="dxa" w:w="3118"/>
          </w:tcPr>
          <w:p>
            <w:r/>
            <w:r>
              <w:rPr>
                <w:rFonts w:ascii="Georgia" w:hAnsi="Georgia"/>
                <w:color w:val="101718"/>
                <w:sz w:val="18"/>
              </w:rPr>
              <w:t>Forecasting, AI-assisted diagnosis</w:t>
            </w:r>
          </w:p>
        </w:tc>
        <w:tc>
          <w:tcPr>
            <w:tcW w:type="dxa" w:w="1134"/>
          </w:tcPr>
          <w:p>
            <w:r/>
            <w:r>
              <w:rPr>
                <w:rFonts w:ascii="Georgia" w:hAnsi="Georgia"/>
                <w:color w:val="101718"/>
                <w:sz w:val="18"/>
              </w:rPr>
              <w:t>6</w:t>
            </w:r>
          </w:p>
        </w:tc>
        <w:tc>
          <w:tcPr>
            <w:tcW w:type="dxa" w:w="4819"/>
          </w:tcPr>
          <w:p>
            <w:r/>
            <w:r>
              <w:rPr>
                <w:rFonts w:ascii="Georgia" w:hAnsi="Georgia"/>
                <w:color w:val="101718"/>
                <w:sz w:val="18"/>
              </w:rPr>
              <w:t>Requires a year of data that does not yet exist</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E2ECEC"/>
          </w:tcPr>
          <w:p>
            <w:pPr>
              <w:spacing w:after="60"/>
            </w:pPr>
            <w:r/>
            <w:r>
              <w:rPr>
                <w:rFonts w:ascii="Arial" w:hAnsi="Arial"/>
                <w:b/>
                <w:color w:val="0D3B3F"/>
                <w:sz w:val="15"/>
              </w:rPr>
              <w:t>THE ONE CONTENTIOUS INCLUSION</w:t>
            </w:r>
          </w:p>
          <w:p>
            <w:r>
              <w:rPr>
                <w:rFonts w:ascii="Georgia" w:hAnsi="Georgia"/>
                <w:color w:val="101718"/>
                <w:sz w:val="19"/>
              </w:rPr>
              <w:t>The passport earns nothing in year one and no customer asks for it. Cutting it would save roughly two weeks. We keep it because coverage cannot be backfilled — work not captured in week one is gone permanently — and because retrofitting an append-only ledger onto mutable operational tables is a rewrite, not a feature.</w:t>
            </w:r>
          </w:p>
        </w:tc>
      </w:tr>
    </w:tbl>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969"/>
            <w:shd w:val="clear" w:fill="ECEFF0"/>
          </w:tcPr>
          <w:p>
            <w:r/>
            <w:r>
              <w:rPr>
                <w:rFonts w:ascii="Arial" w:hAnsi="Arial"/>
                <w:b/>
                <w:color w:val="0D3B3F"/>
                <w:sz w:val="15"/>
              </w:rPr>
              <w:t>METRIC</w:t>
            </w:r>
          </w:p>
        </w:tc>
        <w:tc>
          <w:tcPr>
            <w:tcW w:type="dxa" w:w="2551"/>
            <w:shd w:val="clear" w:fill="ECEFF0"/>
          </w:tcPr>
          <w:p>
            <w:r/>
            <w:r>
              <w:rPr>
                <w:rFonts w:ascii="Arial" w:hAnsi="Arial"/>
                <w:b/>
                <w:color w:val="0D3B3F"/>
                <w:sz w:val="15"/>
              </w:rPr>
              <w:t>TARGET</w:t>
            </w:r>
          </w:p>
        </w:tc>
        <w:tc>
          <w:tcPr>
            <w:tcW w:type="dxa" w:w="2551"/>
            <w:shd w:val="clear" w:fill="ECEFF0"/>
          </w:tcPr>
          <w:p>
            <w:r/>
            <w:r>
              <w:rPr>
                <w:rFonts w:ascii="Arial" w:hAnsi="Arial"/>
                <w:b/>
                <w:color w:val="0D3B3F"/>
                <w:sz w:val="15"/>
              </w:rPr>
              <w:t>TESTS</w:t>
            </w:r>
          </w:p>
        </w:tc>
      </w:tr>
      <w:tr>
        <w:tc>
          <w:tcPr>
            <w:tcW w:type="dxa" w:w="3969"/>
          </w:tcPr>
          <w:p>
            <w:r/>
            <w:r>
              <w:rPr>
                <w:rFonts w:ascii="Georgia" w:hAnsi="Georgia"/>
                <w:color w:val="101718"/>
                <w:sz w:val="18"/>
              </w:rPr>
              <w:t>Inspection completion rate</w:t>
            </w:r>
          </w:p>
        </w:tc>
        <w:tc>
          <w:tcPr>
            <w:tcW w:type="dxa" w:w="2551"/>
          </w:tcPr>
          <w:p>
            <w:r/>
            <w:r>
              <w:rPr>
                <w:rFonts w:ascii="Georgia" w:hAnsi="Georgia"/>
                <w:color w:val="101718"/>
                <w:sz w:val="18"/>
              </w:rPr>
              <w:t>&gt; 60%</w:t>
            </w:r>
          </w:p>
        </w:tc>
        <w:tc>
          <w:tcPr>
            <w:tcW w:type="dxa" w:w="2551"/>
          </w:tcPr>
          <w:p>
            <w:r/>
            <w:r>
              <w:rPr>
                <w:rFonts w:ascii="Georgia" w:hAnsi="Georgia"/>
                <w:color w:val="101718"/>
                <w:sz w:val="18"/>
              </w:rPr>
              <w:t>H2</w:t>
            </w:r>
          </w:p>
        </w:tc>
      </w:tr>
      <w:tr>
        <w:tc>
          <w:tcPr>
            <w:tcW w:type="dxa" w:w="3969"/>
          </w:tcPr>
          <w:p>
            <w:r/>
            <w:r>
              <w:rPr>
                <w:rFonts w:ascii="Georgia" w:hAnsi="Georgia"/>
                <w:color w:val="101718"/>
                <w:sz w:val="18"/>
              </w:rPr>
              <w:t>Median inspection duration</w:t>
            </w:r>
          </w:p>
        </w:tc>
        <w:tc>
          <w:tcPr>
            <w:tcW w:type="dxa" w:w="2551"/>
          </w:tcPr>
          <w:p>
            <w:r/>
            <w:r>
              <w:rPr>
                <w:rFonts w:ascii="Georgia" w:hAnsi="Georgia"/>
                <w:color w:val="101718"/>
                <w:sz w:val="18"/>
              </w:rPr>
              <w:t>&lt; 4 minutes</w:t>
            </w:r>
          </w:p>
        </w:tc>
        <w:tc>
          <w:tcPr>
            <w:tcW w:type="dxa" w:w="2551"/>
          </w:tcPr>
          <w:p>
            <w:r/>
            <w:r>
              <w:rPr>
                <w:rFonts w:ascii="Georgia" w:hAnsi="Georgia"/>
                <w:color w:val="101718"/>
                <w:sz w:val="18"/>
              </w:rPr>
              <w:t>H2</w:t>
            </w:r>
          </w:p>
        </w:tc>
      </w:tr>
      <w:tr>
        <w:tc>
          <w:tcPr>
            <w:tcW w:type="dxa" w:w="3969"/>
          </w:tcPr>
          <w:p>
            <w:r/>
            <w:r>
              <w:rPr>
                <w:rFonts w:ascii="Georgia" w:hAnsi="Georgia"/>
                <w:color w:val="101718"/>
                <w:sz w:val="18"/>
              </w:rPr>
              <w:t>Estimates approved by link</w:t>
            </w:r>
          </w:p>
        </w:tc>
        <w:tc>
          <w:tcPr>
            <w:tcW w:type="dxa" w:w="2551"/>
          </w:tcPr>
          <w:p>
            <w:r/>
            <w:r>
              <w:rPr>
                <w:rFonts w:ascii="Georgia" w:hAnsi="Georgia"/>
                <w:color w:val="101718"/>
                <w:sz w:val="18"/>
              </w:rPr>
              <w:t>&gt; 40%</w:t>
            </w:r>
          </w:p>
        </w:tc>
        <w:tc>
          <w:tcPr>
            <w:tcW w:type="dxa" w:w="2551"/>
          </w:tcPr>
          <w:p>
            <w:r/>
            <w:r>
              <w:rPr>
                <w:rFonts w:ascii="Georgia" w:hAnsi="Georgia"/>
                <w:color w:val="101718"/>
                <w:sz w:val="18"/>
              </w:rPr>
              <w:t>H3</w:t>
            </w:r>
          </w:p>
        </w:tc>
      </w:tr>
      <w:tr>
        <w:tc>
          <w:tcPr>
            <w:tcW w:type="dxa" w:w="3969"/>
          </w:tcPr>
          <w:p>
            <w:r/>
            <w:r>
              <w:rPr>
                <w:rFonts w:ascii="Georgia" w:hAnsi="Georgia"/>
                <w:color w:val="101718"/>
                <w:sz w:val="18"/>
              </w:rPr>
              <w:t>Median send-to-decision time</w:t>
            </w:r>
          </w:p>
        </w:tc>
        <w:tc>
          <w:tcPr>
            <w:tcW w:type="dxa" w:w="2551"/>
          </w:tcPr>
          <w:p>
            <w:r/>
            <w:r>
              <w:rPr>
                <w:rFonts w:ascii="Georgia" w:hAnsi="Georgia"/>
                <w:color w:val="101718"/>
                <w:sz w:val="18"/>
              </w:rPr>
              <w:t>&lt; 4 hours</w:t>
            </w:r>
          </w:p>
        </w:tc>
        <w:tc>
          <w:tcPr>
            <w:tcW w:type="dxa" w:w="2551"/>
          </w:tcPr>
          <w:p>
            <w:r/>
            <w:r>
              <w:rPr>
                <w:rFonts w:ascii="Georgia" w:hAnsi="Georgia"/>
                <w:color w:val="101718"/>
                <w:sz w:val="18"/>
              </w:rPr>
              <w:t>H3</w:t>
            </w:r>
          </w:p>
        </w:tc>
      </w:tr>
      <w:tr>
        <w:tc>
          <w:tcPr>
            <w:tcW w:type="dxa" w:w="3969"/>
          </w:tcPr>
          <w:p>
            <w:r/>
            <w:r>
              <w:rPr>
                <w:rFonts w:ascii="Georgia" w:hAnsi="Georgia"/>
                <w:color w:val="101718"/>
                <w:sz w:val="18"/>
              </w:rPr>
              <w:t>Jobs per workshop per day</w:t>
            </w:r>
          </w:p>
        </w:tc>
        <w:tc>
          <w:tcPr>
            <w:tcW w:type="dxa" w:w="2551"/>
          </w:tcPr>
          <w:p>
            <w:r/>
            <w:r>
              <w:rPr>
                <w:rFonts w:ascii="Georgia" w:hAnsi="Georgia"/>
                <w:color w:val="101718"/>
                <w:sz w:val="18"/>
              </w:rPr>
              <w:t>&gt; 8</w:t>
            </w:r>
          </w:p>
        </w:tc>
        <w:tc>
          <w:tcPr>
            <w:tcW w:type="dxa" w:w="2551"/>
          </w:tcPr>
          <w:p>
            <w:r/>
            <w:r>
              <w:rPr>
                <w:rFonts w:ascii="Georgia" w:hAnsi="Georgia"/>
                <w:color w:val="101718"/>
                <w:sz w:val="18"/>
              </w:rPr>
              <w:t>H1</w:t>
            </w:r>
          </w:p>
        </w:tc>
      </w:tr>
      <w:tr>
        <w:tc>
          <w:tcPr>
            <w:tcW w:type="dxa" w:w="3969"/>
          </w:tcPr>
          <w:p>
            <w:r/>
            <w:r>
              <w:rPr>
                <w:rFonts w:ascii="Georgia" w:hAnsi="Georgia"/>
                <w:color w:val="101718"/>
                <w:sz w:val="18"/>
              </w:rPr>
              <w:t>Passport events per completed job</w:t>
            </w:r>
          </w:p>
        </w:tc>
        <w:tc>
          <w:tcPr>
            <w:tcW w:type="dxa" w:w="2551"/>
          </w:tcPr>
          <w:p>
            <w:r/>
            <w:r>
              <w:rPr>
                <w:rFonts w:ascii="Georgia" w:hAnsi="Georgia"/>
                <w:color w:val="101718"/>
                <w:sz w:val="18"/>
              </w:rPr>
              <w:t>&gt; 3</w:t>
            </w:r>
          </w:p>
        </w:tc>
        <w:tc>
          <w:tcPr>
            <w:tcW w:type="dxa" w:w="2551"/>
          </w:tcPr>
          <w:p>
            <w:r/>
            <w:r>
              <w:rPr>
                <w:rFonts w:ascii="Georgia" w:hAnsi="Georgia"/>
                <w:color w:val="101718"/>
                <w:sz w:val="18"/>
              </w:rPr>
              <w:t>Coverage</w:t>
            </w:r>
          </w:p>
        </w:tc>
      </w:tr>
      <w:tr>
        <w:tc>
          <w:tcPr>
            <w:tcW w:type="dxa" w:w="3969"/>
          </w:tcPr>
          <w:p>
            <w:r/>
            <w:r>
              <w:rPr>
                <w:rFonts w:ascii="Georgia" w:hAnsi="Georgia"/>
                <w:color w:val="101718"/>
                <w:sz w:val="18"/>
              </w:rPr>
              <w:t>Arrival to estimate sent</w:t>
            </w:r>
          </w:p>
        </w:tc>
        <w:tc>
          <w:tcPr>
            <w:tcW w:type="dxa" w:w="2551"/>
          </w:tcPr>
          <w:p>
            <w:r/>
            <w:r>
              <w:rPr>
                <w:rFonts w:ascii="Georgia" w:hAnsi="Georgia"/>
                <w:color w:val="101718"/>
                <w:sz w:val="18"/>
              </w:rPr>
              <w:t>&lt; 90 minutes</w:t>
            </w:r>
          </w:p>
        </w:tc>
        <w:tc>
          <w:tcPr>
            <w:tcW w:type="dxa" w:w="2551"/>
          </w:tcPr>
          <w:p>
            <w:r/>
            <w:r>
              <w:rPr>
                <w:rFonts w:ascii="Georgia" w:hAnsi="Georgia"/>
                <w:color w:val="101718"/>
                <w:sz w:val="18"/>
              </w:rPr>
              <w:t>Flow</w:t>
            </w:r>
          </w:p>
        </w:tc>
      </w:tr>
    </w:tbl>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2268"/>
            <w:shd w:val="clear" w:fill="ECEFF0"/>
          </w:tcPr>
          <w:p>
            <w:r/>
            <w:r>
              <w:rPr>
                <w:rFonts w:ascii="Arial" w:hAnsi="Arial"/>
                <w:b/>
                <w:color w:val="0D3B3F"/>
                <w:sz w:val="15"/>
              </w:rPr>
              <w:t>PHASE</w:t>
            </w:r>
          </w:p>
        </w:tc>
        <w:tc>
          <w:tcPr>
            <w:tcW w:type="dxa" w:w="3969"/>
            <w:shd w:val="clear" w:fill="ECEFF0"/>
          </w:tcPr>
          <w:p>
            <w:r/>
            <w:r>
              <w:rPr>
                <w:rFonts w:ascii="Arial" w:hAnsi="Arial"/>
                <w:b/>
                <w:color w:val="0D3B3F"/>
                <w:sz w:val="15"/>
              </w:rPr>
              <w:t>SCOPE</w:t>
            </w:r>
          </w:p>
        </w:tc>
        <w:tc>
          <w:tcPr>
            <w:tcW w:type="dxa" w:w="1020"/>
            <w:shd w:val="clear" w:fill="ECEFF0"/>
          </w:tcPr>
          <w:p>
            <w:r/>
            <w:r>
              <w:rPr>
                <w:rFonts w:ascii="Arial" w:hAnsi="Arial"/>
                <w:b/>
                <w:color w:val="0D3B3F"/>
                <w:sz w:val="15"/>
              </w:rPr>
              <w:t>WEEKS</w:t>
            </w:r>
          </w:p>
        </w:tc>
        <w:tc>
          <w:tcPr>
            <w:tcW w:type="dxa" w:w="1814"/>
            <w:shd w:val="clear" w:fill="ECEFF0"/>
          </w:tcPr>
          <w:p>
            <w:r/>
            <w:r>
              <w:rPr>
                <w:rFonts w:ascii="Arial" w:hAnsi="Arial"/>
                <w:b/>
                <w:color w:val="0D3B3F"/>
                <w:sz w:val="15"/>
              </w:rPr>
              <w:t>ESTIMATE</w:t>
            </w:r>
          </w:p>
        </w:tc>
      </w:tr>
      <w:tr>
        <w:tc>
          <w:tcPr>
            <w:tcW w:type="dxa" w:w="2268"/>
          </w:tcPr>
          <w:p>
            <w:r/>
            <w:r>
              <w:rPr>
                <w:rFonts w:ascii="Georgia" w:hAnsi="Georgia"/>
                <w:color w:val="101718"/>
                <w:sz w:val="18"/>
              </w:rPr>
              <w:t>1  Workshop Core</w:t>
            </w:r>
          </w:p>
        </w:tc>
        <w:tc>
          <w:tcPr>
            <w:tcW w:type="dxa" w:w="3969"/>
          </w:tcPr>
          <w:p>
            <w:r/>
            <w:r>
              <w:rPr>
                <w:rFonts w:ascii="Georgia" w:hAnsi="Georgia"/>
                <w:color w:val="101718"/>
                <w:sz w:val="18"/>
              </w:rPr>
              <w:t>Tenancy, customers, vehicles, passport ledger, diary, jobs, inspections, estimates, approval, invoicing, technician interface, portal, dashboard</w:t>
            </w:r>
          </w:p>
        </w:tc>
        <w:tc>
          <w:tcPr>
            <w:tcW w:type="dxa" w:w="1020"/>
          </w:tcPr>
          <w:p>
            <w:r/>
            <w:r>
              <w:rPr>
                <w:rFonts w:ascii="Georgia" w:hAnsi="Georgia"/>
                <w:color w:val="101718"/>
                <w:sz w:val="18"/>
              </w:rPr>
              <w:t>10</w:t>
            </w:r>
          </w:p>
        </w:tc>
        <w:tc>
          <w:tcPr>
            <w:tcW w:type="dxa" w:w="1814"/>
          </w:tcPr>
          <w:p>
            <w:r/>
            <w:r>
              <w:rPr>
                <w:rFonts w:ascii="Georgia" w:hAnsi="Georgia"/>
                <w:color w:val="101718"/>
                <w:sz w:val="18"/>
              </w:rPr>
              <w:t>GBP 93,500</w:t>
            </w:r>
          </w:p>
        </w:tc>
      </w:tr>
      <w:tr>
        <w:tc>
          <w:tcPr>
            <w:tcW w:type="dxa" w:w="2268"/>
          </w:tcPr>
          <w:p>
            <w:r/>
            <w:r>
              <w:rPr>
                <w:rFonts w:ascii="Georgia" w:hAnsi="Georgia"/>
                <w:color w:val="101718"/>
                <w:sz w:val="18"/>
              </w:rPr>
              <w:t>2  Inventory and Procurement</w:t>
            </w:r>
          </w:p>
        </w:tc>
        <w:tc>
          <w:tcPr>
            <w:tcW w:type="dxa" w:w="3969"/>
          </w:tcPr>
          <w:p>
            <w:r/>
            <w:r>
              <w:rPr>
                <w:rFonts w:ascii="Georgia" w:hAnsi="Georgia"/>
                <w:color w:val="101718"/>
                <w:sz w:val="18"/>
              </w:rPr>
              <w:t>Parts, warehouses, stock movements, reservation against jobs, reorder detection, purchase requests and approval, orders, receiving, supplier bills</w:t>
            </w:r>
          </w:p>
        </w:tc>
        <w:tc>
          <w:tcPr>
            <w:tcW w:type="dxa" w:w="1020"/>
          </w:tcPr>
          <w:p>
            <w:r/>
            <w:r>
              <w:rPr>
                <w:rFonts w:ascii="Georgia" w:hAnsi="Georgia"/>
                <w:color w:val="101718"/>
                <w:sz w:val="18"/>
              </w:rPr>
              <w:t>8</w:t>
            </w:r>
          </w:p>
        </w:tc>
        <w:tc>
          <w:tcPr>
            <w:tcW w:type="dxa" w:w="1814"/>
          </w:tcPr>
          <w:p>
            <w:r/>
            <w:r>
              <w:rPr>
                <w:rFonts w:ascii="Georgia" w:hAnsi="Georgia"/>
                <w:color w:val="101718"/>
                <w:sz w:val="18"/>
              </w:rPr>
              <w:t>GBP 93,500</w:t>
            </w:r>
          </w:p>
        </w:tc>
      </w:tr>
      <w:tr>
        <w:tc>
          <w:tcPr>
            <w:tcW w:type="dxa" w:w="2268"/>
          </w:tcPr>
          <w:p>
            <w:r/>
            <w:r>
              <w:rPr>
                <w:rFonts w:ascii="Georgia" w:hAnsi="Georgia"/>
                <w:color w:val="101718"/>
                <w:sz w:val="18"/>
              </w:rPr>
              <w:t>3  Finance and ERP</w:t>
            </w:r>
          </w:p>
        </w:tc>
        <w:tc>
          <w:tcPr>
            <w:tcW w:type="dxa" w:w="3969"/>
          </w:tcPr>
          <w:p>
            <w:r/>
            <w:r>
              <w:rPr>
                <w:rFonts w:ascii="Georgia" w:hAnsi="Georgia"/>
                <w:color w:val="101718"/>
                <w:sz w:val="18"/>
              </w:rPr>
              <w:t>Chart of accounts, general ledger, automatic posting, receivables and payables, expenses, tax, periods, financial statements, profitability</w:t>
            </w:r>
          </w:p>
        </w:tc>
        <w:tc>
          <w:tcPr>
            <w:tcW w:type="dxa" w:w="1020"/>
          </w:tcPr>
          <w:p>
            <w:r/>
            <w:r>
              <w:rPr>
                <w:rFonts w:ascii="Georgia" w:hAnsi="Georgia"/>
                <w:color w:val="101718"/>
                <w:sz w:val="18"/>
              </w:rPr>
              <w:t>10</w:t>
            </w:r>
          </w:p>
        </w:tc>
        <w:tc>
          <w:tcPr>
            <w:tcW w:type="dxa" w:w="1814"/>
          </w:tcPr>
          <w:p>
            <w:r/>
            <w:r>
              <w:rPr>
                <w:rFonts w:ascii="Georgia" w:hAnsi="Georgia"/>
                <w:color w:val="101718"/>
                <w:sz w:val="18"/>
              </w:rPr>
              <w:t>GBP 115,500</w:t>
            </w:r>
          </w:p>
        </w:tc>
      </w:tr>
      <w:tr>
        <w:tc>
          <w:tcPr>
            <w:tcW w:type="dxa" w:w="2268"/>
            <w:shd w:val="clear" w:fill="E2ECEC"/>
          </w:tcPr>
          <w:p>
            <w:r/>
            <w:r>
              <w:rPr>
                <w:rFonts w:ascii="Georgia" w:hAnsi="Georgia"/>
                <w:b/>
                <w:color w:val="101718"/>
                <w:sz w:val="18"/>
              </w:rPr>
              <w:t>Build subtotal</w:t>
            </w:r>
          </w:p>
        </w:tc>
        <w:tc>
          <w:tcPr>
            <w:tcW w:type="dxa" w:w="3969"/>
            <w:shd w:val="clear" w:fill="E2ECEC"/>
          </w:tcPr>
          <w:p>
            <w:r/>
            <w:r>
              <w:rPr>
                <w:rFonts w:ascii="Georgia" w:hAnsi="Georgia"/>
                <w:b w:val="0"/>
                <w:color w:val="101718"/>
                <w:sz w:val="18"/>
              </w:rPr>
              <w:t>110 person-weeks</w:t>
            </w:r>
          </w:p>
        </w:tc>
        <w:tc>
          <w:tcPr>
            <w:tcW w:type="dxa" w:w="1020"/>
            <w:shd w:val="clear" w:fill="E2ECEC"/>
          </w:tcPr>
          <w:p>
            <w:r/>
            <w:r>
              <w:rPr>
                <w:rFonts w:ascii="Georgia" w:hAnsi="Georgia"/>
                <w:b w:val="0"/>
                <w:color w:val="101718"/>
                <w:sz w:val="18"/>
              </w:rPr>
              <w:t>28</w:t>
            </w:r>
          </w:p>
        </w:tc>
        <w:tc>
          <w:tcPr>
            <w:tcW w:type="dxa" w:w="1814"/>
            <w:shd w:val="clear" w:fill="E2ECEC"/>
          </w:tcPr>
          <w:p>
            <w:r/>
            <w:r>
              <w:rPr>
                <w:rFonts w:ascii="Georgia" w:hAnsi="Georgia"/>
                <w:b w:val="0"/>
                <w:color w:val="101718"/>
                <w:sz w:val="18"/>
              </w:rPr>
              <w:t>GBP 302,500</w:t>
            </w:r>
          </w:p>
        </w:tc>
      </w:tr>
      <w:tr>
        <w:tc>
          <w:tcPr>
            <w:tcW w:type="dxa" w:w="2268"/>
            <w:shd w:val="clear" w:fill="E2ECEC"/>
          </w:tcPr>
          <w:p>
            <w:r/>
            <w:r>
              <w:rPr>
                <w:rFonts w:ascii="Georgia" w:hAnsi="Georgia"/>
                <w:b/>
                <w:color w:val="101718"/>
                <w:sz w:val="18"/>
              </w:rPr>
              <w:t>Contingency at 15%</w:t>
            </w:r>
          </w:p>
        </w:tc>
        <w:tc>
          <w:tcPr>
            <w:tcW w:type="dxa" w:w="3969"/>
            <w:shd w:val="clear" w:fill="E2ECEC"/>
          </w:tcPr>
          <w:p>
            <w:r/>
            <w:r>
              <w:rPr>
                <w:rFonts w:ascii="Georgia" w:hAnsi="Georgia"/>
                <w:b w:val="0"/>
                <w:color w:val="101718"/>
                <w:sz w:val="18"/>
              </w:rPr>
              <w:t>Held, released on evidence</w:t>
            </w:r>
          </w:p>
        </w:tc>
        <w:tc>
          <w:tcPr>
            <w:tcW w:type="dxa" w:w="1020"/>
            <w:shd w:val="clear" w:fill="E2ECEC"/>
          </w:tcPr>
          <w:p>
            <w:r/>
            <w:r>
              <w:rPr>
                <w:rFonts w:ascii="Georgia" w:hAnsi="Georgia"/>
                <w:b w:val="0"/>
                <w:color w:val="101718"/>
                <w:sz w:val="18"/>
              </w:rPr>
              <w:t>—</w:t>
            </w:r>
          </w:p>
        </w:tc>
        <w:tc>
          <w:tcPr>
            <w:tcW w:type="dxa" w:w="1814"/>
            <w:shd w:val="clear" w:fill="E2ECEC"/>
          </w:tcPr>
          <w:p>
            <w:r/>
            <w:r>
              <w:rPr>
                <w:rFonts w:ascii="Georgia" w:hAnsi="Georgia"/>
                <w:b w:val="0"/>
                <w:color w:val="101718"/>
                <w:sz w:val="18"/>
              </w:rPr>
              <w:t>GBP 45,375</w:t>
            </w:r>
          </w:p>
        </w:tc>
      </w:tr>
    </w:tbl>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2551"/>
            <w:shd w:val="clear" w:fill="ECEFF0"/>
          </w:tcPr>
          <w:p>
            <w:r/>
            <w:r>
              <w:rPr>
                <w:rFonts w:ascii="Arial" w:hAnsi="Arial"/>
                <w:b/>
                <w:color w:val="0D3B3F"/>
                <w:sz w:val="15"/>
              </w:rPr>
              <w:t>ROLE</w:t>
            </w:r>
          </w:p>
        </w:tc>
        <w:tc>
          <w:tcPr>
            <w:tcW w:type="dxa" w:w="850"/>
            <w:shd w:val="clear" w:fill="ECEFF0"/>
          </w:tcPr>
          <w:p>
            <w:r/>
            <w:r>
              <w:rPr>
                <w:rFonts w:ascii="Arial" w:hAnsi="Arial"/>
                <w:b/>
                <w:color w:val="0D3B3F"/>
                <w:sz w:val="15"/>
              </w:rPr>
              <w:t>FTE</w:t>
            </w:r>
          </w:p>
        </w:tc>
        <w:tc>
          <w:tcPr>
            <w:tcW w:type="dxa" w:w="1020"/>
            <w:shd w:val="clear" w:fill="ECEFF0"/>
          </w:tcPr>
          <w:p>
            <w:r/>
            <w:r>
              <w:rPr>
                <w:rFonts w:ascii="Arial" w:hAnsi="Arial"/>
                <w:b/>
                <w:color w:val="0D3B3F"/>
                <w:sz w:val="15"/>
              </w:rPr>
              <w:t>WEEKS</w:t>
            </w:r>
          </w:p>
        </w:tc>
        <w:tc>
          <w:tcPr>
            <w:tcW w:type="dxa" w:w="4649"/>
            <w:shd w:val="clear" w:fill="ECEFF0"/>
          </w:tcPr>
          <w:p>
            <w:r/>
            <w:r>
              <w:rPr>
                <w:rFonts w:ascii="Arial" w:hAnsi="Arial"/>
                <w:b/>
                <w:color w:val="0D3B3F"/>
                <w:sz w:val="15"/>
              </w:rPr>
              <w:t>RESPONSIBILITY</w:t>
            </w:r>
          </w:p>
        </w:tc>
      </w:tr>
      <w:tr>
        <w:tc>
          <w:tcPr>
            <w:tcW w:type="dxa" w:w="2551"/>
          </w:tcPr>
          <w:p>
            <w:r/>
            <w:r>
              <w:rPr>
                <w:rFonts w:ascii="Georgia" w:hAnsi="Georgia"/>
                <w:color w:val="101718"/>
                <w:sz w:val="18"/>
              </w:rPr>
              <w:t>Tech lead / architect</w:t>
            </w:r>
          </w:p>
        </w:tc>
        <w:tc>
          <w:tcPr>
            <w:tcW w:type="dxa" w:w="850"/>
          </w:tcPr>
          <w:p>
            <w:r/>
            <w:r>
              <w:rPr>
                <w:rFonts w:ascii="Georgia" w:hAnsi="Georgia"/>
                <w:color w:val="101718"/>
                <w:sz w:val="18"/>
              </w:rPr>
              <w:t>1.0</w:t>
            </w:r>
          </w:p>
        </w:tc>
        <w:tc>
          <w:tcPr>
            <w:tcW w:type="dxa" w:w="1020"/>
          </w:tcPr>
          <w:p>
            <w:r/>
            <w:r>
              <w:rPr>
                <w:rFonts w:ascii="Georgia" w:hAnsi="Georgia"/>
                <w:color w:val="101718"/>
                <w:sz w:val="18"/>
              </w:rPr>
              <w:t>28</w:t>
            </w:r>
          </w:p>
        </w:tc>
        <w:tc>
          <w:tcPr>
            <w:tcW w:type="dxa" w:w="4649"/>
          </w:tcPr>
          <w:p>
            <w:r/>
            <w:r>
              <w:rPr>
                <w:rFonts w:ascii="Georgia" w:hAnsi="Georgia"/>
                <w:color w:val="101718"/>
                <w:sz w:val="18"/>
              </w:rPr>
              <w:t>Domain model, architecture, review, the hard parts</w:t>
            </w:r>
          </w:p>
        </w:tc>
      </w:tr>
      <w:tr>
        <w:tc>
          <w:tcPr>
            <w:tcW w:type="dxa" w:w="2551"/>
          </w:tcPr>
          <w:p>
            <w:r/>
            <w:r>
              <w:rPr>
                <w:rFonts w:ascii="Georgia" w:hAnsi="Georgia"/>
                <w:color w:val="101718"/>
                <w:sz w:val="18"/>
              </w:rPr>
              <w:t>Senior full-stack engineer</w:t>
            </w:r>
          </w:p>
        </w:tc>
        <w:tc>
          <w:tcPr>
            <w:tcW w:type="dxa" w:w="850"/>
          </w:tcPr>
          <w:p>
            <w:r/>
            <w:r>
              <w:rPr>
                <w:rFonts w:ascii="Georgia" w:hAnsi="Georgia"/>
                <w:color w:val="101718"/>
                <w:sz w:val="18"/>
              </w:rPr>
              <w:t>1.0</w:t>
            </w:r>
          </w:p>
        </w:tc>
        <w:tc>
          <w:tcPr>
            <w:tcW w:type="dxa" w:w="1020"/>
          </w:tcPr>
          <w:p>
            <w:r/>
            <w:r>
              <w:rPr>
                <w:rFonts w:ascii="Georgia" w:hAnsi="Georgia"/>
                <w:color w:val="101718"/>
                <w:sz w:val="18"/>
              </w:rPr>
              <w:t>28</w:t>
            </w:r>
          </w:p>
        </w:tc>
        <w:tc>
          <w:tcPr>
            <w:tcW w:type="dxa" w:w="4649"/>
          </w:tcPr>
          <w:p>
            <w:r/>
            <w:r>
              <w:rPr>
                <w:rFonts w:ascii="Georgia" w:hAnsi="Georgia"/>
                <w:color w:val="101718"/>
                <w:sz w:val="18"/>
              </w:rPr>
              <w:t>Feature delivery across the stack</w:t>
            </w:r>
          </w:p>
        </w:tc>
      </w:tr>
      <w:tr>
        <w:tc>
          <w:tcPr>
            <w:tcW w:type="dxa" w:w="2551"/>
          </w:tcPr>
          <w:p>
            <w:r/>
            <w:r>
              <w:rPr>
                <w:rFonts w:ascii="Georgia" w:hAnsi="Georgia"/>
                <w:color w:val="101718"/>
                <w:sz w:val="18"/>
              </w:rPr>
              <w:t>Full-stack engineer</w:t>
            </w:r>
          </w:p>
        </w:tc>
        <w:tc>
          <w:tcPr>
            <w:tcW w:type="dxa" w:w="850"/>
          </w:tcPr>
          <w:p>
            <w:r/>
            <w:r>
              <w:rPr>
                <w:rFonts w:ascii="Georgia" w:hAnsi="Georgia"/>
                <w:color w:val="101718"/>
                <w:sz w:val="18"/>
              </w:rPr>
              <w:t>1.0</w:t>
            </w:r>
          </w:p>
        </w:tc>
        <w:tc>
          <w:tcPr>
            <w:tcW w:type="dxa" w:w="1020"/>
          </w:tcPr>
          <w:p>
            <w:r/>
            <w:r>
              <w:rPr>
                <w:rFonts w:ascii="Georgia" w:hAnsi="Georgia"/>
                <w:color w:val="101718"/>
                <w:sz w:val="18"/>
              </w:rPr>
              <w:t>24</w:t>
            </w:r>
          </w:p>
        </w:tc>
        <w:tc>
          <w:tcPr>
            <w:tcW w:type="dxa" w:w="4649"/>
          </w:tcPr>
          <w:p>
            <w:r/>
            <w:r>
              <w:rPr>
                <w:rFonts w:ascii="Georgia" w:hAnsi="Georgia"/>
                <w:color w:val="101718"/>
                <w:sz w:val="18"/>
              </w:rPr>
              <w:t>Feature delivery, from week 5</w:t>
            </w:r>
          </w:p>
        </w:tc>
      </w:tr>
      <w:tr>
        <w:tc>
          <w:tcPr>
            <w:tcW w:type="dxa" w:w="2551"/>
          </w:tcPr>
          <w:p>
            <w:r/>
            <w:r>
              <w:rPr>
                <w:rFonts w:ascii="Georgia" w:hAnsi="Georgia"/>
                <w:color w:val="101718"/>
                <w:sz w:val="18"/>
              </w:rPr>
              <w:t>Product designer</w:t>
            </w:r>
          </w:p>
        </w:tc>
        <w:tc>
          <w:tcPr>
            <w:tcW w:type="dxa" w:w="850"/>
          </w:tcPr>
          <w:p>
            <w:r/>
            <w:r>
              <w:rPr>
                <w:rFonts w:ascii="Georgia" w:hAnsi="Georgia"/>
                <w:color w:val="101718"/>
                <w:sz w:val="18"/>
              </w:rPr>
              <w:t>0.5</w:t>
            </w:r>
          </w:p>
        </w:tc>
        <w:tc>
          <w:tcPr>
            <w:tcW w:type="dxa" w:w="1020"/>
          </w:tcPr>
          <w:p>
            <w:r/>
            <w:r>
              <w:rPr>
                <w:rFonts w:ascii="Georgia" w:hAnsi="Georgia"/>
                <w:color w:val="101718"/>
                <w:sz w:val="18"/>
              </w:rPr>
              <w:t>20</w:t>
            </w:r>
          </w:p>
        </w:tc>
        <w:tc>
          <w:tcPr>
            <w:tcW w:type="dxa" w:w="4649"/>
          </w:tcPr>
          <w:p>
            <w:r/>
            <w:r>
              <w:rPr>
                <w:rFonts w:ascii="Georgia" w:hAnsi="Georgia"/>
                <w:color w:val="101718"/>
                <w:sz w:val="18"/>
              </w:rPr>
              <w:t>Design system, screen design, usability testing</w:t>
            </w:r>
          </w:p>
        </w:tc>
      </w:tr>
      <w:tr>
        <w:tc>
          <w:tcPr>
            <w:tcW w:type="dxa" w:w="2551"/>
          </w:tcPr>
          <w:p>
            <w:r/>
            <w:r>
              <w:rPr>
                <w:rFonts w:ascii="Georgia" w:hAnsi="Georgia"/>
                <w:color w:val="101718"/>
                <w:sz w:val="18"/>
              </w:rPr>
              <w:t>QA engineer</w:t>
            </w:r>
          </w:p>
        </w:tc>
        <w:tc>
          <w:tcPr>
            <w:tcW w:type="dxa" w:w="850"/>
          </w:tcPr>
          <w:p>
            <w:r/>
            <w:r>
              <w:rPr>
                <w:rFonts w:ascii="Georgia" w:hAnsi="Georgia"/>
                <w:color w:val="101718"/>
                <w:sz w:val="18"/>
              </w:rPr>
              <w:t>0.5</w:t>
            </w:r>
          </w:p>
        </w:tc>
        <w:tc>
          <w:tcPr>
            <w:tcW w:type="dxa" w:w="1020"/>
          </w:tcPr>
          <w:p>
            <w:r/>
            <w:r>
              <w:rPr>
                <w:rFonts w:ascii="Georgia" w:hAnsi="Georgia"/>
                <w:color w:val="101718"/>
                <w:sz w:val="18"/>
              </w:rPr>
              <w:t>22</w:t>
            </w:r>
          </w:p>
        </w:tc>
        <w:tc>
          <w:tcPr>
            <w:tcW w:type="dxa" w:w="4649"/>
          </w:tcPr>
          <w:p>
            <w:r/>
            <w:r>
              <w:rPr>
                <w:rFonts w:ascii="Georgia" w:hAnsi="Georgia"/>
                <w:color w:val="101718"/>
                <w:sz w:val="18"/>
              </w:rPr>
              <w:t>Test strategy, automation, exploratory testing</w:t>
            </w:r>
          </w:p>
        </w:tc>
      </w:tr>
      <w:tr>
        <w:tc>
          <w:tcPr>
            <w:tcW w:type="dxa" w:w="2551"/>
          </w:tcPr>
          <w:p>
            <w:r/>
            <w:r>
              <w:rPr>
                <w:rFonts w:ascii="Georgia" w:hAnsi="Georgia"/>
                <w:color w:val="101718"/>
                <w:sz w:val="18"/>
              </w:rPr>
              <w:t>Product owner</w:t>
            </w:r>
          </w:p>
        </w:tc>
        <w:tc>
          <w:tcPr>
            <w:tcW w:type="dxa" w:w="850"/>
          </w:tcPr>
          <w:p>
            <w:r/>
            <w:r>
              <w:rPr>
                <w:rFonts w:ascii="Georgia" w:hAnsi="Georgia"/>
                <w:color w:val="101718"/>
                <w:sz w:val="18"/>
              </w:rPr>
              <w:t>0.2</w:t>
            </w:r>
          </w:p>
        </w:tc>
        <w:tc>
          <w:tcPr>
            <w:tcW w:type="dxa" w:w="1020"/>
          </w:tcPr>
          <w:p>
            <w:r/>
            <w:r>
              <w:rPr>
                <w:rFonts w:ascii="Georgia" w:hAnsi="Georgia"/>
                <w:color w:val="101718"/>
                <w:sz w:val="18"/>
              </w:rPr>
              <w:t>28</w:t>
            </w:r>
          </w:p>
        </w:tc>
        <w:tc>
          <w:tcPr>
            <w:tcW w:type="dxa" w:w="4649"/>
          </w:tcPr>
          <w:p>
            <w:r/>
            <w:r>
              <w:rPr>
                <w:rFonts w:ascii="Georgia" w:hAnsi="Georgia"/>
                <w:color w:val="101718"/>
                <w:sz w:val="18"/>
              </w:rPr>
              <w:t>Prioritisation, acceptance, design partners</w:t>
            </w:r>
          </w:p>
        </w:tc>
      </w:tr>
    </w:tbl>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tbl>
      <w:tblPr>
        <w:tblStyle w:val="TableGrid"/>
        <w:tblW w:type="auto" w:w="0"/>
        <w:jc w:val="left"/>
        <w:tblLayout w:type="autofit"/>
        <w:tblLook w:firstColumn="1" w:firstRow="1" w:lastColumn="0" w:lastRow="0" w:noHBand="0" w:noVBand="1" w:val="04A0"/>
      </w:tblPr>
      <w:tblGrid>
        <w:gridCol w:w="4759"/>
        <w:gridCol w:w="4759"/>
      </w:tblGrid>
      <w:tr>
        <w:tc>
          <w:tcPr>
            <w:tcW w:type="dxa" w:w="1134"/>
            <w:shd w:val="clear" w:fill="ECEFF0"/>
          </w:tcPr>
          <w:p>
            <w:r/>
            <w:r>
              <w:rPr>
                <w:rFonts w:ascii="Arial" w:hAnsi="Arial"/>
                <w:b/>
                <w:color w:val="0D3B3F"/>
                <w:sz w:val="15"/>
              </w:rPr>
              <w:t>WEEK</w:t>
            </w:r>
          </w:p>
        </w:tc>
        <w:tc>
          <w:tcPr>
            <w:tcW w:type="dxa" w:w="7937"/>
            <w:shd w:val="clear" w:fill="ECEFF0"/>
          </w:tcPr>
          <w:p>
            <w:r/>
            <w:r>
              <w:rPr>
                <w:rFonts w:ascii="Arial" w:hAnsi="Arial"/>
                <w:b/>
                <w:color w:val="0D3B3F"/>
                <w:sz w:val="15"/>
              </w:rPr>
              <w:t>MILESTONE</w:t>
            </w:r>
          </w:p>
        </w:tc>
      </w:tr>
      <w:tr>
        <w:tc>
          <w:tcPr>
            <w:tcW w:type="dxa" w:w="1134"/>
          </w:tcPr>
          <w:p>
            <w:r/>
            <w:r>
              <w:rPr>
                <w:rFonts w:ascii="Georgia" w:hAnsi="Georgia"/>
                <w:color w:val="101718"/>
                <w:sz w:val="18"/>
              </w:rPr>
              <w:t>2</w:t>
            </w:r>
          </w:p>
        </w:tc>
        <w:tc>
          <w:tcPr>
            <w:tcW w:type="dxa" w:w="7937"/>
          </w:tcPr>
          <w:p>
            <w:r/>
            <w:r>
              <w:rPr>
                <w:rFonts w:ascii="Georgia" w:hAnsi="Georgia"/>
                <w:color w:val="101718"/>
                <w:sz w:val="18"/>
              </w:rPr>
              <w:t>Design system approved; domain model reviewed with design partners</w:t>
            </w:r>
          </w:p>
        </w:tc>
      </w:tr>
      <w:tr>
        <w:tc>
          <w:tcPr>
            <w:tcW w:type="dxa" w:w="1134"/>
          </w:tcPr>
          <w:p>
            <w:r/>
            <w:r>
              <w:rPr>
                <w:rFonts w:ascii="Georgia" w:hAnsi="Georgia"/>
                <w:color w:val="101718"/>
                <w:sz w:val="18"/>
              </w:rPr>
              <w:t>4</w:t>
            </w:r>
          </w:p>
        </w:tc>
        <w:tc>
          <w:tcPr>
            <w:tcW w:type="dxa" w:w="7937"/>
          </w:tcPr>
          <w:p>
            <w:r/>
            <w:r>
              <w:rPr>
                <w:rFonts w:ascii="Georgia" w:hAnsi="Georgia"/>
                <w:color w:val="101718"/>
                <w:sz w:val="18"/>
              </w:rPr>
              <w:t>Architecture and data model signed off; walking skeleton deployed</w:t>
            </w:r>
          </w:p>
        </w:tc>
      </w:tr>
      <w:tr>
        <w:tc>
          <w:tcPr>
            <w:tcW w:type="dxa" w:w="1134"/>
            <w:shd w:val="clear" w:fill="E2ECEC"/>
          </w:tcPr>
          <w:p>
            <w:r/>
            <w:r>
              <w:rPr>
                <w:rFonts w:ascii="Georgia" w:hAnsi="Georgia"/>
                <w:b/>
                <w:color w:val="101718"/>
                <w:sz w:val="18"/>
              </w:rPr>
              <w:t>10</w:t>
            </w:r>
          </w:p>
        </w:tc>
        <w:tc>
          <w:tcPr>
            <w:tcW w:type="dxa" w:w="7937"/>
            <w:shd w:val="clear" w:fill="E2ECEC"/>
          </w:tcPr>
          <w:p>
            <w:r/>
            <w:r>
              <w:rPr>
                <w:rFonts w:ascii="Georgia" w:hAnsi="Georgia"/>
                <w:b w:val="0"/>
                <w:color w:val="101718"/>
                <w:sz w:val="18"/>
              </w:rPr>
              <w:t>Phase 1 accepted — MVP live with design partners</w:t>
            </w:r>
          </w:p>
        </w:tc>
      </w:tr>
      <w:tr>
        <w:tc>
          <w:tcPr>
            <w:tcW w:type="dxa" w:w="1134"/>
          </w:tcPr>
          <w:p>
            <w:r/>
            <w:r>
              <w:rPr>
                <w:rFonts w:ascii="Georgia" w:hAnsi="Georgia"/>
                <w:color w:val="101718"/>
                <w:sz w:val="18"/>
              </w:rPr>
              <w:t>18</w:t>
            </w:r>
          </w:p>
        </w:tc>
        <w:tc>
          <w:tcPr>
            <w:tcW w:type="dxa" w:w="7937"/>
          </w:tcPr>
          <w:p>
            <w:r/>
            <w:r>
              <w:rPr>
                <w:rFonts w:ascii="Georgia" w:hAnsi="Georgia"/>
                <w:color w:val="101718"/>
                <w:sz w:val="18"/>
              </w:rPr>
              <w:t>Phase 2 accepted</w:t>
            </w:r>
          </w:p>
        </w:tc>
      </w:tr>
      <w:tr>
        <w:tc>
          <w:tcPr>
            <w:tcW w:type="dxa" w:w="1134"/>
            <w:shd w:val="clear" w:fill="E2ECEC"/>
          </w:tcPr>
          <w:p>
            <w:r/>
            <w:r>
              <w:rPr>
                <w:rFonts w:ascii="Georgia" w:hAnsi="Georgia"/>
                <w:b/>
                <w:color w:val="101718"/>
                <w:sz w:val="18"/>
              </w:rPr>
              <w:t>20</w:t>
            </w:r>
          </w:p>
        </w:tc>
        <w:tc>
          <w:tcPr>
            <w:tcW w:type="dxa" w:w="7937"/>
            <w:shd w:val="clear" w:fill="E2ECEC"/>
          </w:tcPr>
          <w:p>
            <w:r/>
            <w:r>
              <w:rPr>
                <w:rFonts w:ascii="Georgia" w:hAnsi="Georgia"/>
                <w:b w:val="0"/>
                <w:color w:val="101718"/>
                <w:sz w:val="18"/>
              </w:rPr>
              <w:t>First paying customer; pricing validated</w:t>
            </w:r>
          </w:p>
        </w:tc>
      </w:tr>
      <w:tr>
        <w:tc>
          <w:tcPr>
            <w:tcW w:type="dxa" w:w="1134"/>
            <w:shd w:val="clear" w:fill="E2ECEC"/>
          </w:tcPr>
          <w:p>
            <w:r/>
            <w:r>
              <w:rPr>
                <w:rFonts w:ascii="Georgia" w:hAnsi="Georgia"/>
                <w:b/>
                <w:color w:val="101718"/>
                <w:sz w:val="18"/>
              </w:rPr>
              <w:t>28</w:t>
            </w:r>
          </w:p>
        </w:tc>
        <w:tc>
          <w:tcPr>
            <w:tcW w:type="dxa" w:w="7937"/>
            <w:shd w:val="clear" w:fill="E2ECEC"/>
          </w:tcPr>
          <w:p>
            <w:r/>
            <w:r>
              <w:rPr>
                <w:rFonts w:ascii="Georgia" w:hAnsi="Georgia"/>
                <w:b w:val="0"/>
                <w:color w:val="101718"/>
                <w:sz w:val="18"/>
              </w:rPr>
              <w:t>Phase 3 accepted — commercially complete platform</w:t>
            </w:r>
          </w:p>
        </w:tc>
      </w:tr>
    </w:tbl>
    <w:p>
      <w:pPr>
        <w:spacing w:after="80"/>
      </w:pPr>
    </w:p>
    <w:p>
      <w:pPr>
        <w:pStyle w:val="Heading3"/>
      </w:pPr>
      <w:r>
        <w:t>Payment schedule</w:t>
      </w:r>
    </w:p>
    <w:p>
      <w:pPr>
        <w:keepNext/>
        <w:spacing w:after="60"/>
      </w:pPr>
      <w:r>
        <w:rPr>
          <w:rFonts w:ascii="Arial" w:hAnsi="Arial"/>
          <w:b/>
          <w:i w:val="0"/>
          <w:color w:val="6B7878"/>
          <w:sz w:val="15"/>
        </w:rPr>
        <w:t>PAYMENT AGAINST MILESTONES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551"/>
            <w:shd w:val="clear" w:fill="ECEFF0"/>
          </w:tcPr>
          <w:p>
            <w:r/>
            <w:r>
              <w:rPr>
                <w:rFonts w:ascii="Arial" w:hAnsi="Arial"/>
                <w:b/>
                <w:color w:val="0D3B3F"/>
                <w:sz w:val="15"/>
              </w:rPr>
              <w:t>MILESTONE</w:t>
            </w:r>
          </w:p>
        </w:tc>
        <w:tc>
          <w:tcPr>
            <w:tcW w:type="dxa" w:w="5102"/>
            <w:shd w:val="clear" w:fill="ECEFF0"/>
          </w:tcPr>
          <w:p>
            <w:r/>
            <w:r>
              <w:rPr>
                <w:rFonts w:ascii="Arial" w:hAnsi="Arial"/>
                <w:b/>
                <w:color w:val="0D3B3F"/>
                <w:sz w:val="15"/>
              </w:rPr>
              <w:t>TRIGGER</w:t>
            </w:r>
          </w:p>
        </w:tc>
        <w:tc>
          <w:tcPr>
            <w:tcW w:type="dxa" w:w="1417"/>
            <w:shd w:val="clear" w:fill="ECEFF0"/>
          </w:tcPr>
          <w:p>
            <w:r/>
            <w:r>
              <w:rPr>
                <w:rFonts w:ascii="Arial" w:hAnsi="Arial"/>
                <w:b/>
                <w:color w:val="0D3B3F"/>
                <w:sz w:val="15"/>
              </w:rPr>
              <w:t>SHARE</w:t>
            </w:r>
          </w:p>
        </w:tc>
      </w:tr>
      <w:tr>
        <w:tc>
          <w:tcPr>
            <w:tcW w:type="dxa" w:w="2551"/>
          </w:tcPr>
          <w:p>
            <w:r/>
            <w:r>
              <w:rPr>
                <w:rFonts w:ascii="Georgia" w:hAnsi="Georgia"/>
                <w:color w:val="101718"/>
                <w:sz w:val="18"/>
              </w:rPr>
              <w:t>Mobilisation</w:t>
            </w:r>
          </w:p>
        </w:tc>
        <w:tc>
          <w:tcPr>
            <w:tcW w:type="dxa" w:w="5102"/>
          </w:tcPr>
          <w:p>
            <w:r/>
            <w:r>
              <w:rPr>
                <w:rFonts w:ascii="Georgia" w:hAnsi="Georgia"/>
                <w:color w:val="101718"/>
                <w:sz w:val="18"/>
              </w:rPr>
              <w:t>Contract signature</w:t>
            </w:r>
          </w:p>
        </w:tc>
        <w:tc>
          <w:tcPr>
            <w:tcW w:type="dxa" w:w="1417"/>
          </w:tcPr>
          <w:p>
            <w:r/>
            <w:r>
              <w:rPr>
                <w:rFonts w:ascii="Georgia" w:hAnsi="Georgia"/>
                <w:color w:val="101718"/>
                <w:sz w:val="18"/>
              </w:rPr>
              <w:t>15%</w:t>
            </w:r>
          </w:p>
        </w:tc>
      </w:tr>
      <w:tr>
        <w:tc>
          <w:tcPr>
            <w:tcW w:type="dxa" w:w="2551"/>
          </w:tcPr>
          <w:p>
            <w:r/>
            <w:r>
              <w:rPr>
                <w:rFonts w:ascii="Georgia" w:hAnsi="Georgia"/>
                <w:color w:val="101718"/>
                <w:sz w:val="18"/>
              </w:rPr>
              <w:t>Phase 1 acceptance</w:t>
            </w:r>
          </w:p>
        </w:tc>
        <w:tc>
          <w:tcPr>
            <w:tcW w:type="dxa" w:w="5102"/>
          </w:tcPr>
          <w:p>
            <w:r/>
            <w:r>
              <w:rPr>
                <w:rFonts w:ascii="Georgia" w:hAnsi="Georgia"/>
                <w:color w:val="101718"/>
                <w:sz w:val="18"/>
              </w:rPr>
              <w:t>Workshop Core demonstrated against acceptance criteria</w:t>
            </w:r>
          </w:p>
        </w:tc>
        <w:tc>
          <w:tcPr>
            <w:tcW w:type="dxa" w:w="1417"/>
          </w:tcPr>
          <w:p>
            <w:r/>
            <w:r>
              <w:rPr>
                <w:rFonts w:ascii="Georgia" w:hAnsi="Georgia"/>
                <w:color w:val="101718"/>
                <w:sz w:val="18"/>
              </w:rPr>
              <w:t>30%</w:t>
            </w:r>
          </w:p>
        </w:tc>
      </w:tr>
      <w:tr>
        <w:tc>
          <w:tcPr>
            <w:tcW w:type="dxa" w:w="2551"/>
          </w:tcPr>
          <w:p>
            <w:r/>
            <w:r>
              <w:rPr>
                <w:rFonts w:ascii="Georgia" w:hAnsi="Georgia"/>
                <w:color w:val="101718"/>
                <w:sz w:val="18"/>
              </w:rPr>
              <w:t>Phase 2 acceptance</w:t>
            </w:r>
          </w:p>
        </w:tc>
        <w:tc>
          <w:tcPr>
            <w:tcW w:type="dxa" w:w="5102"/>
          </w:tcPr>
          <w:p>
            <w:r/>
            <w:r>
              <w:rPr>
                <w:rFonts w:ascii="Georgia" w:hAnsi="Georgia"/>
                <w:color w:val="101718"/>
                <w:sz w:val="18"/>
              </w:rPr>
              <w:t>Inventory and Procurement accepted</w:t>
            </w:r>
          </w:p>
        </w:tc>
        <w:tc>
          <w:tcPr>
            <w:tcW w:type="dxa" w:w="1417"/>
          </w:tcPr>
          <w:p>
            <w:r/>
            <w:r>
              <w:rPr>
                <w:rFonts w:ascii="Georgia" w:hAnsi="Georgia"/>
                <w:color w:val="101718"/>
                <w:sz w:val="18"/>
              </w:rPr>
              <w:t>25%</w:t>
            </w:r>
          </w:p>
        </w:tc>
      </w:tr>
      <w:tr>
        <w:tc>
          <w:tcPr>
            <w:tcW w:type="dxa" w:w="2551"/>
          </w:tcPr>
          <w:p>
            <w:r/>
            <w:r>
              <w:rPr>
                <w:rFonts w:ascii="Georgia" w:hAnsi="Georgia"/>
                <w:color w:val="101718"/>
                <w:sz w:val="18"/>
              </w:rPr>
              <w:t>Phase 3 acceptance</w:t>
            </w:r>
          </w:p>
        </w:tc>
        <w:tc>
          <w:tcPr>
            <w:tcW w:type="dxa" w:w="5102"/>
          </w:tcPr>
          <w:p>
            <w:r/>
            <w:r>
              <w:rPr>
                <w:rFonts w:ascii="Georgia" w:hAnsi="Georgia"/>
                <w:color w:val="101718"/>
                <w:sz w:val="18"/>
              </w:rPr>
              <w:t>Finance and ERP accepted</w:t>
            </w:r>
          </w:p>
        </w:tc>
        <w:tc>
          <w:tcPr>
            <w:tcW w:type="dxa" w:w="1417"/>
          </w:tcPr>
          <w:p>
            <w:r/>
            <w:r>
              <w:rPr>
                <w:rFonts w:ascii="Georgia" w:hAnsi="Georgia"/>
                <w:color w:val="101718"/>
                <w:sz w:val="18"/>
              </w:rPr>
              <w:t>25%</w:t>
            </w:r>
          </w:p>
        </w:tc>
      </w:tr>
      <w:tr>
        <w:tc>
          <w:tcPr>
            <w:tcW w:type="dxa" w:w="2551"/>
          </w:tcPr>
          <w:p>
            <w:r/>
            <w:r>
              <w:rPr>
                <w:rFonts w:ascii="Georgia" w:hAnsi="Georgia"/>
                <w:color w:val="101718"/>
                <w:sz w:val="18"/>
              </w:rPr>
              <w:t>Warranty release</w:t>
            </w:r>
          </w:p>
        </w:tc>
        <w:tc>
          <w:tcPr>
            <w:tcW w:type="dxa" w:w="5102"/>
          </w:tcPr>
          <w:p>
            <w:r/>
            <w:r>
              <w:rPr>
                <w:rFonts w:ascii="Georgia" w:hAnsi="Georgia"/>
                <w:color w:val="101718"/>
                <w:sz w:val="18"/>
              </w:rPr>
              <w:t>30 days after Phase 3 acceptance</w:t>
            </w:r>
          </w:p>
        </w:tc>
        <w:tc>
          <w:tcPr>
            <w:tcW w:type="dxa" w:w="1417"/>
          </w:tcPr>
          <w:p>
            <w:r/>
            <w:r>
              <w:rPr>
                <w:rFonts w:ascii="Georgia" w:hAnsi="Georgia"/>
                <w:color w:val="101718"/>
                <w:sz w:val="18"/>
              </w:rPr>
              <w:t>5%</w:t>
            </w:r>
          </w:p>
        </w:tc>
      </w:tr>
    </w:tbl>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1701"/>
            <w:shd w:val="clear" w:fill="ECEFF0"/>
          </w:tcPr>
          <w:p>
            <w:r/>
            <w:r>
              <w:rPr>
                <w:rFonts w:ascii="Arial" w:hAnsi="Arial"/>
                <w:b/>
                <w:color w:val="0D3B3F"/>
                <w:sz w:val="15"/>
              </w:rPr>
              <w:t>TIER</w:t>
            </w:r>
          </w:p>
        </w:tc>
        <w:tc>
          <w:tcPr>
            <w:tcW w:type="dxa" w:w="1417"/>
            <w:shd w:val="clear" w:fill="ECEFF0"/>
          </w:tcPr>
          <w:p>
            <w:r/>
            <w:r>
              <w:rPr>
                <w:rFonts w:ascii="Arial" w:hAnsi="Arial"/>
                <w:b/>
                <w:color w:val="0D3B3F"/>
                <w:sz w:val="15"/>
              </w:rPr>
              <w:t>PRICE</w:t>
            </w:r>
          </w:p>
        </w:tc>
        <w:tc>
          <w:tcPr>
            <w:tcW w:type="dxa" w:w="5953"/>
            <w:shd w:val="clear" w:fill="ECEFF0"/>
          </w:tcPr>
          <w:p>
            <w:r/>
            <w:r>
              <w:rPr>
                <w:rFonts w:ascii="Arial" w:hAnsi="Arial"/>
                <w:b/>
                <w:color w:val="0D3B3F"/>
                <w:sz w:val="15"/>
              </w:rPr>
              <w:t>INCLUDES</w:t>
            </w:r>
          </w:p>
        </w:tc>
      </w:tr>
      <w:tr>
        <w:tc>
          <w:tcPr>
            <w:tcW w:type="dxa" w:w="1701"/>
          </w:tcPr>
          <w:p>
            <w:r/>
            <w:r>
              <w:rPr>
                <w:rFonts w:ascii="Georgia" w:hAnsi="Georgia"/>
                <w:color w:val="101718"/>
                <w:sz w:val="18"/>
              </w:rPr>
              <w:t>Core</w:t>
            </w:r>
          </w:p>
        </w:tc>
        <w:tc>
          <w:tcPr>
            <w:tcW w:type="dxa" w:w="1417"/>
          </w:tcPr>
          <w:p>
            <w:r/>
            <w:r>
              <w:rPr>
                <w:rFonts w:ascii="Georgia" w:hAnsi="Georgia"/>
                <w:color w:val="101718"/>
                <w:sz w:val="18"/>
              </w:rPr>
              <w:t>GBP 39</w:t>
            </w:r>
          </w:p>
        </w:tc>
        <w:tc>
          <w:tcPr>
            <w:tcW w:type="dxa" w:w="5953"/>
          </w:tcPr>
          <w:p>
            <w:r/>
            <w:r>
              <w:rPr>
                <w:rFonts w:ascii="Georgia" w:hAnsi="Georgia"/>
                <w:color w:val="101718"/>
                <w:sz w:val="18"/>
              </w:rPr>
              <w:t>Diary, jobs, customers, vehicles, inspections, estimates, invoicing, technician interface, customer portal, passport writing</w:t>
            </w:r>
          </w:p>
        </w:tc>
      </w:tr>
      <w:tr>
        <w:tc>
          <w:tcPr>
            <w:tcW w:type="dxa" w:w="1701"/>
          </w:tcPr>
          <w:p>
            <w:r/>
            <w:r>
              <w:rPr>
                <w:rFonts w:ascii="Georgia" w:hAnsi="Georgia"/>
                <w:color w:val="101718"/>
                <w:sz w:val="18"/>
              </w:rPr>
              <w:t>Complete</w:t>
            </w:r>
          </w:p>
        </w:tc>
        <w:tc>
          <w:tcPr>
            <w:tcW w:type="dxa" w:w="1417"/>
          </w:tcPr>
          <w:p>
            <w:r/>
            <w:r>
              <w:rPr>
                <w:rFonts w:ascii="Georgia" w:hAnsi="Georgia"/>
                <w:color w:val="101718"/>
                <w:sz w:val="18"/>
              </w:rPr>
              <w:t>GBP 69</w:t>
            </w:r>
          </w:p>
        </w:tc>
        <w:tc>
          <w:tcPr>
            <w:tcW w:type="dxa" w:w="5953"/>
          </w:tcPr>
          <w:p>
            <w:r/>
            <w:r>
              <w:rPr>
                <w:rFonts w:ascii="Georgia" w:hAnsi="Georgia"/>
                <w:color w:val="101718"/>
                <w:sz w:val="18"/>
              </w:rPr>
              <w:t>Core plus inventory, purchasing, suppliers, general ledger, financial statements, job profitability</w:t>
            </w:r>
          </w:p>
        </w:tc>
      </w:tr>
      <w:tr>
        <w:tc>
          <w:tcPr>
            <w:tcW w:type="dxa" w:w="1701"/>
          </w:tcPr>
          <w:p>
            <w:r/>
            <w:r>
              <w:rPr>
                <w:rFonts w:ascii="Georgia" w:hAnsi="Georgia"/>
                <w:color w:val="101718"/>
                <w:sz w:val="18"/>
              </w:rPr>
              <w:t>Group</w:t>
            </w:r>
          </w:p>
        </w:tc>
        <w:tc>
          <w:tcPr>
            <w:tcW w:type="dxa" w:w="1417"/>
          </w:tcPr>
          <w:p>
            <w:r/>
            <w:r>
              <w:rPr>
                <w:rFonts w:ascii="Georgia" w:hAnsi="Georgia"/>
                <w:color w:val="101718"/>
                <w:sz w:val="18"/>
              </w:rPr>
              <w:t>GBP 99</w:t>
            </w:r>
          </w:p>
        </w:tc>
        <w:tc>
          <w:tcPr>
            <w:tcW w:type="dxa" w:w="5953"/>
          </w:tcPr>
          <w:p>
            <w:r/>
            <w:r>
              <w:rPr>
                <w:rFonts w:ascii="Georgia" w:hAnsi="Georgia"/>
                <w:color w:val="101718"/>
                <w:sz w:val="18"/>
              </w:rPr>
              <w:t>Complete plus multi-location, consolidated reporting, stock transfer, commissions, priority support</w:t>
            </w:r>
          </w:p>
        </w:tc>
      </w:tr>
    </w:tbl>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685"/>
            <w:shd w:val="clear" w:fill="ECEFF0"/>
          </w:tcPr>
          <w:p>
            <w:r/>
            <w:r>
              <w:rPr>
                <w:rFonts w:ascii="Arial" w:hAnsi="Arial"/>
                <w:b/>
                <w:color w:val="0D3B3F"/>
                <w:sz w:val="15"/>
              </w:rPr>
              <w:t>PRODUCT</w:t>
            </w:r>
          </w:p>
        </w:tc>
        <w:tc>
          <w:tcPr>
            <w:tcW w:type="dxa" w:w="2268"/>
            <w:shd w:val="clear" w:fill="ECEFF0"/>
          </w:tcPr>
          <w:p>
            <w:r/>
            <w:r>
              <w:rPr>
                <w:rFonts w:ascii="Arial" w:hAnsi="Arial"/>
                <w:b/>
                <w:color w:val="0D3B3F"/>
                <w:sz w:val="15"/>
              </w:rPr>
              <w:t>PRICE</w:t>
            </w:r>
          </w:p>
        </w:tc>
        <w:tc>
          <w:tcPr>
            <w:tcW w:type="dxa" w:w="3118"/>
            <w:shd w:val="clear" w:fill="ECEFF0"/>
          </w:tcPr>
          <w:p>
            <w:r/>
            <w:r>
              <w:rPr>
                <w:rFonts w:ascii="Arial" w:hAnsi="Arial"/>
                <w:b/>
                <w:color w:val="0D3B3F"/>
                <w:sz w:val="15"/>
              </w:rPr>
              <w:t>BUYER</w:t>
            </w:r>
          </w:p>
        </w:tc>
      </w:tr>
      <w:tr>
        <w:tc>
          <w:tcPr>
            <w:tcW w:type="dxa" w:w="3685"/>
          </w:tcPr>
          <w:p>
            <w:r/>
            <w:r>
              <w:rPr>
                <w:rFonts w:ascii="Georgia" w:hAnsi="Georgia"/>
                <w:color w:val="101718"/>
                <w:sz w:val="18"/>
              </w:rPr>
              <w:t>Owner access to their own vehicles</w:t>
            </w:r>
          </w:p>
        </w:tc>
        <w:tc>
          <w:tcPr>
            <w:tcW w:type="dxa" w:w="2268"/>
          </w:tcPr>
          <w:p>
            <w:r/>
            <w:r>
              <w:rPr>
                <w:rFonts w:ascii="Georgia" w:hAnsi="Georgia"/>
                <w:color w:val="101718"/>
                <w:sz w:val="18"/>
              </w:rPr>
              <w:t>Free</w:t>
            </w:r>
          </w:p>
        </w:tc>
        <w:tc>
          <w:tcPr>
            <w:tcW w:type="dxa" w:w="3118"/>
          </w:tcPr>
          <w:p>
            <w:r/>
            <w:r>
              <w:rPr>
                <w:rFonts w:ascii="Georgia" w:hAnsi="Georgia"/>
                <w:color w:val="101718"/>
                <w:sz w:val="18"/>
              </w:rPr>
              <w:t>Every owner, permanently</w:t>
            </w:r>
          </w:p>
        </w:tc>
      </w:tr>
      <w:tr>
        <w:tc>
          <w:tcPr>
            <w:tcW w:type="dxa" w:w="3685"/>
          </w:tcPr>
          <w:p>
            <w:r/>
            <w:r>
              <w:rPr>
                <w:rFonts w:ascii="Georgia" w:hAnsi="Georgia"/>
                <w:color w:val="101718"/>
                <w:sz w:val="18"/>
              </w:rPr>
              <w:t>Share link to a prospective buyer</w:t>
            </w:r>
          </w:p>
        </w:tc>
        <w:tc>
          <w:tcPr>
            <w:tcW w:type="dxa" w:w="2268"/>
          </w:tcPr>
          <w:p>
            <w:r/>
            <w:r>
              <w:rPr>
                <w:rFonts w:ascii="Georgia" w:hAnsi="Georgia"/>
                <w:color w:val="101718"/>
                <w:sz w:val="18"/>
              </w:rPr>
              <w:t>Free</w:t>
            </w:r>
          </w:p>
        </w:tc>
        <w:tc>
          <w:tcPr>
            <w:tcW w:type="dxa" w:w="3118"/>
          </w:tcPr>
          <w:p>
            <w:r/>
            <w:r>
              <w:rPr>
                <w:rFonts w:ascii="Georgia" w:hAnsi="Georgia"/>
                <w:color w:val="101718"/>
                <w:sz w:val="18"/>
              </w:rPr>
              <w:t>Seller</w:t>
            </w:r>
          </w:p>
        </w:tc>
      </w:tr>
      <w:tr>
        <w:tc>
          <w:tcPr>
            <w:tcW w:type="dxa" w:w="3685"/>
          </w:tcPr>
          <w:p>
            <w:r/>
            <w:r>
              <w:rPr>
                <w:rFonts w:ascii="Georgia" w:hAnsi="Georgia"/>
                <w:color w:val="101718"/>
                <w:sz w:val="18"/>
              </w:rPr>
              <w:t>Verified buyer report</w:t>
            </w:r>
          </w:p>
        </w:tc>
        <w:tc>
          <w:tcPr>
            <w:tcW w:type="dxa" w:w="2268"/>
          </w:tcPr>
          <w:p>
            <w:r/>
            <w:r>
              <w:rPr>
                <w:rFonts w:ascii="Georgia" w:hAnsi="Georgia"/>
                <w:color w:val="101718"/>
                <w:sz w:val="18"/>
              </w:rPr>
              <w:t>GBP 14.99</w:t>
            </w:r>
          </w:p>
        </w:tc>
        <w:tc>
          <w:tcPr>
            <w:tcW w:type="dxa" w:w="3118"/>
          </w:tcPr>
          <w:p>
            <w:r/>
            <w:r>
              <w:rPr>
                <w:rFonts w:ascii="Georgia" w:hAnsi="Georgia"/>
                <w:color w:val="101718"/>
                <w:sz w:val="18"/>
              </w:rPr>
              <w:t>Private buyer</w:t>
            </w:r>
          </w:p>
        </w:tc>
      </w:tr>
      <w:tr>
        <w:tc>
          <w:tcPr>
            <w:tcW w:type="dxa" w:w="3685"/>
          </w:tcPr>
          <w:p>
            <w:r/>
            <w:r>
              <w:rPr>
                <w:rFonts w:ascii="Georgia" w:hAnsi="Georgia"/>
                <w:color w:val="101718"/>
                <w:sz w:val="18"/>
              </w:rPr>
              <w:t>Trade seat, unlimited reports</w:t>
            </w:r>
          </w:p>
        </w:tc>
        <w:tc>
          <w:tcPr>
            <w:tcW w:type="dxa" w:w="2268"/>
          </w:tcPr>
          <w:p>
            <w:r/>
            <w:r>
              <w:rPr>
                <w:rFonts w:ascii="Georgia" w:hAnsi="Georgia"/>
                <w:color w:val="101718"/>
                <w:sz w:val="18"/>
              </w:rPr>
              <w:t>GBP 99/month</w:t>
            </w:r>
          </w:p>
        </w:tc>
        <w:tc>
          <w:tcPr>
            <w:tcW w:type="dxa" w:w="3118"/>
          </w:tcPr>
          <w:p>
            <w:r/>
            <w:r>
              <w:rPr>
                <w:rFonts w:ascii="Georgia" w:hAnsi="Georgia"/>
                <w:color w:val="101718"/>
                <w:sz w:val="18"/>
              </w:rPr>
              <w:t>Used-car dealers</w:t>
            </w:r>
          </w:p>
        </w:tc>
      </w:tr>
      <w:tr>
        <w:tc>
          <w:tcPr>
            <w:tcW w:type="dxa" w:w="3685"/>
          </w:tcPr>
          <w:p>
            <w:r/>
            <w:r>
              <w:rPr>
                <w:rFonts w:ascii="Georgia" w:hAnsi="Georgia"/>
                <w:color w:val="101718"/>
                <w:sz w:val="18"/>
              </w:rPr>
              <w:t>API access</w:t>
            </w:r>
          </w:p>
        </w:tc>
        <w:tc>
          <w:tcPr>
            <w:tcW w:type="dxa" w:w="2268"/>
          </w:tcPr>
          <w:p>
            <w:r/>
            <w:r>
              <w:rPr>
                <w:rFonts w:ascii="Georgia" w:hAnsi="Georgia"/>
                <w:color w:val="101718"/>
                <w:sz w:val="18"/>
              </w:rPr>
              <w:t>Volume-priced</w:t>
            </w:r>
          </w:p>
        </w:tc>
        <w:tc>
          <w:tcPr>
            <w:tcW w:type="dxa" w:w="3118"/>
          </w:tcPr>
          <w:p>
            <w:r/>
            <w:r>
              <w:rPr>
                <w:rFonts w:ascii="Georgia" w:hAnsi="Georgia"/>
                <w:color w:val="101718"/>
                <w:sz w:val="18"/>
              </w:rPr>
              <w:t>Insurers, auctions, finance</w:t>
            </w:r>
          </w:p>
        </w:tc>
      </w:tr>
    </w:tbl>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tbl>
      <w:tblPr>
        <w:tblStyle w:val="TableGrid"/>
        <w:tblW w:type="auto" w:w="0"/>
        <w:jc w:val="left"/>
        <w:tblLayout w:type="autofit"/>
        <w:tblLook w:firstColumn="1" w:firstRow="1" w:lastColumn="0" w:lastRow="0" w:noHBand="0" w:noVBand="1" w:val="04A0"/>
      </w:tblPr>
      <w:tblGrid>
        <w:gridCol w:w="4759"/>
        <w:gridCol w:w="4759"/>
      </w:tblGrid>
      <w:tr>
        <w:tc>
          <w:tcPr>
            <w:tcW w:type="dxa" w:w="4535"/>
            <w:shd w:val="clear" w:fill="ECEFF0"/>
          </w:tcPr>
          <w:p>
            <w:r/>
            <w:r>
              <w:rPr>
                <w:rFonts w:ascii="Arial" w:hAnsi="Arial"/>
                <w:b/>
                <w:color w:val="0D3B3F"/>
                <w:sz w:val="15"/>
              </w:rPr>
              <w:t>MEASURE</w:t>
            </w:r>
          </w:p>
        </w:tc>
        <w:tc>
          <w:tcPr>
            <w:tcW w:type="dxa" w:w="4535"/>
            <w:shd w:val="clear" w:fill="ECEFF0"/>
          </w:tcPr>
          <w:p>
            <w:r/>
            <w:r>
              <w:rPr>
                <w:rFonts w:ascii="Arial" w:hAnsi="Arial"/>
                <w:b/>
                <w:color w:val="0D3B3F"/>
                <w:sz w:val="15"/>
              </w:rPr>
              <w:t>VALUE</w:t>
            </w:r>
          </w:p>
        </w:tc>
      </w:tr>
      <w:tr>
        <w:tc>
          <w:tcPr>
            <w:tcW w:type="dxa" w:w="4535"/>
          </w:tcPr>
          <w:p>
            <w:r/>
            <w:r>
              <w:rPr>
                <w:rFonts w:ascii="Georgia" w:hAnsi="Georgia"/>
                <w:color w:val="101718"/>
                <w:sz w:val="18"/>
              </w:rPr>
              <w:t>ARPA</w:t>
            </w:r>
          </w:p>
        </w:tc>
        <w:tc>
          <w:tcPr>
            <w:tcW w:type="dxa" w:w="4535"/>
          </w:tcPr>
          <w:p>
            <w:r/>
            <w:r>
              <w:rPr>
                <w:rFonts w:ascii="Georgia" w:hAnsi="Georgia"/>
                <w:color w:val="101718"/>
                <w:sz w:val="18"/>
              </w:rPr>
              <w:t>GBP 4,968 per year</w:t>
            </w:r>
          </w:p>
        </w:tc>
      </w:tr>
      <w:tr>
        <w:tc>
          <w:tcPr>
            <w:tcW w:type="dxa" w:w="4535"/>
          </w:tcPr>
          <w:p>
            <w:r/>
            <w:r>
              <w:rPr>
                <w:rFonts w:ascii="Georgia" w:hAnsi="Georgia"/>
                <w:color w:val="101718"/>
                <w:sz w:val="18"/>
              </w:rPr>
              <w:t>Gross margin</w:t>
            </w:r>
          </w:p>
        </w:tc>
        <w:tc>
          <w:tcPr>
            <w:tcW w:type="dxa" w:w="4535"/>
          </w:tcPr>
          <w:p>
            <w:r/>
            <w:r>
              <w:rPr>
                <w:rFonts w:ascii="Georgia" w:hAnsi="Georgia"/>
                <w:color w:val="101718"/>
                <w:sz w:val="18"/>
              </w:rPr>
              <w:t>82%</w:t>
            </w:r>
          </w:p>
        </w:tc>
      </w:tr>
      <w:tr>
        <w:tc>
          <w:tcPr>
            <w:tcW w:type="dxa" w:w="4535"/>
          </w:tcPr>
          <w:p>
            <w:r/>
            <w:r>
              <w:rPr>
                <w:rFonts w:ascii="Georgia" w:hAnsi="Georgia"/>
                <w:color w:val="101718"/>
                <w:sz w:val="18"/>
              </w:rPr>
              <w:t>Customer acquisition cost</w:t>
            </w:r>
          </w:p>
        </w:tc>
        <w:tc>
          <w:tcPr>
            <w:tcW w:type="dxa" w:w="4535"/>
          </w:tcPr>
          <w:p>
            <w:r/>
            <w:r>
              <w:rPr>
                <w:rFonts w:ascii="Georgia" w:hAnsi="Georgia"/>
                <w:color w:val="101718"/>
                <w:sz w:val="18"/>
              </w:rPr>
              <w:t>GBP 1,400</w:t>
            </w:r>
          </w:p>
        </w:tc>
      </w:tr>
      <w:tr>
        <w:tc>
          <w:tcPr>
            <w:tcW w:type="dxa" w:w="4535"/>
          </w:tcPr>
          <w:p>
            <w:r/>
            <w:r>
              <w:rPr>
                <w:rFonts w:ascii="Georgia" w:hAnsi="Georgia"/>
                <w:color w:val="101718"/>
                <w:sz w:val="18"/>
              </w:rPr>
              <w:t>CAC payback</w:t>
            </w:r>
          </w:p>
        </w:tc>
        <w:tc>
          <w:tcPr>
            <w:tcW w:type="dxa" w:w="4535"/>
          </w:tcPr>
          <w:p>
            <w:r/>
            <w:r>
              <w:rPr>
                <w:rFonts w:ascii="Georgia" w:hAnsi="Georgia"/>
                <w:color w:val="101718"/>
                <w:sz w:val="18"/>
              </w:rPr>
              <w:t>4.1 months</w:t>
            </w:r>
          </w:p>
        </w:tc>
      </w:tr>
      <w:tr>
        <w:tc>
          <w:tcPr>
            <w:tcW w:type="dxa" w:w="4535"/>
          </w:tcPr>
          <w:p>
            <w:r/>
            <w:r>
              <w:rPr>
                <w:rFonts w:ascii="Georgia" w:hAnsi="Georgia"/>
                <w:color w:val="101718"/>
                <w:sz w:val="18"/>
              </w:rPr>
              <w:t>Assumed annual churn</w:t>
            </w:r>
          </w:p>
        </w:tc>
        <w:tc>
          <w:tcPr>
            <w:tcW w:type="dxa" w:w="4535"/>
          </w:tcPr>
          <w:p>
            <w:r/>
            <w:r>
              <w:rPr>
                <w:rFonts w:ascii="Georgia" w:hAnsi="Georgia"/>
                <w:color w:val="101718"/>
                <w:sz w:val="18"/>
              </w:rPr>
              <w:t>12%</w:t>
            </w:r>
          </w:p>
        </w:tc>
      </w:tr>
      <w:tr>
        <w:tc>
          <w:tcPr>
            <w:tcW w:type="dxa" w:w="4535"/>
          </w:tcPr>
          <w:p>
            <w:r/>
            <w:r>
              <w:rPr>
                <w:rFonts w:ascii="Georgia" w:hAnsi="Georgia"/>
                <w:color w:val="101718"/>
                <w:sz w:val="18"/>
              </w:rPr>
              <w:t>Lifetime value</w:t>
            </w:r>
          </w:p>
        </w:tc>
        <w:tc>
          <w:tcPr>
            <w:tcW w:type="dxa" w:w="4535"/>
          </w:tcPr>
          <w:p>
            <w:r/>
            <w:r>
              <w:rPr>
                <w:rFonts w:ascii="Georgia" w:hAnsi="Georgia"/>
                <w:color w:val="101718"/>
                <w:sz w:val="18"/>
              </w:rPr>
              <w:t>GBP 33,800</w:t>
            </w:r>
          </w:p>
        </w:tc>
      </w:tr>
      <w:tr>
        <w:tc>
          <w:tcPr>
            <w:tcW w:type="dxa" w:w="4535"/>
          </w:tcPr>
          <w:p>
            <w:r/>
            <w:r>
              <w:rPr>
                <w:rFonts w:ascii="Georgia" w:hAnsi="Georgia"/>
                <w:color w:val="101718"/>
                <w:sz w:val="18"/>
              </w:rPr>
              <w:t>LTV to CAC</w:t>
            </w:r>
          </w:p>
        </w:tc>
        <w:tc>
          <w:tcPr>
            <w:tcW w:type="dxa" w:w="4535"/>
          </w:tcPr>
          <w:p>
            <w:r/>
            <w:r>
              <w:rPr>
                <w:rFonts w:ascii="Georgia" w:hAnsi="Georgia"/>
                <w:color w:val="101718"/>
                <w:sz w:val="18"/>
              </w:rPr>
              <w:t>24 : 1</w:t>
            </w:r>
          </w:p>
        </w:tc>
      </w:tr>
    </w:tbl>
    <w:p>
      <w:pPr>
        <w:spacing w:after="80"/>
      </w:pP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FRAGILE ASSUMPTION</w:t>
            </w:r>
          </w:p>
          <w:p>
            <w:r>
              <w:rPr>
                <w:rFonts w:ascii="Georgia" w:hAnsi="Georgia"/>
                <w:color w:val="101718"/>
                <w:sz w:val="19"/>
              </w:rPr>
              <w:t>That ratio is high because assumed annual churn is 12%. A workshop that has put its diary, its history and its ledger into a system does not casually leave, but this is an assumption until measured, and it is the single number most capable of making the model wrong.</w:t>
            </w:r>
          </w:p>
        </w:tc>
      </w:tr>
    </w:tbl>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680"/>
            <w:shd w:val="clear" w:fill="ECEFF0"/>
          </w:tcPr>
          <w:p>
            <w:r/>
            <w:r>
              <w:rPr>
                <w:rFonts w:ascii="Arial" w:hAnsi="Arial"/>
                <w:b/>
                <w:color w:val="0D3B3F"/>
                <w:sz w:val="15"/>
              </w:rPr>
              <w:t>#</w:t>
            </w:r>
          </w:p>
        </w:tc>
        <w:tc>
          <w:tcPr>
            <w:tcW w:type="dxa" w:w="3005"/>
            <w:shd w:val="clear" w:fill="ECEFF0"/>
          </w:tcPr>
          <w:p>
            <w:r/>
            <w:r>
              <w:rPr>
                <w:rFonts w:ascii="Arial" w:hAnsi="Arial"/>
                <w:b/>
                <w:color w:val="0D3B3F"/>
                <w:sz w:val="15"/>
              </w:rPr>
              <w:t>RISK</w:t>
            </w:r>
          </w:p>
        </w:tc>
        <w:tc>
          <w:tcPr>
            <w:tcW w:type="dxa" w:w="1134"/>
            <w:shd w:val="clear" w:fill="ECEFF0"/>
          </w:tcPr>
          <w:p>
            <w:r/>
            <w:r>
              <w:rPr>
                <w:rFonts w:ascii="Arial" w:hAnsi="Arial"/>
                <w:b/>
                <w:color w:val="0D3B3F"/>
                <w:sz w:val="15"/>
              </w:rPr>
              <w:t>IMPACT</w:t>
            </w:r>
          </w:p>
        </w:tc>
        <w:tc>
          <w:tcPr>
            <w:tcW w:type="dxa" w:w="4252"/>
            <w:shd w:val="clear" w:fill="ECEFF0"/>
          </w:tcPr>
          <w:p>
            <w:r/>
            <w:r>
              <w:rPr>
                <w:rFonts w:ascii="Arial" w:hAnsi="Arial"/>
                <w:b/>
                <w:color w:val="0D3B3F"/>
                <w:sz w:val="15"/>
              </w:rPr>
              <w:t>MITIGATION</w:t>
            </w:r>
          </w:p>
        </w:tc>
      </w:tr>
      <w:tr>
        <w:tc>
          <w:tcPr>
            <w:tcW w:type="dxa" w:w="680"/>
          </w:tcPr>
          <w:p>
            <w:r/>
            <w:r>
              <w:rPr>
                <w:rFonts w:ascii="Georgia" w:hAnsi="Georgia"/>
                <w:color w:val="101718"/>
                <w:sz w:val="18"/>
              </w:rPr>
              <w:t>R1</w:t>
            </w:r>
          </w:p>
        </w:tc>
        <w:tc>
          <w:tcPr>
            <w:tcW w:type="dxa" w:w="3005"/>
          </w:tcPr>
          <w:p>
            <w:r/>
            <w:r>
              <w:rPr>
                <w:rFonts w:ascii="Georgia" w:hAnsi="Georgia"/>
                <w:color w:val="101718"/>
                <w:sz w:val="18"/>
              </w:rPr>
              <w:t>Technicians do not adopt the shop-floor interface. Data quality collapses and the passport is worthless.</w:t>
            </w:r>
          </w:p>
        </w:tc>
        <w:tc>
          <w:tcPr>
            <w:tcW w:type="dxa" w:w="1134"/>
          </w:tcPr>
          <w:p>
            <w:r/>
            <w:r>
              <w:rPr>
                <w:rFonts w:ascii="Georgia" w:hAnsi="Georgia"/>
                <w:color w:val="101718"/>
                <w:sz w:val="18"/>
              </w:rPr>
              <w:t>Critical</w:t>
            </w:r>
          </w:p>
        </w:tc>
        <w:tc>
          <w:tcPr>
            <w:tcW w:type="dxa" w:w="4252"/>
          </w:tcPr>
          <w:p>
            <w:r/>
            <w:r>
              <w:rPr>
                <w:rFonts w:ascii="Georgia" w:hAnsi="Georgia"/>
                <w:color w:val="101718"/>
                <w:sz w:val="18"/>
              </w:rPr>
              <w:t>Design partners from week 3. Usability testing on real tablets, in a real workshop, with gloves on, before Phase 1 acceptance.</w:t>
            </w:r>
          </w:p>
        </w:tc>
      </w:tr>
      <w:tr>
        <w:tc>
          <w:tcPr>
            <w:tcW w:type="dxa" w:w="680"/>
          </w:tcPr>
          <w:p>
            <w:r/>
            <w:r>
              <w:rPr>
                <w:rFonts w:ascii="Georgia" w:hAnsi="Georgia"/>
                <w:color w:val="101718"/>
                <w:sz w:val="18"/>
              </w:rPr>
              <w:t>R2</w:t>
            </w:r>
          </w:p>
        </w:tc>
        <w:tc>
          <w:tcPr>
            <w:tcW w:type="dxa" w:w="3005"/>
          </w:tcPr>
          <w:p>
            <w:r/>
            <w:r>
              <w:rPr>
                <w:rFonts w:ascii="Georgia" w:hAnsi="Georgia"/>
                <w:color w:val="101718"/>
                <w:sz w:val="18"/>
              </w:rPr>
              <w:t>Accounting correctness defects. A ledger that does not balance destroys trust irrecoverably.</w:t>
            </w:r>
          </w:p>
        </w:tc>
        <w:tc>
          <w:tcPr>
            <w:tcW w:type="dxa" w:w="1134"/>
          </w:tcPr>
          <w:p>
            <w:r/>
            <w:r>
              <w:rPr>
                <w:rFonts w:ascii="Georgia" w:hAnsi="Georgia"/>
                <w:color w:val="101718"/>
                <w:sz w:val="18"/>
              </w:rPr>
              <w:t>Critical</w:t>
            </w:r>
          </w:p>
        </w:tc>
        <w:tc>
          <w:tcPr>
            <w:tcW w:type="dxa" w:w="4252"/>
          </w:tcPr>
          <w:p>
            <w:r/>
            <w:r>
              <w:rPr>
                <w:rFonts w:ascii="Georgia" w:hAnsi="Georgia"/>
                <w:color w:val="101718"/>
                <w:sz w:val="18"/>
              </w:rPr>
              <w:t>Double-entry invariants enforced in the database, not only in code. No unbalanced journal can post. External accountant review before Phase 3 acceptance.</w:t>
            </w:r>
          </w:p>
        </w:tc>
      </w:tr>
      <w:tr>
        <w:tc>
          <w:tcPr>
            <w:tcW w:type="dxa" w:w="680"/>
          </w:tcPr>
          <w:p>
            <w:r/>
            <w:r>
              <w:rPr>
                <w:rFonts w:ascii="Georgia" w:hAnsi="Georgia"/>
                <w:color w:val="101718"/>
                <w:sz w:val="18"/>
              </w:rPr>
              <w:t>R3</w:t>
            </w:r>
          </w:p>
        </w:tc>
        <w:tc>
          <w:tcPr>
            <w:tcW w:type="dxa" w:w="3005"/>
          </w:tcPr>
          <w:p>
            <w:r/>
            <w:r>
              <w:rPr>
                <w:rFonts w:ascii="Georgia" w:hAnsi="Georgia"/>
                <w:color w:val="101718"/>
                <w:sz w:val="18"/>
              </w:rPr>
              <w:t>Cold start. Passports stay empty long enough that the differentiator never materialises.</w:t>
            </w:r>
          </w:p>
        </w:tc>
        <w:tc>
          <w:tcPr>
            <w:tcW w:type="dxa" w:w="1134"/>
          </w:tcPr>
          <w:p>
            <w:r/>
            <w:r>
              <w:rPr>
                <w:rFonts w:ascii="Georgia" w:hAnsi="Georgia"/>
                <w:color w:val="101718"/>
                <w:sz w:val="18"/>
              </w:rPr>
              <w:t>High</w:t>
            </w:r>
          </w:p>
        </w:tc>
        <w:tc>
          <w:tcPr>
            <w:tcW w:type="dxa" w:w="4252"/>
          </w:tcPr>
          <w:p>
            <w:r/>
            <w:r>
              <w:rPr>
                <w:rFonts w:ascii="Georgia" w:hAnsi="Georgia"/>
                <w:color w:val="101718"/>
                <w:sz w:val="18"/>
              </w:rPr>
              <w:t>Phase 1 already writes passport events. Coverage measured from day one. Revenue share designed in from the start rather than retrofitted.</w:t>
            </w:r>
          </w:p>
        </w:tc>
      </w:tr>
      <w:tr>
        <w:tc>
          <w:tcPr>
            <w:tcW w:type="dxa" w:w="680"/>
          </w:tcPr>
          <w:p>
            <w:r/>
            <w:r>
              <w:rPr>
                <w:rFonts w:ascii="Georgia" w:hAnsi="Georgia"/>
                <w:color w:val="101718"/>
                <w:sz w:val="18"/>
              </w:rPr>
              <w:t>R4</w:t>
            </w:r>
          </w:p>
        </w:tc>
        <w:tc>
          <w:tcPr>
            <w:tcW w:type="dxa" w:w="3005"/>
          </w:tcPr>
          <w:p>
            <w:r/>
            <w:r>
              <w:rPr>
                <w:rFonts w:ascii="Georgia" w:hAnsi="Georgia"/>
                <w:color w:val="101718"/>
                <w:sz w:val="18"/>
              </w:rPr>
              <w:t>Scope expansion into general ERP. The word ERP attracts unbounded requirements.</w:t>
            </w:r>
          </w:p>
        </w:tc>
        <w:tc>
          <w:tcPr>
            <w:tcW w:type="dxa" w:w="1134"/>
          </w:tcPr>
          <w:p>
            <w:r/>
            <w:r>
              <w:rPr>
                <w:rFonts w:ascii="Georgia" w:hAnsi="Georgia"/>
                <w:color w:val="101718"/>
                <w:sz w:val="18"/>
              </w:rPr>
              <w:t>High</w:t>
            </w:r>
          </w:p>
        </w:tc>
        <w:tc>
          <w:tcPr>
            <w:tcW w:type="dxa" w:w="4252"/>
          </w:tcPr>
          <w:p>
            <w:r/>
            <w:r>
              <w:rPr>
                <w:rFonts w:ascii="Georgia" w:hAnsi="Georgia"/>
                <w:color w:val="101718"/>
                <w:sz w:val="18"/>
              </w:rPr>
              <w:t>Explicit written exclusions. Anything off the roadmap requires a change request with cost and schedule impact.</w:t>
            </w:r>
          </w:p>
        </w:tc>
      </w:tr>
      <w:tr>
        <w:tc>
          <w:tcPr>
            <w:tcW w:type="dxa" w:w="680"/>
          </w:tcPr>
          <w:p>
            <w:r/>
            <w:r>
              <w:rPr>
                <w:rFonts w:ascii="Georgia" w:hAnsi="Georgia"/>
                <w:color w:val="101718"/>
                <w:sz w:val="18"/>
              </w:rPr>
              <w:t>R5</w:t>
            </w:r>
          </w:p>
        </w:tc>
        <w:tc>
          <w:tcPr>
            <w:tcW w:type="dxa" w:w="3005"/>
          </w:tcPr>
          <w:p>
            <w:r/>
            <w:r>
              <w:rPr>
                <w:rFonts w:ascii="Georgia" w:hAnsi="Georgia"/>
                <w:color w:val="101718"/>
                <w:sz w:val="18"/>
              </w:rPr>
              <w:t>Data protection exposure. We hold personal data plus a vehicle's complete history.</w:t>
            </w:r>
          </w:p>
        </w:tc>
        <w:tc>
          <w:tcPr>
            <w:tcW w:type="dxa" w:w="1134"/>
          </w:tcPr>
          <w:p>
            <w:r/>
            <w:r>
              <w:rPr>
                <w:rFonts w:ascii="Georgia" w:hAnsi="Georgia"/>
                <w:color w:val="101718"/>
                <w:sz w:val="18"/>
              </w:rPr>
              <w:t>Critical</w:t>
            </w:r>
          </w:p>
        </w:tc>
        <w:tc>
          <w:tcPr>
            <w:tcW w:type="dxa" w:w="4252"/>
          </w:tcPr>
          <w:p>
            <w:r/>
            <w:r>
              <w:rPr>
                <w:rFonts w:ascii="Georgia" w:hAnsi="Georgia"/>
                <w:color w:val="101718"/>
                <w:sz w:val="18"/>
              </w:rPr>
              <w:t>Tenant isolation enforced at the data-access layer rather than by convention. Documented security model. Penetration test before general availability.</w:t>
            </w:r>
          </w:p>
        </w:tc>
      </w:tr>
    </w:tbl>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18"/>
            <w:shd w:val="clear" w:fill="ECEFF0"/>
          </w:tcPr>
          <w:p>
            <w:r/>
            <w:r>
              <w:rPr>
                <w:rFonts w:ascii="Arial" w:hAnsi="Arial"/>
                <w:b/>
                <w:color w:val="0D3B3F"/>
                <w:sz w:val="15"/>
              </w:rPr>
              <w:t>ASSUMPTION</w:t>
            </w:r>
          </w:p>
        </w:tc>
        <w:tc>
          <w:tcPr>
            <w:tcW w:type="dxa" w:w="3402"/>
            <w:shd w:val="clear" w:fill="ECEFF0"/>
          </w:tcPr>
          <w:p>
            <w:r/>
            <w:r>
              <w:rPr>
                <w:rFonts w:ascii="Arial" w:hAnsi="Arial"/>
                <w:b/>
                <w:color w:val="0D3B3F"/>
                <w:sz w:val="15"/>
              </w:rPr>
              <w:t>IF FALSE</w:t>
            </w:r>
          </w:p>
        </w:tc>
        <w:tc>
          <w:tcPr>
            <w:tcW w:type="dxa" w:w="2551"/>
            <w:shd w:val="clear" w:fill="ECEFF0"/>
          </w:tcPr>
          <w:p>
            <w:r/>
            <w:r>
              <w:rPr>
                <w:rFonts w:ascii="Arial" w:hAnsi="Arial"/>
                <w:b/>
                <w:color w:val="0D3B3F"/>
                <w:sz w:val="15"/>
              </w:rPr>
              <w:t>DETECTED BY</w:t>
            </w:r>
          </w:p>
        </w:tc>
      </w:tr>
      <w:tr>
        <w:tc>
          <w:tcPr>
            <w:tcW w:type="dxa" w:w="3118"/>
          </w:tcPr>
          <w:p>
            <w:r/>
            <w:r>
              <w:rPr>
                <w:rFonts w:ascii="Georgia" w:hAnsi="Georgia"/>
                <w:color w:val="101718"/>
                <w:sz w:val="18"/>
              </w:rPr>
              <w:t>Workshops pay a premium for integrated accounting</w:t>
            </w:r>
          </w:p>
        </w:tc>
        <w:tc>
          <w:tcPr>
            <w:tcW w:type="dxa" w:w="3402"/>
          </w:tcPr>
          <w:p>
            <w:r/>
            <w:r>
              <w:rPr>
                <w:rFonts w:ascii="Georgia" w:hAnsi="Georgia"/>
                <w:color w:val="101718"/>
                <w:sz w:val="18"/>
              </w:rPr>
              <w:t>Compress to one GBP 45 tier and compete on the passport alone</w:t>
            </w:r>
          </w:p>
        </w:tc>
        <w:tc>
          <w:tcPr>
            <w:tcW w:type="dxa" w:w="2551"/>
          </w:tcPr>
          <w:p>
            <w:r/>
            <w:r>
              <w:rPr>
                <w:rFonts w:ascii="Georgia" w:hAnsi="Georgia"/>
                <w:color w:val="101718"/>
                <w:sz w:val="18"/>
              </w:rPr>
              <w:t>Design-partner pricing validation, week 20</w:t>
            </w:r>
          </w:p>
        </w:tc>
      </w:tr>
      <w:tr>
        <w:tc>
          <w:tcPr>
            <w:tcW w:type="dxa" w:w="3118"/>
          </w:tcPr>
          <w:p>
            <w:r/>
            <w:r>
              <w:rPr>
                <w:rFonts w:ascii="Georgia" w:hAnsi="Georgia"/>
                <w:color w:val="101718"/>
                <w:sz w:val="18"/>
              </w:rPr>
              <w:t>Local density achievable at reasonable acquisition cost</w:t>
            </w:r>
          </w:p>
        </w:tc>
        <w:tc>
          <w:tcPr>
            <w:tcW w:type="dxa" w:w="3402"/>
          </w:tcPr>
          <w:p>
            <w:r/>
            <w:r>
              <w:rPr>
                <w:rFonts w:ascii="Georgia" w:hAnsi="Georgia"/>
                <w:color w:val="101718"/>
                <w:sz w:val="18"/>
              </w:rPr>
              <w:t>The network effect never ignites; we are a workshop SaaS with a nice feature</w:t>
            </w:r>
          </w:p>
        </w:tc>
        <w:tc>
          <w:tcPr>
            <w:tcW w:type="dxa" w:w="2551"/>
          </w:tcPr>
          <w:p>
            <w:r/>
            <w:r>
              <w:rPr>
                <w:rFonts w:ascii="Georgia" w:hAnsi="Georgia"/>
                <w:color w:val="101718"/>
                <w:sz w:val="18"/>
              </w:rPr>
              <w:t>Density tracking, months 5 to 12</w:t>
            </w:r>
          </w:p>
        </w:tc>
      </w:tr>
      <w:tr>
        <w:tc>
          <w:tcPr>
            <w:tcW w:type="dxa" w:w="3118"/>
          </w:tcPr>
          <w:p>
            <w:r/>
            <w:r>
              <w:rPr>
                <w:rFonts w:ascii="Georgia" w:hAnsi="Georgia"/>
                <w:color w:val="101718"/>
                <w:sz w:val="18"/>
              </w:rPr>
              <w:t>Buyers pay for a report when free share links exist</w:t>
            </w:r>
          </w:p>
        </w:tc>
        <w:tc>
          <w:tcPr>
            <w:tcW w:type="dxa" w:w="3402"/>
          </w:tcPr>
          <w:p>
            <w:r/>
            <w:r>
              <w:rPr>
                <w:rFonts w:ascii="Georgia" w:hAnsi="Georgia"/>
                <w:color w:val="101718"/>
                <w:sz w:val="18"/>
              </w:rPr>
              <w:t>Passport revenue never materialises; the moat is defensive only</w:t>
            </w:r>
          </w:p>
        </w:tc>
        <w:tc>
          <w:tcPr>
            <w:tcW w:type="dxa" w:w="2551"/>
          </w:tcPr>
          <w:p>
            <w:r/>
            <w:r>
              <w:rPr>
                <w:rFonts w:ascii="Georgia" w:hAnsi="Georgia"/>
                <w:color w:val="101718"/>
                <w:sz w:val="18"/>
              </w:rPr>
              <w:t>First paid cohort, month 18</w:t>
            </w:r>
          </w:p>
        </w:tc>
      </w:tr>
      <w:tr>
        <w:tc>
          <w:tcPr>
            <w:tcW w:type="dxa" w:w="3118"/>
          </w:tcPr>
          <w:p>
            <w:r/>
            <w:r>
              <w:rPr>
                <w:rFonts w:ascii="Georgia" w:hAnsi="Georgia"/>
                <w:color w:val="101718"/>
                <w:sz w:val="18"/>
              </w:rPr>
              <w:t>Workshops are not hostile to data portability</w:t>
            </w:r>
          </w:p>
        </w:tc>
        <w:tc>
          <w:tcPr>
            <w:tcW w:type="dxa" w:w="3402"/>
          </w:tcPr>
          <w:p>
            <w:r/>
            <w:r>
              <w:rPr>
                <w:rFonts w:ascii="Georgia" w:hAnsi="Georgia"/>
                <w:color w:val="101718"/>
                <w:sz w:val="18"/>
              </w:rPr>
              <w:t>Adoption stalls on principle rather than product</w:t>
            </w:r>
          </w:p>
        </w:tc>
        <w:tc>
          <w:tcPr>
            <w:tcW w:type="dxa" w:w="2551"/>
          </w:tcPr>
          <w:p>
            <w:r/>
            <w:r>
              <w:rPr>
                <w:rFonts w:ascii="Georgia" w:hAnsi="Georgia"/>
                <w:color w:val="101718"/>
                <w:sz w:val="18"/>
              </w:rPr>
              <w:t>Design-partner interviews, week 6</w:t>
            </w:r>
          </w:p>
        </w:tc>
      </w:tr>
    </w:tbl>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10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55</w:t>
            </w:r>
          </w:p>
        </w:tc>
      </w:tr>
      <w:tr>
        <w:tc>
          <w:tcPr>
            <w:tcW w:type="dxa" w:w="4759"/>
          </w:tcPr>
          <w:p>
            <w:r>
              <w:t>Database tables</w:t>
            </w:r>
          </w:p>
        </w:tc>
        <w:tc>
          <w:tcPr>
            <w:tcW w:type="dxa" w:w="4759"/>
          </w:tcPr>
          <w:p>
            <w:pPr>
              <w:jc w:val="right"/>
            </w:pPr>
            <w:r>
              <w:t>99</w:t>
            </w:r>
          </w:p>
        </w:tc>
      </w:tr>
      <w:tr>
        <w:tc>
          <w:tcPr>
            <w:tcW w:type="dxa" w:w="4759"/>
          </w:tcPr>
          <w:p>
            <w:r>
              <w:t>Domain tests</w:t>
            </w:r>
          </w:p>
        </w:tc>
        <w:tc>
          <w:tcPr>
            <w:tcW w:type="dxa" w:w="4759"/>
          </w:tcPr>
          <w:p>
            <w:pPr>
              <w:jc w:val="right"/>
            </w:pPr>
            <w:r>
              <w:t>730</w:t>
            </w:r>
          </w:p>
        </w:tc>
      </w:tr>
      <w:tr>
        <w:tc>
          <w:tcPr>
            <w:tcW w:type="dxa" w:w="4759"/>
          </w:tcPr>
          <w:p>
            <w:r>
              <w:t>Database invariant probes</w:t>
            </w:r>
          </w:p>
        </w:tc>
        <w:tc>
          <w:tcPr>
            <w:tcW w:type="dxa" w:w="4759"/>
          </w:tcPr>
          <w:p>
            <w:pPr>
              <w:jc w:val="right"/>
            </w:pPr>
            <w:r>
              <w:t>13</w:t>
            </w:r>
          </w:p>
        </w:tc>
      </w:tr>
      <w:tr>
        <w:tc>
          <w:tcPr>
            <w:tcW w:type="dxa" w:w="4759"/>
          </w:tcPr>
          <w:p>
            <w:r>
              <w:t>Functional requirements</w:t>
            </w:r>
          </w:p>
        </w:tc>
        <w:tc>
          <w:tcPr>
            <w:tcW w:type="dxa" w:w="4759"/>
          </w:tcPr>
          <w:p>
            <w:pPr>
              <w:jc w:val="right"/>
            </w:pPr>
            <w:r>
              <w:t>247</w:t>
            </w:r>
          </w:p>
        </w:tc>
      </w:tr>
      <w:tr>
        <w:tc>
          <w:tcPr>
            <w:tcW w:type="dxa" w:w="4759"/>
          </w:tcPr>
          <w:p>
            <w:r>
              <w:t>Capabilities built</w:t>
            </w:r>
          </w:p>
        </w:tc>
        <w:tc>
          <w:tcPr>
            <w:tcW w:type="dxa" w:w="4759"/>
          </w:tcPr>
          <w:p>
            <w:pPr>
              <w:jc w:val="right"/>
            </w:pPr>
            <w:r>
              <w:t>48 of 83</w:t>
            </w:r>
          </w:p>
        </w:tc>
      </w:tr>
      <w:tr>
        <w:tc>
          <w:tcPr>
            <w:tcW w:type="dxa" w:w="4759"/>
          </w:tcPr>
          <w:p>
            <w:r>
              <w:t>Capabilities partial</w:t>
            </w:r>
          </w:p>
        </w:tc>
        <w:tc>
          <w:tcPr>
            <w:tcW w:type="dxa" w:w="4759"/>
          </w:tcPr>
          <w:p>
            <w:pPr>
              <w:jc w:val="right"/>
            </w:pPr>
            <w:r>
              <w:t>8</w:t>
            </w:r>
          </w:p>
        </w:tc>
      </w:tr>
      <w:tr>
        <w:tc>
          <w:tcPr>
            <w:tcW w:type="dxa" w:w="4759"/>
          </w:tcPr>
          <w:p>
            <w:r>
              <w:t>Capabilities not yet built</w:t>
            </w:r>
          </w:p>
        </w:tc>
        <w:tc>
          <w:tcPr>
            <w:tcW w:type="dxa" w:w="4759"/>
          </w:tcPr>
          <w:p>
            <w:pPr>
              <w:jc w:val="right"/>
            </w:pPr>
            <w:r>
              <w:t>27</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