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98.</w:t>
      </w:r>
    </w:p>
    <w:p>
      <w:pPr>
        <w:spacing w:after="160"/>
      </w:pPr>
      <w:r>
        <w:rPr>
          <w:rFonts w:ascii="Public Sans" w:hAnsi="Public Sans"/>
          <w:b w:val="0"/>
          <w:i w:val="0"/>
          <w:color w:val="6B7577"/>
          <w:sz w:val="19"/>
        </w:rPr>
        <w:t>171 tables, 79 enumerations, 2730 columns; 81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171 tables in 12 domains, 79 enumerations, 2730 columns, defined in packages/db/prisma/schema.prisma and applied by 81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DayClose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r>
        <w:tc>
          <w:tcPr>
            <w:tcW w:type="dxa" w:w="2835"/>
          </w:tcPr>
          <w:p>
            <w:r/>
            <w:r>
              <w:rPr>
                <w:rFonts w:ascii="IBM Plex Mono" w:hAnsi="IBM Plex Mono"/>
                <w:sz w:val="16"/>
              </w:rPr>
              <w:t>DayCloseReading</w:t>
            </w:r>
          </w:p>
        </w:tc>
        <w:tc>
          <w:tcPr>
            <w:tcW w:type="dxa" w:w="1134"/>
          </w:tcPr>
          <w:p>
            <w:r/>
            <w:r>
              <w:rPr>
                <w:rFonts w:ascii="Public Sans" w:hAnsi="Public Sans"/>
                <w:sz w:val="16"/>
              </w:rPr>
              <w:t>5</w:t>
            </w:r>
          </w:p>
        </w:tc>
        <w:tc>
          <w:tcPr>
            <w:tcW w:type="dxa" w:w="2268"/>
          </w:tcPr>
          <w:p>
            <w:r/>
            <w:r>
              <w:rPr>
                <w:rFonts w:ascii="Public Sans" w:hAnsi="Public Sans"/>
                <w:sz w:val="16"/>
              </w:rPr>
              <w:t>through DayClose</w:t>
            </w:r>
          </w:p>
        </w:tc>
        <w:tc>
          <w:tcPr>
            <w:tcW w:type="dxa" w:w="7937"/>
          </w:tcPr>
          <w:p>
            <w:r/>
            <w:r>
              <w:rPr>
                <w:rFonts w:ascii="Public Sans" w:hAnsi="Public Sans"/>
                <w:sz w:val="16"/>
              </w:rPr>
              <w:t>DayClose</w:t>
            </w:r>
          </w:p>
        </w:tc>
      </w:tr>
    </w:tbl>
    <w:p>
      <w:pPr>
        <w:spacing w:after="80"/>
      </w:pPr>
    </w:p>
    <w:p>
      <w:r>
        <w:br w:type="page"/>
      </w:r>
    </w:p>
    <w:p>
      <w:pPr>
        <w:jc w:val="center"/>
      </w:pPr>
      <w:r>
        <w:drawing>
          <wp:inline xmlns:a="http://schemas.openxmlformats.org/drawingml/2006/main" xmlns:pic="http://schemas.openxmlformats.org/drawingml/2006/picture">
            <wp:extent cx="9108000" cy="38321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321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50240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5024038"/>
                    </a:xfrm>
                    <a:prstGeom prst="rect"/>
                  </pic:spPr>
                </pic:pic>
              </a:graphicData>
            </a:graphic>
          </wp:inline>
        </w:drawing>
      </w:r>
    </w:p>
    <w:p>
      <w:pPr>
        <w:spacing w:after="240"/>
        <w:jc w:val="center"/>
      </w:pPr>
      <w:r>
        <w:rPr>
          <w:rFonts w:ascii="Public Sans" w:hAnsi="Public Sans"/>
          <w:b w:val="0"/>
          <w:i/>
          <w:color w:val="6B7577"/>
          <w:sz w:val="18"/>
        </w:rPr>
        <w:t>The control tower: what is in the building and what blocks each car, today's hours and rota, the customers waiting, the money, the parts in the way, and what will cost something by closing time.</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6692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6692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verify-close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verify-opening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verify-tower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 DayClose, DayCloseReading</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r>
        <w:tc>
          <w:tcPr>
            <w:tcW w:type="dxa" w:w="5669"/>
          </w:tcPr>
          <w:p>
            <w:r/>
            <w:r>
              <w:rPr>
                <w:rFonts w:ascii="IBM Plex Mono" w:hAnsi="IBM Plex Mono"/>
                <w:sz w:val="16"/>
              </w:rPr>
              <w:t>what_was_true_when_the_doors_shut</w:t>
            </w:r>
          </w:p>
        </w:tc>
        <w:tc>
          <w:tcPr>
            <w:tcW w:type="dxa" w:w="3742"/>
          </w:tcPr>
          <w:p>
            <w:r/>
            <w:r>
              <w:rPr>
                <w:rFonts w:ascii="Public Sans" w:hAnsi="Public Sans"/>
                <w:sz w:val="16"/>
              </w:rPr>
              <w:t>2026-10-01</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