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A89A" w14:textId="77777777" w:rsidR="00B15367" w:rsidRDefault="00B15367" w:rsidP="00B15367">
      <w:pPr>
        <w:pStyle w:val="Heading1"/>
        <w:rPr>
          <w:lang w:val="nl-NL"/>
        </w:rPr>
      </w:pPr>
      <w:r>
        <w:rPr>
          <w:lang w:val="nl-NL"/>
        </w:rPr>
        <w:t>Input CSV Specificatie voor Realtime Expense Management</w:t>
      </w:r>
    </w:p>
    <w:p w14:paraId="67181A0C" w14:textId="77777777" w:rsidR="00AA6B55" w:rsidRDefault="00351DE5" w:rsidP="00AA6B55">
      <w:pPr>
        <w:rPr>
          <w:lang w:val="nl-NL"/>
        </w:rPr>
      </w:pPr>
      <w:r>
        <w:rPr>
          <w:lang w:val="nl-NL"/>
        </w:rPr>
        <w:t xml:space="preserve">Het CSV bestand is bedoeld om subsidie toekenningen in bulk te kunnen laden. De aanname bij verwerking is dat de er vier ogen zijn bij het invoeren van het bestand maar dat bij het opstellen van het CSV bestand al vastgesteld is dat alle burgers gerechtigd zijn om de subsidie in kwestie te ontvangen. Na het inladen van het bestand zal direct de gunning geschieden. </w:t>
      </w:r>
    </w:p>
    <w:p w14:paraId="22AC331A" w14:textId="77777777" w:rsidR="00AA6B55" w:rsidRDefault="00351DE5" w:rsidP="00AA6B55">
      <w:pPr>
        <w:rPr>
          <w:lang w:val="nl-NL"/>
        </w:rPr>
      </w:pPr>
      <w:r>
        <w:rPr>
          <w:lang w:val="nl-NL"/>
        </w:rPr>
        <w:t>De v</w:t>
      </w:r>
      <w:r w:rsidR="00AA6B55">
        <w:rPr>
          <w:lang w:val="nl-NL"/>
        </w:rPr>
        <w:t xml:space="preserve">eld specificatie </w:t>
      </w:r>
      <w:r>
        <w:rPr>
          <w:lang w:val="nl-NL"/>
        </w:rPr>
        <w:t xml:space="preserve">van het CSV bestand staat beschreven </w:t>
      </w:r>
      <w:r w:rsidR="00AA6B55">
        <w:rPr>
          <w:lang w:val="nl-NL"/>
        </w:rPr>
        <w:t xml:space="preserve">in bijlage </w:t>
      </w:r>
      <w:r>
        <w:rPr>
          <w:lang w:val="nl-NL"/>
        </w:rPr>
        <w:t xml:space="preserve">1. Een kort overzicht hiervan is als volgt: </w:t>
      </w:r>
    </w:p>
    <w:tbl>
      <w:tblPr>
        <w:tblStyle w:val="GridTable3-Accent3"/>
        <w:tblW w:w="0" w:type="auto"/>
        <w:tblInd w:w="5" w:type="dxa"/>
        <w:tblLook w:val="0420" w:firstRow="1" w:lastRow="0" w:firstColumn="0" w:lastColumn="0" w:noHBand="0" w:noVBand="1"/>
      </w:tblPr>
      <w:tblGrid>
        <w:gridCol w:w="2262"/>
        <w:gridCol w:w="7083"/>
      </w:tblGrid>
      <w:tr w:rsidR="00351DE5" w14:paraId="6C7F0563" w14:textId="77777777" w:rsidTr="00351DE5">
        <w:trPr>
          <w:cnfStyle w:val="100000000000" w:firstRow="1" w:lastRow="0" w:firstColumn="0" w:lastColumn="0" w:oddVBand="0" w:evenVBand="0" w:oddHBand="0" w:evenHBand="0" w:firstRowFirstColumn="0" w:firstRowLastColumn="0" w:lastRowFirstColumn="0" w:lastRowLastColumn="0"/>
        </w:trPr>
        <w:tc>
          <w:tcPr>
            <w:tcW w:w="2263" w:type="dxa"/>
          </w:tcPr>
          <w:p w14:paraId="43311FC5" w14:textId="77777777" w:rsidR="00351DE5" w:rsidRDefault="00351DE5" w:rsidP="00AA6B55">
            <w:pPr>
              <w:rPr>
                <w:lang w:val="nl-NL"/>
              </w:rPr>
            </w:pPr>
            <w:r>
              <w:rPr>
                <w:lang w:val="nl-NL"/>
              </w:rPr>
              <w:t>Veldnaam</w:t>
            </w:r>
          </w:p>
        </w:tc>
        <w:tc>
          <w:tcPr>
            <w:tcW w:w="7087" w:type="dxa"/>
          </w:tcPr>
          <w:p w14:paraId="4E9CB2AA" w14:textId="77777777" w:rsidR="00351DE5" w:rsidRDefault="00351DE5" w:rsidP="00AA6B55">
            <w:pPr>
              <w:rPr>
                <w:lang w:val="nl-NL"/>
              </w:rPr>
            </w:pPr>
            <w:r>
              <w:rPr>
                <w:lang w:val="nl-NL"/>
              </w:rPr>
              <w:t>Beschrijving</w:t>
            </w:r>
          </w:p>
        </w:tc>
      </w:tr>
      <w:tr w:rsidR="00351DE5" w:rsidRPr="00EF6524" w14:paraId="32E90C6B" w14:textId="77777777" w:rsidTr="00351DE5">
        <w:trPr>
          <w:cnfStyle w:val="000000100000" w:firstRow="0" w:lastRow="0" w:firstColumn="0" w:lastColumn="0" w:oddVBand="0" w:evenVBand="0" w:oddHBand="1" w:evenHBand="0" w:firstRowFirstColumn="0" w:firstRowLastColumn="0" w:lastRowFirstColumn="0" w:lastRowLastColumn="0"/>
        </w:trPr>
        <w:tc>
          <w:tcPr>
            <w:tcW w:w="2263" w:type="dxa"/>
          </w:tcPr>
          <w:p w14:paraId="5FFE9ACD" w14:textId="77777777" w:rsidR="00351DE5" w:rsidRDefault="00351DE5" w:rsidP="00AA6B55">
            <w:pPr>
              <w:rPr>
                <w:lang w:val="nl-NL"/>
              </w:rPr>
            </w:pPr>
            <w:r>
              <w:rPr>
                <w:lang w:val="nl-NL"/>
              </w:rPr>
              <w:t>Voornaam</w:t>
            </w:r>
          </w:p>
        </w:tc>
        <w:tc>
          <w:tcPr>
            <w:tcW w:w="7087" w:type="dxa"/>
          </w:tcPr>
          <w:p w14:paraId="4585A3C8" w14:textId="77777777" w:rsidR="00351DE5" w:rsidRDefault="00351DE5" w:rsidP="00AA6B55">
            <w:pPr>
              <w:rPr>
                <w:lang w:val="nl-NL"/>
              </w:rPr>
            </w:pPr>
            <w:r>
              <w:rPr>
                <w:lang w:val="nl-NL"/>
              </w:rPr>
              <w:t xml:space="preserve">Voornaam (of namen) van de burger aan wie de gunning moet geschieden. </w:t>
            </w:r>
          </w:p>
        </w:tc>
      </w:tr>
      <w:tr w:rsidR="00351DE5" w:rsidRPr="00EF6524" w14:paraId="2C72DAFD" w14:textId="77777777" w:rsidTr="00351DE5">
        <w:tc>
          <w:tcPr>
            <w:tcW w:w="2263" w:type="dxa"/>
          </w:tcPr>
          <w:p w14:paraId="318E39C4" w14:textId="77777777" w:rsidR="00351DE5" w:rsidRDefault="00351DE5" w:rsidP="00351DE5">
            <w:pPr>
              <w:rPr>
                <w:lang w:val="nl-NL"/>
              </w:rPr>
            </w:pPr>
            <w:r>
              <w:rPr>
                <w:lang w:val="nl-NL"/>
              </w:rPr>
              <w:t>Achternaam</w:t>
            </w:r>
          </w:p>
        </w:tc>
        <w:tc>
          <w:tcPr>
            <w:tcW w:w="7087" w:type="dxa"/>
          </w:tcPr>
          <w:p w14:paraId="384AE653" w14:textId="77777777" w:rsidR="00351DE5" w:rsidRDefault="00351DE5" w:rsidP="00351DE5">
            <w:pPr>
              <w:rPr>
                <w:lang w:val="nl-NL"/>
              </w:rPr>
            </w:pPr>
            <w:r>
              <w:rPr>
                <w:lang w:val="nl-NL"/>
              </w:rPr>
              <w:t xml:space="preserve">Achternaam van de burger aan wie de gunning moet geschieden. </w:t>
            </w:r>
          </w:p>
        </w:tc>
      </w:tr>
      <w:tr w:rsidR="00351DE5" w:rsidRPr="00EF6524" w14:paraId="5F706BAC" w14:textId="77777777" w:rsidTr="00351DE5">
        <w:trPr>
          <w:cnfStyle w:val="000000100000" w:firstRow="0" w:lastRow="0" w:firstColumn="0" w:lastColumn="0" w:oddVBand="0" w:evenVBand="0" w:oddHBand="1" w:evenHBand="0" w:firstRowFirstColumn="0" w:firstRowLastColumn="0" w:lastRowFirstColumn="0" w:lastRowLastColumn="0"/>
        </w:trPr>
        <w:tc>
          <w:tcPr>
            <w:tcW w:w="2263" w:type="dxa"/>
          </w:tcPr>
          <w:p w14:paraId="4D47F7C6" w14:textId="77777777" w:rsidR="00351DE5" w:rsidRDefault="00351DE5" w:rsidP="00351DE5">
            <w:pPr>
              <w:rPr>
                <w:lang w:val="nl-NL"/>
              </w:rPr>
            </w:pPr>
            <w:r>
              <w:rPr>
                <w:lang w:val="nl-NL"/>
              </w:rPr>
              <w:t>Mobiel nummer</w:t>
            </w:r>
          </w:p>
        </w:tc>
        <w:tc>
          <w:tcPr>
            <w:tcW w:w="7087" w:type="dxa"/>
          </w:tcPr>
          <w:p w14:paraId="5CF934EE" w14:textId="77777777" w:rsidR="00351DE5" w:rsidRDefault="00351DE5" w:rsidP="00351DE5">
            <w:pPr>
              <w:rPr>
                <w:lang w:val="nl-NL"/>
              </w:rPr>
            </w:pPr>
            <w:r>
              <w:rPr>
                <w:lang w:val="nl-NL"/>
              </w:rPr>
              <w:t xml:space="preserve">Het mobiele nummer van de burger aan wie de gunning moet geschieden. De gunning worden gedaan door middel van Bunq Bank, hierbij is het mobiele nummer unieke identificatie nummer voor een rekeninghouder. </w:t>
            </w:r>
          </w:p>
        </w:tc>
      </w:tr>
      <w:tr w:rsidR="00351DE5" w:rsidRPr="00EF6524" w14:paraId="2CBC8661" w14:textId="77777777" w:rsidTr="00351DE5">
        <w:tc>
          <w:tcPr>
            <w:tcW w:w="2263" w:type="dxa"/>
          </w:tcPr>
          <w:p w14:paraId="76DF7DD2" w14:textId="77777777" w:rsidR="00351DE5" w:rsidRDefault="00351DE5" w:rsidP="00351DE5">
            <w:pPr>
              <w:rPr>
                <w:lang w:val="nl-NL"/>
              </w:rPr>
            </w:pPr>
            <w:r>
              <w:rPr>
                <w:lang w:val="nl-NL"/>
              </w:rPr>
              <w:t>Bedrag</w:t>
            </w:r>
          </w:p>
        </w:tc>
        <w:tc>
          <w:tcPr>
            <w:tcW w:w="7087" w:type="dxa"/>
          </w:tcPr>
          <w:p w14:paraId="76EAE768" w14:textId="77777777" w:rsidR="00351DE5" w:rsidRDefault="00351DE5" w:rsidP="00351DE5">
            <w:pPr>
              <w:rPr>
                <w:lang w:val="nl-NL"/>
              </w:rPr>
            </w:pPr>
            <w:r>
              <w:rPr>
                <w:lang w:val="nl-NL"/>
              </w:rPr>
              <w:t xml:space="preserve">Het volume van de gunning in euro’s </w:t>
            </w:r>
          </w:p>
        </w:tc>
      </w:tr>
      <w:tr w:rsidR="00351DE5" w:rsidRPr="00EF6524" w14:paraId="76119902" w14:textId="77777777" w:rsidTr="00351DE5">
        <w:trPr>
          <w:cnfStyle w:val="000000100000" w:firstRow="0" w:lastRow="0" w:firstColumn="0" w:lastColumn="0" w:oddVBand="0" w:evenVBand="0" w:oddHBand="1" w:evenHBand="0" w:firstRowFirstColumn="0" w:firstRowLastColumn="0" w:lastRowFirstColumn="0" w:lastRowLastColumn="0"/>
        </w:trPr>
        <w:tc>
          <w:tcPr>
            <w:tcW w:w="2263" w:type="dxa"/>
          </w:tcPr>
          <w:p w14:paraId="577C0BFB" w14:textId="77777777" w:rsidR="00351DE5" w:rsidRDefault="00351DE5" w:rsidP="00351DE5">
            <w:pPr>
              <w:rPr>
                <w:lang w:val="nl-NL"/>
              </w:rPr>
            </w:pPr>
            <w:r>
              <w:rPr>
                <w:lang w:val="nl-NL"/>
              </w:rPr>
              <w:t>Email</w:t>
            </w:r>
          </w:p>
        </w:tc>
        <w:tc>
          <w:tcPr>
            <w:tcW w:w="7087" w:type="dxa"/>
          </w:tcPr>
          <w:p w14:paraId="4CE486BB" w14:textId="77777777" w:rsidR="00351DE5" w:rsidRDefault="00121C80" w:rsidP="00351DE5">
            <w:pPr>
              <w:rPr>
                <w:lang w:val="nl-NL"/>
              </w:rPr>
            </w:pPr>
            <w:r>
              <w:rPr>
                <w:lang w:val="nl-NL"/>
              </w:rPr>
              <w:t xml:space="preserve">(Optioneel) </w:t>
            </w:r>
            <w:r w:rsidR="00351DE5">
              <w:rPr>
                <w:lang w:val="nl-NL"/>
              </w:rPr>
              <w:t xml:space="preserve">Het email adres van de burger aan wie de gunning moet geschieden. Deze </w:t>
            </w:r>
            <w:r>
              <w:rPr>
                <w:lang w:val="nl-NL"/>
              </w:rPr>
              <w:t>informatie</w:t>
            </w:r>
            <w:r w:rsidR="00351DE5">
              <w:rPr>
                <w:lang w:val="nl-NL"/>
              </w:rPr>
              <w:t xml:space="preserve"> is ter verdere identificatie maar niet een kern gegeven voor de werking. </w:t>
            </w:r>
          </w:p>
        </w:tc>
      </w:tr>
      <w:tr w:rsidR="00351DE5" w:rsidRPr="00EF6524" w14:paraId="6C30AEE1" w14:textId="77777777" w:rsidTr="00351DE5">
        <w:tc>
          <w:tcPr>
            <w:tcW w:w="2263" w:type="dxa"/>
          </w:tcPr>
          <w:p w14:paraId="1C27E335" w14:textId="77777777" w:rsidR="00351DE5" w:rsidRDefault="00351DE5" w:rsidP="00351DE5">
            <w:pPr>
              <w:rPr>
                <w:lang w:val="nl-NL"/>
              </w:rPr>
            </w:pPr>
            <w:r>
              <w:rPr>
                <w:lang w:val="nl-NL"/>
              </w:rPr>
              <w:t>Subsidienaam</w:t>
            </w:r>
          </w:p>
        </w:tc>
        <w:tc>
          <w:tcPr>
            <w:tcW w:w="7087" w:type="dxa"/>
          </w:tcPr>
          <w:p w14:paraId="414416EF" w14:textId="77777777" w:rsidR="00351DE5" w:rsidRDefault="00351DE5" w:rsidP="00351DE5">
            <w:pPr>
              <w:rPr>
                <w:lang w:val="nl-NL"/>
              </w:rPr>
            </w:pPr>
            <w:r>
              <w:rPr>
                <w:lang w:val="nl-NL"/>
              </w:rPr>
              <w:t xml:space="preserve">De naam van de subsidie die gegund moet worden. De namen / mogelijkheden voor dit veld moeten worden af gestemd alvorens dit gebruikt kan worden. De naam van de subsidie bepaald vanuit welke Bunq account de gunning kan worden verleend en wat voor interne controles er op de gunning kunnen plaats vinden. </w:t>
            </w:r>
          </w:p>
        </w:tc>
      </w:tr>
      <w:tr w:rsidR="00351DE5" w:rsidRPr="00EF6524" w14:paraId="04C437A0" w14:textId="77777777" w:rsidTr="00351DE5">
        <w:trPr>
          <w:cnfStyle w:val="000000100000" w:firstRow="0" w:lastRow="0" w:firstColumn="0" w:lastColumn="0" w:oddVBand="0" w:evenVBand="0" w:oddHBand="1" w:evenHBand="0" w:firstRowFirstColumn="0" w:firstRowLastColumn="0" w:lastRowFirstColumn="0" w:lastRowLastColumn="0"/>
        </w:trPr>
        <w:tc>
          <w:tcPr>
            <w:tcW w:w="2263" w:type="dxa"/>
          </w:tcPr>
          <w:p w14:paraId="22B1E8B3" w14:textId="77777777" w:rsidR="00351DE5" w:rsidRDefault="00351DE5" w:rsidP="00351DE5">
            <w:pPr>
              <w:rPr>
                <w:lang w:val="nl-NL"/>
              </w:rPr>
            </w:pPr>
            <w:r>
              <w:rPr>
                <w:lang w:val="nl-NL"/>
              </w:rPr>
              <w:t>Begindatum</w:t>
            </w:r>
          </w:p>
        </w:tc>
        <w:tc>
          <w:tcPr>
            <w:tcW w:w="7087" w:type="dxa"/>
          </w:tcPr>
          <w:p w14:paraId="1E38D15A" w14:textId="77777777" w:rsidR="00121C80" w:rsidRDefault="00121C80" w:rsidP="00351DE5">
            <w:pPr>
              <w:rPr>
                <w:lang w:val="nl-NL"/>
              </w:rPr>
            </w:pPr>
            <w:r>
              <w:rPr>
                <w:lang w:val="nl-NL"/>
              </w:rPr>
              <w:t xml:space="preserve">De datum van wanneer de gunning moet worden verleend. </w:t>
            </w:r>
          </w:p>
        </w:tc>
      </w:tr>
      <w:tr w:rsidR="00351DE5" w:rsidRPr="00EF6524" w14:paraId="4C4AC52F" w14:textId="77777777" w:rsidTr="00351DE5">
        <w:tc>
          <w:tcPr>
            <w:tcW w:w="2263" w:type="dxa"/>
          </w:tcPr>
          <w:p w14:paraId="7696A500" w14:textId="77777777" w:rsidR="00351DE5" w:rsidRDefault="00351DE5" w:rsidP="00351DE5">
            <w:pPr>
              <w:rPr>
                <w:lang w:val="nl-NL"/>
              </w:rPr>
            </w:pPr>
            <w:r>
              <w:rPr>
                <w:lang w:val="nl-NL"/>
              </w:rPr>
              <w:t xml:space="preserve">Einddatum </w:t>
            </w:r>
          </w:p>
        </w:tc>
        <w:tc>
          <w:tcPr>
            <w:tcW w:w="7087" w:type="dxa"/>
          </w:tcPr>
          <w:p w14:paraId="0C44F3D4" w14:textId="77777777" w:rsidR="00351DE5" w:rsidRDefault="00121C80" w:rsidP="00351DE5">
            <w:pPr>
              <w:rPr>
                <w:lang w:val="nl-NL"/>
              </w:rPr>
            </w:pPr>
            <w:r>
              <w:rPr>
                <w:lang w:val="nl-NL"/>
              </w:rPr>
              <w:t xml:space="preserve">(Optioneel) De datum wanneer de gunning ingetrokken moet worden. </w:t>
            </w:r>
          </w:p>
        </w:tc>
      </w:tr>
      <w:tr w:rsidR="00351DE5" w:rsidRPr="00EF6524" w14:paraId="70BF388B" w14:textId="77777777" w:rsidTr="00351DE5">
        <w:trPr>
          <w:cnfStyle w:val="000000100000" w:firstRow="0" w:lastRow="0" w:firstColumn="0" w:lastColumn="0" w:oddVBand="0" w:evenVBand="0" w:oddHBand="1" w:evenHBand="0" w:firstRowFirstColumn="0" w:firstRowLastColumn="0" w:lastRowFirstColumn="0" w:lastRowLastColumn="0"/>
        </w:trPr>
        <w:tc>
          <w:tcPr>
            <w:tcW w:w="2263" w:type="dxa"/>
          </w:tcPr>
          <w:p w14:paraId="6B7B8C9D" w14:textId="77777777" w:rsidR="00351DE5" w:rsidRDefault="00351DE5" w:rsidP="00351DE5">
            <w:pPr>
              <w:rPr>
                <w:lang w:val="nl-NL"/>
              </w:rPr>
            </w:pPr>
            <w:r>
              <w:rPr>
                <w:lang w:val="nl-NL"/>
              </w:rPr>
              <w:t xml:space="preserve">Referentie veld </w:t>
            </w:r>
          </w:p>
        </w:tc>
        <w:tc>
          <w:tcPr>
            <w:tcW w:w="7087" w:type="dxa"/>
          </w:tcPr>
          <w:p w14:paraId="7DCE5C7E" w14:textId="77777777" w:rsidR="00351DE5" w:rsidRDefault="00121C80" w:rsidP="00121C80">
            <w:pPr>
              <w:rPr>
                <w:lang w:val="nl-NL"/>
              </w:rPr>
            </w:pPr>
            <w:r>
              <w:rPr>
                <w:lang w:val="nl-NL"/>
              </w:rPr>
              <w:t xml:space="preserve">(Optioneel) Veld voor additionele vrije informatie in te vullen door de subsidie eigenaar. Dit is beschikbaar gesteld om extra referentie informatie beschikbaar te maken zoals: kenteken nummer van een ingetrokken vergunning waardoor de subsidie verstrekt kan worden. </w:t>
            </w:r>
          </w:p>
        </w:tc>
      </w:tr>
    </w:tbl>
    <w:p w14:paraId="72E9268D" w14:textId="77777777" w:rsidR="00351DE5" w:rsidRPr="00AA6B55" w:rsidRDefault="00351DE5" w:rsidP="00AA6B55">
      <w:pPr>
        <w:rPr>
          <w:lang w:val="nl-NL"/>
        </w:rPr>
      </w:pPr>
    </w:p>
    <w:p w14:paraId="7578EB60" w14:textId="77777777" w:rsidR="00CF3324" w:rsidRDefault="00CF3324" w:rsidP="00B15367">
      <w:pPr>
        <w:pStyle w:val="Heading2"/>
        <w:rPr>
          <w:lang w:val="nl-NL"/>
        </w:rPr>
      </w:pPr>
      <w:r w:rsidRPr="00B15367">
        <w:rPr>
          <w:lang w:val="nl-NL"/>
        </w:rPr>
        <w:t>Data specificatie:</w:t>
      </w:r>
    </w:p>
    <w:p w14:paraId="3AEAC154" w14:textId="77777777" w:rsidR="007F5057" w:rsidRPr="007F5057" w:rsidRDefault="007F5057" w:rsidP="007F5057">
      <w:pPr>
        <w:rPr>
          <w:lang w:val="nl-NL"/>
        </w:rPr>
      </w:pPr>
      <w:r w:rsidRPr="007F5057">
        <w:rPr>
          <w:lang w:val="nl-NL"/>
        </w:rPr>
        <w:t xml:space="preserve">Een CSV bestand kan op meerder manieren gemaakt worden. </w:t>
      </w:r>
      <w:r>
        <w:rPr>
          <w:lang w:val="nl-NL"/>
        </w:rPr>
        <w:t xml:space="preserve">Om de variatie hierin te minimaliseren stellen wij de volgende eigenschappen vast: </w:t>
      </w:r>
    </w:p>
    <w:tbl>
      <w:tblPr>
        <w:tblStyle w:val="TableGrid"/>
        <w:tblW w:w="0" w:type="auto"/>
        <w:tblLook w:val="04A0" w:firstRow="1" w:lastRow="0" w:firstColumn="1" w:lastColumn="0" w:noHBand="0" w:noVBand="1"/>
      </w:tblPr>
      <w:tblGrid>
        <w:gridCol w:w="4675"/>
        <w:gridCol w:w="4675"/>
      </w:tblGrid>
      <w:tr w:rsidR="007F5057" w:rsidRPr="007F5057" w14:paraId="1829EDDB" w14:textId="77777777" w:rsidTr="00B15367">
        <w:tc>
          <w:tcPr>
            <w:tcW w:w="4675" w:type="dxa"/>
          </w:tcPr>
          <w:p w14:paraId="5B078C4E" w14:textId="77777777" w:rsidR="007F5057" w:rsidRPr="007F5057" w:rsidRDefault="007F5057" w:rsidP="00B15367">
            <w:pPr>
              <w:rPr>
                <w:rFonts w:ascii="Calibri" w:hAnsi="Calibri" w:cs="Calibri"/>
                <w:lang w:val="nl-NL"/>
              </w:rPr>
            </w:pPr>
            <w:r>
              <w:rPr>
                <w:rFonts w:ascii="Calibri" w:hAnsi="Calibri" w:cs="Calibri"/>
                <w:lang w:val="nl-NL"/>
              </w:rPr>
              <w:t>Character encoding</w:t>
            </w:r>
          </w:p>
        </w:tc>
        <w:tc>
          <w:tcPr>
            <w:tcW w:w="4675" w:type="dxa"/>
          </w:tcPr>
          <w:p w14:paraId="4B9E6F8A" w14:textId="77777777" w:rsidR="007F5057" w:rsidRPr="007F5057" w:rsidRDefault="007F5057">
            <w:pPr>
              <w:rPr>
                <w:rFonts w:ascii="Calibri" w:hAnsi="Calibri" w:cs="Calibri"/>
                <w:lang w:val="nl-NL"/>
              </w:rPr>
            </w:pPr>
            <w:r>
              <w:rPr>
                <w:rFonts w:ascii="Calibri" w:hAnsi="Calibri" w:cs="Calibri"/>
                <w:lang w:val="nl-NL"/>
              </w:rPr>
              <w:t xml:space="preserve">UTF-8 </w:t>
            </w:r>
          </w:p>
        </w:tc>
      </w:tr>
      <w:tr w:rsidR="00B15367" w:rsidRPr="007F5057" w14:paraId="686AFD8F" w14:textId="77777777" w:rsidTr="00B15367">
        <w:tc>
          <w:tcPr>
            <w:tcW w:w="4675" w:type="dxa"/>
          </w:tcPr>
          <w:p w14:paraId="1B96B38B" w14:textId="77777777" w:rsidR="00B15367" w:rsidRPr="007F5057" w:rsidRDefault="00B15367" w:rsidP="00B15367">
            <w:pPr>
              <w:rPr>
                <w:rFonts w:ascii="Calibri" w:hAnsi="Calibri" w:cs="Calibri"/>
                <w:lang w:val="nl-NL"/>
              </w:rPr>
            </w:pPr>
            <w:r w:rsidRPr="007F5057">
              <w:rPr>
                <w:rFonts w:ascii="Calibri" w:hAnsi="Calibri" w:cs="Calibri"/>
                <w:lang w:val="nl-NL"/>
              </w:rPr>
              <w:t xml:space="preserve">End of line char: </w:t>
            </w:r>
          </w:p>
        </w:tc>
        <w:tc>
          <w:tcPr>
            <w:tcW w:w="4675" w:type="dxa"/>
          </w:tcPr>
          <w:p w14:paraId="7F728BD2" w14:textId="77777777" w:rsidR="00B15367" w:rsidRPr="007F5057" w:rsidRDefault="00B15367">
            <w:pPr>
              <w:rPr>
                <w:rFonts w:ascii="Calibri" w:hAnsi="Calibri" w:cs="Calibri"/>
                <w:lang w:val="nl-NL"/>
              </w:rPr>
            </w:pPr>
            <w:r w:rsidRPr="007F5057">
              <w:rPr>
                <w:rFonts w:ascii="Calibri" w:hAnsi="Calibri" w:cs="Calibri"/>
                <w:lang w:val="nl-NL"/>
              </w:rPr>
              <w:t>\n</w:t>
            </w:r>
          </w:p>
        </w:tc>
      </w:tr>
      <w:tr w:rsidR="00B15367" w:rsidRPr="007F5057" w14:paraId="619DE1A2" w14:textId="77777777" w:rsidTr="00B15367">
        <w:tc>
          <w:tcPr>
            <w:tcW w:w="4675" w:type="dxa"/>
          </w:tcPr>
          <w:p w14:paraId="6B8E43F8" w14:textId="77777777" w:rsidR="00B15367" w:rsidRPr="007F5057" w:rsidRDefault="00B15367">
            <w:pPr>
              <w:rPr>
                <w:rFonts w:ascii="Calibri" w:hAnsi="Calibri" w:cs="Calibri"/>
                <w:lang w:val="nl-NL"/>
              </w:rPr>
            </w:pPr>
            <w:r w:rsidRPr="007F5057">
              <w:rPr>
                <w:rFonts w:ascii="Calibri" w:hAnsi="Calibri" w:cs="Calibri"/>
                <w:lang w:val="nl-NL"/>
              </w:rPr>
              <w:t>Field separator</w:t>
            </w:r>
          </w:p>
        </w:tc>
        <w:tc>
          <w:tcPr>
            <w:tcW w:w="4675" w:type="dxa"/>
          </w:tcPr>
          <w:p w14:paraId="4BD265F2" w14:textId="77777777" w:rsidR="00B15367" w:rsidRPr="007F5057" w:rsidRDefault="00B15367">
            <w:pPr>
              <w:rPr>
                <w:rFonts w:ascii="Calibri" w:hAnsi="Calibri" w:cs="Calibri"/>
                <w:lang w:val="nl-NL"/>
              </w:rPr>
            </w:pPr>
            <w:r w:rsidRPr="007F5057">
              <w:rPr>
                <w:rFonts w:ascii="Calibri" w:hAnsi="Calibri" w:cs="Calibri"/>
                <w:lang w:val="nl-NL"/>
              </w:rPr>
              <w:t>;</w:t>
            </w:r>
          </w:p>
        </w:tc>
      </w:tr>
      <w:tr w:rsidR="00B15367" w:rsidRPr="007F5057" w14:paraId="3BFB0078" w14:textId="77777777" w:rsidTr="00B15367">
        <w:tc>
          <w:tcPr>
            <w:tcW w:w="4675" w:type="dxa"/>
          </w:tcPr>
          <w:p w14:paraId="00E5F333" w14:textId="77777777" w:rsidR="00B15367" w:rsidRPr="007F5057" w:rsidRDefault="00B15367">
            <w:pPr>
              <w:rPr>
                <w:rFonts w:ascii="Calibri" w:hAnsi="Calibri" w:cs="Calibri"/>
                <w:lang w:val="nl-NL"/>
              </w:rPr>
            </w:pPr>
            <w:r w:rsidRPr="007F5057">
              <w:rPr>
                <w:rFonts w:ascii="Calibri" w:hAnsi="Calibri" w:cs="Calibri"/>
                <w:lang w:val="nl-NL"/>
              </w:rPr>
              <w:t>Text char</w:t>
            </w:r>
          </w:p>
        </w:tc>
        <w:tc>
          <w:tcPr>
            <w:tcW w:w="4675" w:type="dxa"/>
          </w:tcPr>
          <w:p w14:paraId="10AF9BDC" w14:textId="77777777" w:rsidR="00B15367" w:rsidRPr="007F5057" w:rsidRDefault="00B15367">
            <w:pPr>
              <w:rPr>
                <w:rFonts w:ascii="Calibri" w:hAnsi="Calibri" w:cs="Calibri"/>
                <w:lang w:val="nl-NL"/>
              </w:rPr>
            </w:pPr>
            <w:r w:rsidRPr="007F5057">
              <w:rPr>
                <w:rFonts w:ascii="Calibri" w:hAnsi="Calibri" w:cs="Calibri"/>
                <w:lang w:val="nl-NL"/>
              </w:rPr>
              <w:t>"</w:t>
            </w:r>
          </w:p>
        </w:tc>
      </w:tr>
      <w:tr w:rsidR="00B15367" w:rsidRPr="007F5057" w14:paraId="6A251E2B" w14:textId="77777777" w:rsidTr="00B15367">
        <w:tc>
          <w:tcPr>
            <w:tcW w:w="4675" w:type="dxa"/>
          </w:tcPr>
          <w:p w14:paraId="274DCDC1" w14:textId="77777777" w:rsidR="00B15367" w:rsidRPr="007F5057" w:rsidRDefault="00B15367">
            <w:pPr>
              <w:rPr>
                <w:rFonts w:ascii="Calibri" w:hAnsi="Calibri" w:cs="Calibri"/>
                <w:lang w:val="nl-NL"/>
              </w:rPr>
            </w:pPr>
            <w:r w:rsidRPr="007F5057">
              <w:rPr>
                <w:rFonts w:ascii="Calibri" w:hAnsi="Calibri" w:cs="Calibri"/>
                <w:lang w:val="nl-NL"/>
              </w:rPr>
              <w:t>Escape char</w:t>
            </w:r>
          </w:p>
        </w:tc>
        <w:tc>
          <w:tcPr>
            <w:tcW w:w="4675" w:type="dxa"/>
          </w:tcPr>
          <w:p w14:paraId="6EDB3249" w14:textId="77777777" w:rsidR="00B15367" w:rsidRPr="007F5057" w:rsidRDefault="00B15367">
            <w:pPr>
              <w:rPr>
                <w:rFonts w:ascii="Calibri" w:hAnsi="Calibri" w:cs="Calibri"/>
                <w:lang w:val="nl-NL"/>
              </w:rPr>
            </w:pPr>
            <w:r w:rsidRPr="007F5057">
              <w:rPr>
                <w:rFonts w:ascii="Calibri" w:hAnsi="Calibri" w:cs="Calibri"/>
                <w:lang w:val="nl-NL"/>
              </w:rPr>
              <w:t>\</w:t>
            </w:r>
          </w:p>
        </w:tc>
      </w:tr>
      <w:tr w:rsidR="00B15367" w:rsidRPr="00B15367" w14:paraId="1E3F1C6F" w14:textId="77777777" w:rsidTr="00B15367">
        <w:tc>
          <w:tcPr>
            <w:tcW w:w="4675" w:type="dxa"/>
          </w:tcPr>
          <w:p w14:paraId="2D033702" w14:textId="77777777" w:rsidR="00B15367" w:rsidRPr="007F5057" w:rsidRDefault="00B15367">
            <w:pPr>
              <w:rPr>
                <w:rFonts w:ascii="Calibri" w:hAnsi="Calibri" w:cs="Calibri"/>
                <w:lang w:val="nl-NL"/>
              </w:rPr>
            </w:pPr>
            <w:r w:rsidRPr="007F5057">
              <w:rPr>
                <w:rFonts w:ascii="Calibri" w:hAnsi="Calibri" w:cs="Calibri"/>
                <w:lang w:val="nl-NL"/>
              </w:rPr>
              <w:t>First line</w:t>
            </w:r>
          </w:p>
        </w:tc>
        <w:tc>
          <w:tcPr>
            <w:tcW w:w="4675" w:type="dxa"/>
          </w:tcPr>
          <w:p w14:paraId="6F6203F7" w14:textId="77777777" w:rsidR="00B15367" w:rsidRPr="007F5057" w:rsidRDefault="00AA6B55">
            <w:pPr>
              <w:rPr>
                <w:rFonts w:ascii="Calibri" w:hAnsi="Calibri" w:cs="Calibri"/>
              </w:rPr>
            </w:pPr>
            <w:r w:rsidRPr="007F5057">
              <w:rPr>
                <w:rFonts w:ascii="Calibri" w:hAnsi="Calibri" w:cs="Calibri"/>
                <w:lang w:val="nl-NL"/>
              </w:rPr>
              <w:t xml:space="preserve">Contains </w:t>
            </w:r>
            <w:r w:rsidR="00B15367" w:rsidRPr="007F5057">
              <w:rPr>
                <w:rFonts w:ascii="Calibri" w:hAnsi="Calibri" w:cs="Calibri"/>
                <w:lang w:val="nl-NL"/>
              </w:rPr>
              <w:t>header</w:t>
            </w:r>
            <w:r w:rsidR="00B15367" w:rsidRPr="007F5057">
              <w:rPr>
                <w:rFonts w:ascii="Calibri" w:hAnsi="Calibri" w:cs="Calibri"/>
              </w:rPr>
              <w:t>s</w:t>
            </w:r>
          </w:p>
        </w:tc>
      </w:tr>
    </w:tbl>
    <w:p w14:paraId="763291FB" w14:textId="77777777" w:rsidR="00E826E1" w:rsidRPr="007F5057" w:rsidRDefault="007F5057" w:rsidP="007F5057">
      <w:pPr>
        <w:pStyle w:val="Heading2"/>
        <w:rPr>
          <w:lang w:val="nl-NL"/>
        </w:rPr>
      </w:pPr>
      <w:r w:rsidRPr="007F5057">
        <w:rPr>
          <w:lang w:val="nl-NL"/>
        </w:rPr>
        <w:t>Voorbeelden</w:t>
      </w:r>
    </w:p>
    <w:p w14:paraId="0D174B37" w14:textId="77777777" w:rsidR="00E826E1" w:rsidRPr="00B15367" w:rsidRDefault="00E826E1" w:rsidP="007F5057">
      <w:pPr>
        <w:pStyle w:val="Heading3"/>
        <w:rPr>
          <w:lang w:val="nl-NL"/>
        </w:rPr>
      </w:pPr>
      <w:r w:rsidRPr="00B15367">
        <w:rPr>
          <w:lang w:val="nl-NL"/>
        </w:rPr>
        <w:t>Voorbeeld</w:t>
      </w:r>
      <w:r w:rsidR="00B15367" w:rsidRPr="00B15367">
        <w:rPr>
          <w:lang w:val="nl-NL"/>
        </w:rPr>
        <w:t xml:space="preserve"> in tabel</w:t>
      </w:r>
    </w:p>
    <w:tbl>
      <w:tblPr>
        <w:tblStyle w:val="GridTable1Light"/>
        <w:tblW w:w="0" w:type="auto"/>
        <w:tblLook w:val="0420" w:firstRow="1" w:lastRow="0" w:firstColumn="0" w:lastColumn="0" w:noHBand="0" w:noVBand="1"/>
      </w:tblPr>
      <w:tblGrid>
        <w:gridCol w:w="963"/>
        <w:gridCol w:w="1091"/>
        <w:gridCol w:w="859"/>
        <w:gridCol w:w="772"/>
        <w:gridCol w:w="1649"/>
        <w:gridCol w:w="1212"/>
        <w:gridCol w:w="1081"/>
        <w:gridCol w:w="993"/>
        <w:gridCol w:w="730"/>
      </w:tblGrid>
      <w:tr w:rsidR="00CF487B" w:rsidRPr="00B15367" w14:paraId="3BE242D1" w14:textId="77777777" w:rsidTr="00E826E1">
        <w:trPr>
          <w:cnfStyle w:val="100000000000" w:firstRow="1" w:lastRow="0" w:firstColumn="0" w:lastColumn="0" w:oddVBand="0" w:evenVBand="0" w:oddHBand="0" w:evenHBand="0" w:firstRowFirstColumn="0" w:firstRowLastColumn="0" w:lastRowFirstColumn="0" w:lastRowLastColumn="0"/>
        </w:trPr>
        <w:tc>
          <w:tcPr>
            <w:tcW w:w="1175" w:type="dxa"/>
          </w:tcPr>
          <w:p w14:paraId="51AD285D" w14:textId="77777777" w:rsidR="00E826E1" w:rsidRPr="00B15367" w:rsidRDefault="00E826E1" w:rsidP="002C6B5A">
            <w:pPr>
              <w:rPr>
                <w:b w:val="0"/>
                <w:sz w:val="12"/>
                <w:szCs w:val="12"/>
                <w:lang w:val="nl-NL"/>
              </w:rPr>
            </w:pPr>
            <w:r w:rsidRPr="00B15367">
              <w:rPr>
                <w:b w:val="0"/>
                <w:sz w:val="12"/>
                <w:szCs w:val="12"/>
                <w:lang w:val="nl-NL"/>
              </w:rPr>
              <w:t>Voornaam</w:t>
            </w:r>
          </w:p>
        </w:tc>
        <w:tc>
          <w:tcPr>
            <w:tcW w:w="1339" w:type="dxa"/>
          </w:tcPr>
          <w:p w14:paraId="7AF25824" w14:textId="77777777" w:rsidR="00E826E1" w:rsidRPr="00B15367" w:rsidRDefault="00E826E1" w:rsidP="002C6B5A">
            <w:pPr>
              <w:rPr>
                <w:b w:val="0"/>
                <w:sz w:val="12"/>
                <w:szCs w:val="12"/>
                <w:lang w:val="nl-NL"/>
              </w:rPr>
            </w:pPr>
            <w:r w:rsidRPr="00B15367">
              <w:rPr>
                <w:b w:val="0"/>
                <w:sz w:val="12"/>
                <w:szCs w:val="12"/>
                <w:lang w:val="nl-NL"/>
              </w:rPr>
              <w:t>Achternaam</w:t>
            </w:r>
          </w:p>
        </w:tc>
        <w:tc>
          <w:tcPr>
            <w:tcW w:w="999" w:type="dxa"/>
          </w:tcPr>
          <w:p w14:paraId="3E2C4D8C" w14:textId="77777777" w:rsidR="00E826E1" w:rsidRPr="00B15367" w:rsidRDefault="00E826E1" w:rsidP="002C6B5A">
            <w:pPr>
              <w:rPr>
                <w:b w:val="0"/>
                <w:sz w:val="12"/>
                <w:szCs w:val="12"/>
                <w:lang w:val="nl-NL"/>
              </w:rPr>
            </w:pPr>
            <w:r w:rsidRPr="00B15367">
              <w:rPr>
                <w:b w:val="0"/>
                <w:sz w:val="12"/>
                <w:szCs w:val="12"/>
                <w:lang w:val="nl-NL"/>
              </w:rPr>
              <w:t>Mobiel nummer</w:t>
            </w:r>
          </w:p>
        </w:tc>
        <w:tc>
          <w:tcPr>
            <w:tcW w:w="860" w:type="dxa"/>
          </w:tcPr>
          <w:p w14:paraId="44A7C010" w14:textId="77777777" w:rsidR="00E826E1" w:rsidRPr="00B15367" w:rsidRDefault="00E826E1" w:rsidP="002C6B5A">
            <w:pPr>
              <w:rPr>
                <w:b w:val="0"/>
                <w:sz w:val="12"/>
                <w:szCs w:val="12"/>
                <w:lang w:val="nl-NL"/>
              </w:rPr>
            </w:pPr>
            <w:r w:rsidRPr="00B15367">
              <w:rPr>
                <w:b w:val="0"/>
                <w:sz w:val="12"/>
                <w:szCs w:val="12"/>
                <w:lang w:val="nl-NL"/>
              </w:rPr>
              <w:t>Bedrag</w:t>
            </w:r>
          </w:p>
        </w:tc>
        <w:tc>
          <w:tcPr>
            <w:tcW w:w="719" w:type="dxa"/>
          </w:tcPr>
          <w:p w14:paraId="727FF53C" w14:textId="77777777" w:rsidR="00E826E1" w:rsidRPr="00B15367" w:rsidRDefault="00E826E1" w:rsidP="002C6B5A">
            <w:pPr>
              <w:rPr>
                <w:b w:val="0"/>
                <w:sz w:val="12"/>
                <w:szCs w:val="12"/>
                <w:lang w:val="nl-NL"/>
              </w:rPr>
            </w:pPr>
            <w:r w:rsidRPr="00B15367">
              <w:rPr>
                <w:b w:val="0"/>
                <w:sz w:val="12"/>
                <w:szCs w:val="12"/>
                <w:lang w:val="nl-NL"/>
              </w:rPr>
              <w:t>Email</w:t>
            </w:r>
          </w:p>
        </w:tc>
        <w:tc>
          <w:tcPr>
            <w:tcW w:w="1495" w:type="dxa"/>
          </w:tcPr>
          <w:p w14:paraId="31EFED51" w14:textId="77777777" w:rsidR="00E826E1" w:rsidRPr="00B15367" w:rsidRDefault="00E826E1" w:rsidP="002C6B5A">
            <w:pPr>
              <w:rPr>
                <w:b w:val="0"/>
                <w:sz w:val="12"/>
                <w:szCs w:val="12"/>
                <w:lang w:val="nl-NL"/>
              </w:rPr>
            </w:pPr>
            <w:r w:rsidRPr="00B15367">
              <w:rPr>
                <w:b w:val="0"/>
                <w:sz w:val="12"/>
                <w:szCs w:val="12"/>
                <w:lang w:val="nl-NL"/>
              </w:rPr>
              <w:t>Subsidienaam</w:t>
            </w:r>
          </w:p>
        </w:tc>
        <w:tc>
          <w:tcPr>
            <w:tcW w:w="1327" w:type="dxa"/>
          </w:tcPr>
          <w:p w14:paraId="5C701344" w14:textId="77777777" w:rsidR="00E826E1" w:rsidRPr="00B15367" w:rsidRDefault="00E826E1" w:rsidP="002C6B5A">
            <w:pPr>
              <w:rPr>
                <w:b w:val="0"/>
                <w:sz w:val="12"/>
                <w:szCs w:val="12"/>
                <w:lang w:val="nl-NL"/>
              </w:rPr>
            </w:pPr>
            <w:r w:rsidRPr="00B15367">
              <w:rPr>
                <w:b w:val="0"/>
                <w:sz w:val="12"/>
                <w:szCs w:val="12"/>
                <w:lang w:val="nl-NL"/>
              </w:rPr>
              <w:t>Begindatum</w:t>
            </w:r>
          </w:p>
        </w:tc>
        <w:tc>
          <w:tcPr>
            <w:tcW w:w="1214" w:type="dxa"/>
          </w:tcPr>
          <w:p w14:paraId="52A0058C" w14:textId="77777777" w:rsidR="00E826E1" w:rsidRPr="00B15367" w:rsidRDefault="00E826E1" w:rsidP="002C6B5A">
            <w:pPr>
              <w:rPr>
                <w:b w:val="0"/>
                <w:sz w:val="12"/>
                <w:szCs w:val="12"/>
                <w:lang w:val="nl-NL"/>
              </w:rPr>
            </w:pPr>
            <w:r w:rsidRPr="00B15367">
              <w:rPr>
                <w:b w:val="0"/>
                <w:sz w:val="12"/>
                <w:szCs w:val="12"/>
                <w:lang w:val="nl-NL"/>
              </w:rPr>
              <w:t>Einddatum</w:t>
            </w:r>
          </w:p>
        </w:tc>
        <w:tc>
          <w:tcPr>
            <w:tcW w:w="222" w:type="dxa"/>
          </w:tcPr>
          <w:p w14:paraId="6001B0A3" w14:textId="77777777" w:rsidR="00E826E1" w:rsidRPr="00B15367" w:rsidRDefault="00E826E1" w:rsidP="002C6B5A">
            <w:pPr>
              <w:rPr>
                <w:b w:val="0"/>
                <w:sz w:val="12"/>
                <w:szCs w:val="12"/>
                <w:lang w:val="nl-NL"/>
              </w:rPr>
            </w:pPr>
            <w:r w:rsidRPr="00B15367">
              <w:rPr>
                <w:b w:val="0"/>
                <w:sz w:val="12"/>
                <w:szCs w:val="12"/>
                <w:lang w:val="nl-NL"/>
              </w:rPr>
              <w:t>Referentie veld</w:t>
            </w:r>
          </w:p>
        </w:tc>
      </w:tr>
      <w:tr w:rsidR="00CF487B" w:rsidRPr="00B15367" w14:paraId="79A0D921" w14:textId="77777777" w:rsidTr="00E826E1">
        <w:tc>
          <w:tcPr>
            <w:tcW w:w="1175" w:type="dxa"/>
          </w:tcPr>
          <w:p w14:paraId="722A3173" w14:textId="77777777" w:rsidR="00E826E1" w:rsidRPr="00B15367" w:rsidRDefault="00CF487B" w:rsidP="002C6B5A">
            <w:pPr>
              <w:rPr>
                <w:b/>
                <w:sz w:val="12"/>
                <w:szCs w:val="12"/>
                <w:lang w:val="nl-NL"/>
              </w:rPr>
            </w:pPr>
            <w:r w:rsidRPr="00B15367">
              <w:rPr>
                <w:b/>
                <w:sz w:val="12"/>
                <w:szCs w:val="12"/>
                <w:lang w:val="nl-NL"/>
              </w:rPr>
              <w:lastRenderedPageBreak/>
              <w:t>Jan</w:t>
            </w:r>
          </w:p>
        </w:tc>
        <w:tc>
          <w:tcPr>
            <w:tcW w:w="1339" w:type="dxa"/>
          </w:tcPr>
          <w:p w14:paraId="57B80DB3" w14:textId="77777777" w:rsidR="00E826E1" w:rsidRPr="00B15367" w:rsidRDefault="00CF487B" w:rsidP="002C6B5A">
            <w:pPr>
              <w:rPr>
                <w:b/>
                <w:sz w:val="12"/>
                <w:szCs w:val="12"/>
                <w:lang w:val="nl-NL"/>
              </w:rPr>
            </w:pPr>
            <w:r w:rsidRPr="00B15367">
              <w:rPr>
                <w:b/>
                <w:sz w:val="12"/>
                <w:szCs w:val="12"/>
                <w:lang w:val="nl-NL"/>
              </w:rPr>
              <w:t>Veldman</w:t>
            </w:r>
          </w:p>
        </w:tc>
        <w:tc>
          <w:tcPr>
            <w:tcW w:w="999" w:type="dxa"/>
          </w:tcPr>
          <w:p w14:paraId="4AF26EDB" w14:textId="77777777" w:rsidR="00E826E1" w:rsidRPr="00B15367" w:rsidRDefault="00CF487B" w:rsidP="002C6B5A">
            <w:pPr>
              <w:rPr>
                <w:b/>
                <w:sz w:val="12"/>
                <w:szCs w:val="12"/>
                <w:lang w:val="nl-NL"/>
              </w:rPr>
            </w:pPr>
            <w:r w:rsidRPr="00B15367">
              <w:rPr>
                <w:b/>
                <w:sz w:val="12"/>
                <w:szCs w:val="12"/>
                <w:lang w:val="nl-NL"/>
              </w:rPr>
              <w:t>+31 6 12345678</w:t>
            </w:r>
          </w:p>
        </w:tc>
        <w:tc>
          <w:tcPr>
            <w:tcW w:w="860" w:type="dxa"/>
          </w:tcPr>
          <w:p w14:paraId="5193B7CD" w14:textId="77777777" w:rsidR="00E826E1" w:rsidRPr="00B15367" w:rsidRDefault="00CF487B" w:rsidP="002C6B5A">
            <w:pPr>
              <w:rPr>
                <w:b/>
                <w:sz w:val="12"/>
                <w:szCs w:val="12"/>
                <w:lang w:val="nl-NL"/>
              </w:rPr>
            </w:pPr>
            <w:r w:rsidRPr="00B15367">
              <w:rPr>
                <w:b/>
                <w:sz w:val="12"/>
                <w:szCs w:val="12"/>
                <w:lang w:val="nl-NL"/>
              </w:rPr>
              <w:t>10000,00</w:t>
            </w:r>
          </w:p>
        </w:tc>
        <w:tc>
          <w:tcPr>
            <w:tcW w:w="719" w:type="dxa"/>
          </w:tcPr>
          <w:p w14:paraId="2AFF110F" w14:textId="77777777" w:rsidR="00E826E1" w:rsidRPr="00B15367" w:rsidRDefault="00CF487B" w:rsidP="00CF487B">
            <w:pPr>
              <w:rPr>
                <w:b/>
                <w:sz w:val="12"/>
                <w:szCs w:val="12"/>
                <w:lang w:val="nl-NL"/>
              </w:rPr>
            </w:pPr>
            <w:r w:rsidRPr="00B15367">
              <w:rPr>
                <w:b/>
                <w:sz w:val="12"/>
                <w:szCs w:val="12"/>
                <w:lang w:val="nl-NL"/>
              </w:rPr>
              <w:t>Jan.veldman@amsterdam.nl</w:t>
            </w:r>
          </w:p>
        </w:tc>
        <w:tc>
          <w:tcPr>
            <w:tcW w:w="1495" w:type="dxa"/>
          </w:tcPr>
          <w:p w14:paraId="163E4145" w14:textId="77777777" w:rsidR="00E826E1" w:rsidRPr="00B15367" w:rsidRDefault="00CF487B" w:rsidP="002C6B5A">
            <w:pPr>
              <w:rPr>
                <w:b/>
                <w:sz w:val="12"/>
                <w:szCs w:val="12"/>
                <w:lang w:val="nl-NL"/>
              </w:rPr>
            </w:pPr>
            <w:r w:rsidRPr="00B15367">
              <w:rPr>
                <w:b/>
                <w:sz w:val="12"/>
                <w:szCs w:val="12"/>
                <w:lang w:val="nl-NL"/>
              </w:rPr>
              <w:t>MaaS032018</w:t>
            </w:r>
          </w:p>
        </w:tc>
        <w:tc>
          <w:tcPr>
            <w:tcW w:w="1327" w:type="dxa"/>
          </w:tcPr>
          <w:p w14:paraId="6D5ABF38" w14:textId="77777777" w:rsidR="00E826E1" w:rsidRPr="00B15367" w:rsidRDefault="00CF487B" w:rsidP="002C6B5A">
            <w:pPr>
              <w:rPr>
                <w:b/>
                <w:sz w:val="12"/>
                <w:szCs w:val="12"/>
                <w:lang w:val="nl-NL"/>
              </w:rPr>
            </w:pPr>
            <w:r w:rsidRPr="00B15367">
              <w:rPr>
                <w:b/>
                <w:sz w:val="12"/>
                <w:szCs w:val="12"/>
                <w:lang w:val="nl-NL"/>
              </w:rPr>
              <w:t>01-03-2018</w:t>
            </w:r>
          </w:p>
        </w:tc>
        <w:tc>
          <w:tcPr>
            <w:tcW w:w="1214" w:type="dxa"/>
          </w:tcPr>
          <w:p w14:paraId="4D66A84D" w14:textId="77777777" w:rsidR="00E826E1" w:rsidRPr="00B15367" w:rsidRDefault="00CF487B" w:rsidP="002C6B5A">
            <w:pPr>
              <w:rPr>
                <w:b/>
                <w:sz w:val="12"/>
                <w:szCs w:val="12"/>
                <w:lang w:val="nl-NL"/>
              </w:rPr>
            </w:pPr>
            <w:r w:rsidRPr="00B15367">
              <w:rPr>
                <w:b/>
                <w:sz w:val="12"/>
                <w:szCs w:val="12"/>
                <w:lang w:val="nl-NL"/>
              </w:rPr>
              <w:t>01-03-2019</w:t>
            </w:r>
          </w:p>
        </w:tc>
        <w:tc>
          <w:tcPr>
            <w:tcW w:w="222" w:type="dxa"/>
          </w:tcPr>
          <w:p w14:paraId="76536D9B" w14:textId="77777777" w:rsidR="00E826E1" w:rsidRPr="00B15367" w:rsidRDefault="00CF487B" w:rsidP="002C6B5A">
            <w:pPr>
              <w:rPr>
                <w:b/>
                <w:sz w:val="12"/>
                <w:szCs w:val="12"/>
                <w:lang w:val="nl-NL"/>
              </w:rPr>
            </w:pPr>
            <w:r w:rsidRPr="00B15367">
              <w:rPr>
                <w:b/>
                <w:sz w:val="12"/>
                <w:szCs w:val="12"/>
                <w:lang w:val="nl-NL"/>
              </w:rPr>
              <w:t>12-ABC-3</w:t>
            </w:r>
          </w:p>
        </w:tc>
      </w:tr>
      <w:tr w:rsidR="00CF487B" w:rsidRPr="00B15367" w14:paraId="77E8A58A" w14:textId="77777777" w:rsidTr="00E826E1">
        <w:tc>
          <w:tcPr>
            <w:tcW w:w="1175" w:type="dxa"/>
          </w:tcPr>
          <w:p w14:paraId="2AB6B0B7" w14:textId="77777777" w:rsidR="00E826E1" w:rsidRPr="00B15367" w:rsidRDefault="00E826E1" w:rsidP="002C6B5A">
            <w:pPr>
              <w:rPr>
                <w:b/>
                <w:sz w:val="12"/>
                <w:szCs w:val="12"/>
                <w:lang w:val="nl-NL"/>
              </w:rPr>
            </w:pPr>
          </w:p>
        </w:tc>
        <w:tc>
          <w:tcPr>
            <w:tcW w:w="1339" w:type="dxa"/>
          </w:tcPr>
          <w:p w14:paraId="3DA61B59" w14:textId="77777777" w:rsidR="00E826E1" w:rsidRPr="00B15367" w:rsidRDefault="00E826E1" w:rsidP="002C6B5A">
            <w:pPr>
              <w:rPr>
                <w:b/>
                <w:sz w:val="12"/>
                <w:szCs w:val="12"/>
                <w:lang w:val="nl-NL"/>
              </w:rPr>
            </w:pPr>
          </w:p>
        </w:tc>
        <w:tc>
          <w:tcPr>
            <w:tcW w:w="999" w:type="dxa"/>
          </w:tcPr>
          <w:p w14:paraId="2873E805" w14:textId="77777777" w:rsidR="00E826E1" w:rsidRPr="00B15367" w:rsidRDefault="00E826E1" w:rsidP="002C6B5A">
            <w:pPr>
              <w:rPr>
                <w:b/>
                <w:sz w:val="12"/>
                <w:szCs w:val="12"/>
                <w:lang w:val="nl-NL"/>
              </w:rPr>
            </w:pPr>
          </w:p>
        </w:tc>
        <w:tc>
          <w:tcPr>
            <w:tcW w:w="860" w:type="dxa"/>
          </w:tcPr>
          <w:p w14:paraId="0198D49F" w14:textId="77777777" w:rsidR="00E826E1" w:rsidRPr="00B15367" w:rsidRDefault="00E826E1" w:rsidP="002C6B5A">
            <w:pPr>
              <w:rPr>
                <w:b/>
                <w:sz w:val="12"/>
                <w:szCs w:val="12"/>
                <w:lang w:val="nl-NL"/>
              </w:rPr>
            </w:pPr>
          </w:p>
        </w:tc>
        <w:tc>
          <w:tcPr>
            <w:tcW w:w="719" w:type="dxa"/>
          </w:tcPr>
          <w:p w14:paraId="5F219234" w14:textId="77777777" w:rsidR="00E826E1" w:rsidRPr="00B15367" w:rsidRDefault="00E826E1" w:rsidP="002C6B5A">
            <w:pPr>
              <w:rPr>
                <w:b/>
                <w:sz w:val="12"/>
                <w:szCs w:val="12"/>
                <w:lang w:val="nl-NL"/>
              </w:rPr>
            </w:pPr>
          </w:p>
        </w:tc>
        <w:tc>
          <w:tcPr>
            <w:tcW w:w="1495" w:type="dxa"/>
          </w:tcPr>
          <w:p w14:paraId="25F2C8CF" w14:textId="77777777" w:rsidR="00E826E1" w:rsidRPr="00B15367" w:rsidRDefault="00E826E1" w:rsidP="002C6B5A">
            <w:pPr>
              <w:rPr>
                <w:b/>
                <w:sz w:val="12"/>
                <w:szCs w:val="12"/>
                <w:lang w:val="nl-NL"/>
              </w:rPr>
            </w:pPr>
          </w:p>
        </w:tc>
        <w:tc>
          <w:tcPr>
            <w:tcW w:w="1327" w:type="dxa"/>
          </w:tcPr>
          <w:p w14:paraId="6E0E6C10" w14:textId="77777777" w:rsidR="00E826E1" w:rsidRPr="00B15367" w:rsidRDefault="00E826E1" w:rsidP="002C6B5A">
            <w:pPr>
              <w:rPr>
                <w:b/>
                <w:sz w:val="12"/>
                <w:szCs w:val="12"/>
                <w:lang w:val="nl-NL"/>
              </w:rPr>
            </w:pPr>
          </w:p>
        </w:tc>
        <w:tc>
          <w:tcPr>
            <w:tcW w:w="1214" w:type="dxa"/>
          </w:tcPr>
          <w:p w14:paraId="3A548ADD" w14:textId="77777777" w:rsidR="00E826E1" w:rsidRPr="00B15367" w:rsidRDefault="00E826E1" w:rsidP="002C6B5A">
            <w:pPr>
              <w:rPr>
                <w:b/>
                <w:sz w:val="12"/>
                <w:szCs w:val="12"/>
                <w:lang w:val="nl-NL"/>
              </w:rPr>
            </w:pPr>
          </w:p>
        </w:tc>
        <w:tc>
          <w:tcPr>
            <w:tcW w:w="222" w:type="dxa"/>
          </w:tcPr>
          <w:p w14:paraId="58600D3C" w14:textId="77777777" w:rsidR="00E826E1" w:rsidRPr="00B15367" w:rsidRDefault="00E826E1" w:rsidP="002C6B5A">
            <w:pPr>
              <w:rPr>
                <w:b/>
                <w:sz w:val="12"/>
                <w:szCs w:val="12"/>
                <w:lang w:val="nl-NL"/>
              </w:rPr>
            </w:pPr>
          </w:p>
        </w:tc>
      </w:tr>
      <w:tr w:rsidR="00CF487B" w:rsidRPr="00B15367" w14:paraId="10B0CBE4" w14:textId="77777777" w:rsidTr="00E826E1">
        <w:tc>
          <w:tcPr>
            <w:tcW w:w="1175" w:type="dxa"/>
          </w:tcPr>
          <w:p w14:paraId="33238ACE" w14:textId="77777777" w:rsidR="00E826E1" w:rsidRPr="00B15367" w:rsidRDefault="00E826E1" w:rsidP="002C6B5A">
            <w:pPr>
              <w:rPr>
                <w:b/>
                <w:sz w:val="12"/>
                <w:szCs w:val="12"/>
                <w:lang w:val="nl-NL"/>
              </w:rPr>
            </w:pPr>
          </w:p>
        </w:tc>
        <w:tc>
          <w:tcPr>
            <w:tcW w:w="1339" w:type="dxa"/>
          </w:tcPr>
          <w:p w14:paraId="7590DB6C" w14:textId="77777777" w:rsidR="00E826E1" w:rsidRPr="00B15367" w:rsidRDefault="00E826E1" w:rsidP="002C6B5A">
            <w:pPr>
              <w:rPr>
                <w:b/>
                <w:sz w:val="12"/>
                <w:szCs w:val="12"/>
                <w:lang w:val="nl-NL"/>
              </w:rPr>
            </w:pPr>
          </w:p>
        </w:tc>
        <w:tc>
          <w:tcPr>
            <w:tcW w:w="999" w:type="dxa"/>
          </w:tcPr>
          <w:p w14:paraId="513EAF3A" w14:textId="77777777" w:rsidR="00E826E1" w:rsidRPr="00B15367" w:rsidRDefault="00E826E1" w:rsidP="002C6B5A">
            <w:pPr>
              <w:rPr>
                <w:b/>
                <w:sz w:val="12"/>
                <w:szCs w:val="12"/>
                <w:lang w:val="nl-NL"/>
              </w:rPr>
            </w:pPr>
          </w:p>
        </w:tc>
        <w:tc>
          <w:tcPr>
            <w:tcW w:w="860" w:type="dxa"/>
          </w:tcPr>
          <w:p w14:paraId="6CD51A9C" w14:textId="77777777" w:rsidR="00E826E1" w:rsidRPr="00B15367" w:rsidRDefault="00E826E1" w:rsidP="002C6B5A">
            <w:pPr>
              <w:rPr>
                <w:b/>
                <w:sz w:val="12"/>
                <w:szCs w:val="12"/>
                <w:lang w:val="nl-NL"/>
              </w:rPr>
            </w:pPr>
          </w:p>
        </w:tc>
        <w:tc>
          <w:tcPr>
            <w:tcW w:w="719" w:type="dxa"/>
          </w:tcPr>
          <w:p w14:paraId="466ACB02" w14:textId="77777777" w:rsidR="00E826E1" w:rsidRPr="00B15367" w:rsidRDefault="00E826E1" w:rsidP="002C6B5A">
            <w:pPr>
              <w:rPr>
                <w:b/>
                <w:sz w:val="12"/>
                <w:szCs w:val="12"/>
                <w:lang w:val="nl-NL"/>
              </w:rPr>
            </w:pPr>
          </w:p>
        </w:tc>
        <w:tc>
          <w:tcPr>
            <w:tcW w:w="1495" w:type="dxa"/>
          </w:tcPr>
          <w:p w14:paraId="09FADAC8" w14:textId="77777777" w:rsidR="00E826E1" w:rsidRPr="00B15367" w:rsidRDefault="00E826E1" w:rsidP="002C6B5A">
            <w:pPr>
              <w:rPr>
                <w:b/>
                <w:sz w:val="12"/>
                <w:szCs w:val="12"/>
                <w:lang w:val="nl-NL"/>
              </w:rPr>
            </w:pPr>
          </w:p>
        </w:tc>
        <w:tc>
          <w:tcPr>
            <w:tcW w:w="1327" w:type="dxa"/>
          </w:tcPr>
          <w:p w14:paraId="77A7CFF8" w14:textId="77777777" w:rsidR="00E826E1" w:rsidRPr="00B15367" w:rsidRDefault="00E826E1" w:rsidP="002C6B5A">
            <w:pPr>
              <w:rPr>
                <w:b/>
                <w:sz w:val="12"/>
                <w:szCs w:val="12"/>
                <w:lang w:val="nl-NL"/>
              </w:rPr>
            </w:pPr>
          </w:p>
        </w:tc>
        <w:tc>
          <w:tcPr>
            <w:tcW w:w="1214" w:type="dxa"/>
          </w:tcPr>
          <w:p w14:paraId="7BE24876" w14:textId="77777777" w:rsidR="00E826E1" w:rsidRPr="00B15367" w:rsidRDefault="00E826E1" w:rsidP="002C6B5A">
            <w:pPr>
              <w:rPr>
                <w:b/>
                <w:sz w:val="12"/>
                <w:szCs w:val="12"/>
                <w:lang w:val="nl-NL"/>
              </w:rPr>
            </w:pPr>
          </w:p>
        </w:tc>
        <w:tc>
          <w:tcPr>
            <w:tcW w:w="222" w:type="dxa"/>
          </w:tcPr>
          <w:p w14:paraId="3302E24F" w14:textId="77777777" w:rsidR="00E826E1" w:rsidRPr="00B15367" w:rsidRDefault="00E826E1" w:rsidP="002C6B5A">
            <w:pPr>
              <w:rPr>
                <w:b/>
                <w:sz w:val="12"/>
                <w:szCs w:val="12"/>
                <w:lang w:val="nl-NL"/>
              </w:rPr>
            </w:pPr>
          </w:p>
        </w:tc>
      </w:tr>
    </w:tbl>
    <w:p w14:paraId="698A9F79" w14:textId="77777777" w:rsidR="00E826E1" w:rsidRPr="00B15367" w:rsidRDefault="00E826E1" w:rsidP="002C6B5A">
      <w:pPr>
        <w:rPr>
          <w:b/>
          <w:lang w:val="nl-NL"/>
        </w:rPr>
      </w:pPr>
    </w:p>
    <w:p w14:paraId="0614E743" w14:textId="77777777" w:rsidR="00B15367" w:rsidRPr="00B15367" w:rsidRDefault="00B15367" w:rsidP="007F5057">
      <w:pPr>
        <w:pStyle w:val="Heading3"/>
        <w:rPr>
          <w:lang w:val="nl-NL"/>
        </w:rPr>
      </w:pPr>
      <w:r w:rsidRPr="00B15367">
        <w:rPr>
          <w:lang w:val="nl-NL"/>
        </w:rPr>
        <w:t>Voorbeeld in tekst</w:t>
      </w:r>
    </w:p>
    <w:p w14:paraId="6AF8A3F1" w14:textId="53D23AA3" w:rsidR="00CF487B" w:rsidRPr="00B15367" w:rsidRDefault="00BD36BD" w:rsidP="00B15367">
      <w:pPr>
        <w:ind w:left="720"/>
        <w:rPr>
          <w:rFonts w:ascii="Courier New" w:hAnsi="Courier New" w:cs="Courier New"/>
          <w:b/>
          <w:sz w:val="12"/>
          <w:szCs w:val="12"/>
          <w:lang w:val="nl-NL"/>
        </w:rPr>
      </w:pPr>
      <w:r>
        <w:rPr>
          <w:rFonts w:ascii="Courier New" w:hAnsi="Courier New" w:cs="Courier New"/>
          <w:b/>
          <w:sz w:val="12"/>
          <w:szCs w:val="12"/>
          <w:lang w:val="nl-NL"/>
        </w:rPr>
        <w:t>"Voornaam";"Achternaam";</w:t>
      </w:r>
      <w:r w:rsidR="00CF487B" w:rsidRPr="00B15367">
        <w:rPr>
          <w:rFonts w:ascii="Courier New" w:hAnsi="Courier New" w:cs="Courier New"/>
          <w:b/>
          <w:sz w:val="12"/>
          <w:szCs w:val="12"/>
          <w:lang w:val="nl-NL"/>
        </w:rPr>
        <w:t>"Mobiel</w:t>
      </w:r>
      <w:r>
        <w:rPr>
          <w:rFonts w:ascii="Courier New" w:hAnsi="Courier New" w:cs="Courier New"/>
          <w:b/>
          <w:sz w:val="12"/>
          <w:szCs w:val="12"/>
          <w:lang w:val="nl-NL"/>
        </w:rPr>
        <w:t xml:space="preserve"> nummer";"Bedrag";"Email";"Subsidienaam";"Begindatum";"Einddatum";</w:t>
      </w:r>
      <w:r w:rsidR="00CF487B" w:rsidRPr="00B15367">
        <w:rPr>
          <w:rFonts w:ascii="Courier New" w:hAnsi="Courier New" w:cs="Courier New"/>
          <w:b/>
          <w:sz w:val="12"/>
          <w:szCs w:val="12"/>
          <w:lang w:val="nl-NL"/>
        </w:rPr>
        <w:t>"Referentie veld"</w:t>
      </w:r>
    </w:p>
    <w:p w14:paraId="5FB65401" w14:textId="345C9C5B" w:rsidR="00E826E1" w:rsidRPr="00B15367" w:rsidRDefault="00CF487B" w:rsidP="00B15367">
      <w:pPr>
        <w:ind w:left="720"/>
        <w:rPr>
          <w:rFonts w:ascii="Courier New" w:hAnsi="Courier New" w:cs="Courier New"/>
          <w:b/>
          <w:sz w:val="12"/>
          <w:szCs w:val="12"/>
          <w:lang w:val="nl-NL"/>
        </w:rPr>
      </w:pPr>
      <w:r w:rsidRPr="00B15367">
        <w:rPr>
          <w:rFonts w:ascii="Courier New" w:hAnsi="Courier New" w:cs="Courier New"/>
          <w:b/>
          <w:sz w:val="12"/>
          <w:szCs w:val="12"/>
          <w:lang w:val="nl-NL"/>
        </w:rPr>
        <w:t>"Jan";"Veldman";"+31 6 12345678";1000</w:t>
      </w:r>
      <w:r w:rsidR="00B537B6">
        <w:rPr>
          <w:rFonts w:ascii="Courier New" w:hAnsi="Courier New" w:cs="Courier New"/>
          <w:b/>
          <w:sz w:val="12"/>
          <w:szCs w:val="12"/>
          <w:lang w:val="nl-NL"/>
        </w:rPr>
        <w:t>0,00;"jan.veldman@amsterdam.nl";"MaaS032018";"01-03-2018";"01-03-2019";</w:t>
      </w:r>
      <w:bookmarkStart w:id="0" w:name="_GoBack"/>
      <w:bookmarkEnd w:id="0"/>
      <w:r w:rsidRPr="00B15367">
        <w:rPr>
          <w:rFonts w:ascii="Courier New" w:hAnsi="Courier New" w:cs="Courier New"/>
          <w:b/>
          <w:sz w:val="12"/>
          <w:szCs w:val="12"/>
          <w:lang w:val="nl-NL"/>
        </w:rPr>
        <w:t>"12-ABC-3"</w:t>
      </w:r>
    </w:p>
    <w:p w14:paraId="70C18327" w14:textId="77777777" w:rsidR="00AA6B55" w:rsidRPr="007F5057" w:rsidRDefault="00AA6B55">
      <w:pPr>
        <w:rPr>
          <w:rFonts w:asciiTheme="majorHAnsi" w:eastAsiaTheme="majorEastAsia" w:hAnsiTheme="majorHAnsi" w:cstheme="majorBidi"/>
          <w:color w:val="2E74B5" w:themeColor="accent1" w:themeShade="BF"/>
          <w:sz w:val="32"/>
          <w:szCs w:val="32"/>
          <w:lang w:val="nl-NL"/>
        </w:rPr>
        <w:sectPr w:rsidR="00AA6B55" w:rsidRPr="007F5057">
          <w:pgSz w:w="12240" w:h="15840"/>
          <w:pgMar w:top="1440" w:right="1440" w:bottom="1440" w:left="1440" w:header="708" w:footer="708" w:gutter="0"/>
          <w:cols w:space="708"/>
          <w:docGrid w:linePitch="360"/>
        </w:sectPr>
      </w:pPr>
      <w:r>
        <w:rPr>
          <w:lang w:val="nl-NL"/>
        </w:rPr>
        <w:br w:type="page"/>
      </w:r>
    </w:p>
    <w:p w14:paraId="4AD1525F" w14:textId="77777777" w:rsidR="00AA6B55" w:rsidRDefault="00AA6B55" w:rsidP="00AA6B55">
      <w:pPr>
        <w:pStyle w:val="Heading1"/>
        <w:rPr>
          <w:lang w:val="nl-NL"/>
        </w:rPr>
      </w:pPr>
      <w:r>
        <w:rPr>
          <w:lang w:val="nl-NL"/>
        </w:rPr>
        <w:lastRenderedPageBreak/>
        <w:t>Bijlage 1 – Veld specificatie</w:t>
      </w:r>
    </w:p>
    <w:bookmarkStart w:id="1" w:name="_MON_1582712873"/>
    <w:bookmarkEnd w:id="1"/>
    <w:p w14:paraId="5B51F33B" w14:textId="77777777" w:rsidR="00AA6B55" w:rsidRDefault="00CF092C">
      <w:pPr>
        <w:rPr>
          <w:rFonts w:asciiTheme="majorHAnsi" w:eastAsiaTheme="majorEastAsia" w:hAnsiTheme="majorHAnsi" w:cstheme="majorBidi"/>
          <w:color w:val="2E74B5" w:themeColor="accent1" w:themeShade="BF"/>
          <w:sz w:val="32"/>
          <w:szCs w:val="32"/>
          <w:lang w:val="nl-NL"/>
        </w:rPr>
      </w:pPr>
      <w:r>
        <w:rPr>
          <w:noProof/>
          <w:lang w:val="nl-NL"/>
        </w:rPr>
        <w:object w:dxaOrig="17924" w:dyaOrig="7029" w14:anchorId="71ED0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57.65pt;height:319.9pt;mso-width-percent:0;mso-height-percent:0;mso-width-percent:0;mso-height-percent:0" o:ole="">
            <v:imagedata r:id="rId5" o:title=""/>
          </v:shape>
          <o:OLEObject Type="Embed" ProgID="Excel.Sheet.12" ShapeID="_x0000_i1025" DrawAspect="Content" ObjectID="_1584958375" r:id="rId6"/>
        </w:object>
      </w:r>
    </w:p>
    <w:sectPr w:rsidR="00AA6B55" w:rsidSect="00AA6B55">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F5FEE"/>
    <w:multiLevelType w:val="singleLevel"/>
    <w:tmpl w:val="AB8E18E4"/>
    <w:lvl w:ilvl="0">
      <w:start w:val="1"/>
      <w:numFmt w:val="bullet"/>
      <w:lvlText w:val="—"/>
      <w:lvlJc w:val="left"/>
      <w:pPr>
        <w:tabs>
          <w:tab w:val="num" w:pos="340"/>
        </w:tabs>
        <w:ind w:left="340" w:hanging="340"/>
      </w:pPr>
      <w:rPr>
        <w:rFonts w:ascii="Arial" w:hAnsi="Arial" w:cs="Arial" w:hint="default"/>
        <w:color w:val="auto"/>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324"/>
    <w:rsid w:val="00087AE3"/>
    <w:rsid w:val="00121C80"/>
    <w:rsid w:val="002C6B5A"/>
    <w:rsid w:val="00351DE5"/>
    <w:rsid w:val="007F5057"/>
    <w:rsid w:val="0095435C"/>
    <w:rsid w:val="00A7710B"/>
    <w:rsid w:val="00AA6B55"/>
    <w:rsid w:val="00AF22EF"/>
    <w:rsid w:val="00B15367"/>
    <w:rsid w:val="00B537B6"/>
    <w:rsid w:val="00BD36BD"/>
    <w:rsid w:val="00C534AD"/>
    <w:rsid w:val="00CF092C"/>
    <w:rsid w:val="00CF3324"/>
    <w:rsid w:val="00CF487B"/>
    <w:rsid w:val="00D8519C"/>
    <w:rsid w:val="00E826E1"/>
    <w:rsid w:val="00EF6524"/>
    <w:rsid w:val="00F6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E087"/>
  <w15:chartTrackingRefBased/>
  <w15:docId w15:val="{C98768D2-F71E-4558-B275-48EB4145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8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24"/>
    <w:pPr>
      <w:ind w:left="720"/>
      <w:contextualSpacing/>
    </w:pPr>
  </w:style>
  <w:style w:type="table" w:styleId="TableGrid">
    <w:name w:val="Table Grid"/>
    <w:basedOn w:val="TableNormal"/>
    <w:uiPriority w:val="39"/>
    <w:rsid w:val="00E8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826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F487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7710B"/>
    <w:rPr>
      <w:color w:val="0000FF"/>
      <w:u w:val="single"/>
    </w:rPr>
  </w:style>
  <w:style w:type="table" w:styleId="GridTable4">
    <w:name w:val="Grid Table 4"/>
    <w:basedOn w:val="TableNormal"/>
    <w:uiPriority w:val="49"/>
    <w:rsid w:val="00351D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351D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3Char">
    <w:name w:val="Heading 3 Char"/>
    <w:basedOn w:val="DefaultParagraphFont"/>
    <w:link w:val="Heading3"/>
    <w:uiPriority w:val="9"/>
    <w:rsid w:val="007F505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rsid w:val="00B537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025">
      <w:bodyDiv w:val="1"/>
      <w:marLeft w:val="0"/>
      <w:marRight w:val="0"/>
      <w:marTop w:val="0"/>
      <w:marBottom w:val="0"/>
      <w:divBdr>
        <w:top w:val="none" w:sz="0" w:space="0" w:color="auto"/>
        <w:left w:val="none" w:sz="0" w:space="0" w:color="auto"/>
        <w:bottom w:val="none" w:sz="0" w:space="0" w:color="auto"/>
        <w:right w:val="none" w:sz="0" w:space="0" w:color="auto"/>
      </w:divBdr>
    </w:div>
    <w:div w:id="134265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Hoekstra, Maarten</dc:creator>
  <cp:keywords/>
  <dc:description/>
  <cp:lastModifiedBy>Paton, John</cp:lastModifiedBy>
  <cp:revision>4</cp:revision>
  <dcterms:created xsi:type="dcterms:W3CDTF">2018-04-05T14:47:00Z</dcterms:created>
  <dcterms:modified xsi:type="dcterms:W3CDTF">2018-04-11T11:26:00Z</dcterms:modified>
</cp:coreProperties>
</file>