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Riley Chen</w:t>
      </w:r>
    </w:p>
    <w:p>
      <w:pPr>
        <w:pStyle w:val="Heading2"/>
      </w:pPr>
      <w:r>
        <w:t>SUMMARY</w:t>
      </w:r>
    </w:p>
    <w:p>
      <w:r>
        <w:t>Security Engineer specializing in cloud security and threat detection.</w:t>
      </w:r>
    </w:p>
    <w:p>
      <w:pPr>
        <w:pStyle w:val="Heading2"/>
      </w:pPr>
      <w:r>
        <w:t>EXPERIENCE</w:t>
      </w:r>
    </w:p>
    <w:p>
      <w:r>
        <w:t>Security Engineer | ShieldNet | 2020 - 2025</w:t>
      </w:r>
    </w:p>
    <w:p>
      <w:r>
        <w:t>- Implemented IAM policies and guardrails across AWS accounts.</w:t>
      </w:r>
    </w:p>
    <w:p>
      <w:r>
        <w:t>- Built SIEM detections; reduced incident response time by 40%.</w:t>
      </w:r>
    </w:p>
    <w:p>
      <w:pPr>
        <w:pStyle w:val="Heading2"/>
      </w:pPr>
      <w:r>
        <w:t>SKILLS</w:t>
      </w:r>
    </w:p>
    <w:p>
      <w:r>
        <w:t>AWS Security, IAM, SIEM, Python, Threat Modeling, Incident Response</w:t>
      </w:r>
    </w:p>
    <w:p>
      <w:pPr>
        <w:pStyle w:val="Heading2"/>
      </w:pPr>
      <w:r>
        <w:t>CERTIFICATIONS</w:t>
      </w:r>
    </w:p>
    <w:p>
      <w:r>
        <w:t>AWS Security Specialty</w:t>
      </w:r>
    </w:p>
    <w:p>
      <w:pPr>
        <w:pStyle w:val="Heading2"/>
      </w:pPr>
      <w:r>
        <w:t>EDUCATION</w:t>
      </w:r>
    </w:p>
    <w:p>
      <w:r>
        <w:t>B.S. Cybersecurity, Westbridge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