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5DF5" w14:textId="77777777" w:rsidR="003715E2" w:rsidRDefault="003715E2" w:rsidP="003715E2">
      <w:pPr>
        <w:rPr>
          <w:rFonts w:eastAsia="Times New Roman"/>
          <w:color w:val="000000"/>
          <w:sz w:val="24"/>
          <w:szCs w:val="24"/>
        </w:rPr>
      </w:pPr>
    </w:p>
    <w:p w14:paraId="77016D65" w14:textId="77777777" w:rsidR="003715E2" w:rsidRDefault="003715E2" w:rsidP="003715E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Dataset has been taken from Kaggle:</w:t>
      </w:r>
    </w:p>
    <w:p w14:paraId="0CCEC364" w14:textId="77777777" w:rsidR="003715E2" w:rsidRDefault="003715E2" w:rsidP="003715E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Synthetic Financial Fraud Detection Dataset</w:t>
      </w:r>
    </w:p>
    <w:p w14:paraId="732A8501" w14:textId="77777777" w:rsidR="003715E2" w:rsidRDefault="003715E2" w:rsidP="003715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</w:rPr>
          <w:t>https://www.kaggle.com/ntnu-testimon/paysim1</w:t>
        </w:r>
      </w:hyperlink>
    </w:p>
    <w:p w14:paraId="413D619D" w14:textId="77777777" w:rsidR="003715E2" w:rsidRDefault="003715E2" w:rsidP="003715E2">
      <w:pPr>
        <w:rPr>
          <w:rFonts w:eastAsia="Times New Roman"/>
          <w:color w:val="000000"/>
          <w:sz w:val="24"/>
          <w:szCs w:val="24"/>
        </w:rPr>
      </w:pPr>
    </w:p>
    <w:p w14:paraId="0FD08BE3" w14:textId="77777777" w:rsidR="00941D24" w:rsidRPr="003715E2" w:rsidRDefault="003715E2" w:rsidP="003715E2"/>
    <w:sectPr w:rsidR="00941D24" w:rsidRPr="0037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E2"/>
    <w:rsid w:val="003715E2"/>
    <w:rsid w:val="00897292"/>
    <w:rsid w:val="00D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2CD7"/>
  <w15:chartTrackingRefBased/>
  <w15:docId w15:val="{3FEBDA8A-EBA7-42B0-8713-24C29D90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5E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tnu-testimon/paysi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</cp:revision>
  <dcterms:created xsi:type="dcterms:W3CDTF">2021-04-19T00:44:00Z</dcterms:created>
  <dcterms:modified xsi:type="dcterms:W3CDTF">2021-04-19T00:45:00Z</dcterms:modified>
</cp:coreProperties>
</file>