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8330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PV-PP Agent Audit Report</w:t>
      </w:r>
    </w:p>
    <w:p w14:paraId="6735739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Northbridge Invoice Exception Assistant</w:t>
      </w:r>
    </w:p>
    <w:p w14:paraId="08A0800A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Audit Basis: Fictional Northbridge demo materials only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Audit Type: Structured governance and workflow-risk audit using the public PV-PP audit lens</w:t>
      </w:r>
    </w:p>
    <w:p w14:paraId="105CAFBD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393B2ECD">
          <v:rect id="_x0000_i1041" alt="" style="width:461.9pt;height:.05pt;mso-width-percent:0;mso-height-percent:0;mso-width-percent:0;mso-height-percent:0" o:hrpct="987" o:hralign="center" o:hrstd="t" o:hr="t" fillcolor="#a0a0a0" stroked="f"/>
        </w:pict>
      </w:r>
    </w:p>
    <w:p w14:paraId="4ECEB0AA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Audit Scope and Evidence Basis</w:t>
      </w:r>
    </w:p>
    <w:p w14:paraId="6A5C3CC7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6F94820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audit evaluates the fictional “Northbridge Invoice Exception Assistant” as an advisory invoice-exception review agent operating inside an Accounts Receivable workflow. The audit focuses on:</w:t>
      </w:r>
    </w:p>
    <w:p w14:paraId="2F4CF0F4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advisory versus operational authority</w:t>
      </w:r>
    </w:p>
    <w:p w14:paraId="35C49323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evidence sufficiency</w:t>
      </w:r>
    </w:p>
    <w:p w14:paraId="514D7F07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workflow reliance</w:t>
      </w:r>
    </w:p>
    <w:p w14:paraId="250F1D2A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escalation integrity</w:t>
      </w:r>
    </w:p>
    <w:p w14:paraId="4FDEA421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queue-pressure distortion</w:t>
      </w:r>
    </w:p>
    <w:p w14:paraId="2B4B77F5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human-review realism</w:t>
      </w:r>
    </w:p>
    <w:p w14:paraId="0945B00C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recoverability after wrong advancement</w:t>
      </w:r>
    </w:p>
    <w:p w14:paraId="517F7F1F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hidden authority formation</w:t>
      </w:r>
    </w:p>
    <w:p w14:paraId="233C9C09" w14:textId="77777777" w:rsidR="00494218" w:rsidRPr="00494218" w:rsidRDefault="00494218" w:rsidP="00494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metric-capture and false-success risk</w:t>
      </w:r>
    </w:p>
    <w:p w14:paraId="673ABB9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audit does not validate a real production system.</w:t>
      </w:r>
    </w:p>
    <w:p w14:paraId="533B8425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Reviewed</w:t>
      </w:r>
    </w:p>
    <w:p w14:paraId="2D4955A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Primary materials:</w:t>
      </w:r>
    </w:p>
    <w:p w14:paraId="7168F708" w14:textId="77777777" w:rsidR="00494218" w:rsidRPr="00494218" w:rsidRDefault="00494218" w:rsidP="00494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Northbridge Agent Overview</w:t>
      </w:r>
    </w:p>
    <w:p w14:paraId="62D9F3A7" w14:textId="77777777" w:rsidR="00494218" w:rsidRPr="00494218" w:rsidRDefault="00494218" w:rsidP="00494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Northbridge Tool and Permission Rules</w:t>
      </w:r>
    </w:p>
    <w:p w14:paraId="5E653059" w14:textId="77777777" w:rsidR="00494218" w:rsidRPr="00494218" w:rsidRDefault="00494218" w:rsidP="00494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Northbridge Escalation SOP</w:t>
      </w:r>
    </w:p>
    <w:p w14:paraId="6AFCA8A3" w14:textId="77777777" w:rsidR="00494218" w:rsidRPr="00494218" w:rsidRDefault="00494218" w:rsidP="00494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Northbridge Sample Agent Record</w:t>
      </w:r>
    </w:p>
    <w:p w14:paraId="79DE5B0A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Confidence</w:t>
      </w:r>
    </w:p>
    <w:p w14:paraId="62578924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Moderate for workflow-governance interpretation.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Low for operational implementation certainty because no runtime logs, override records, UI screenshots, monitoring data, escalation statistics, or reviewer-behavior evidence were supplied.</w:t>
      </w:r>
    </w:p>
    <w:p w14:paraId="53350351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4F5A9FF1">
          <v:rect id="_x0000_i1040" style="width:0;height:1.5pt" o:hralign="center" o:hrstd="t" o:hr="t" fillcolor="#a0a0a0" stroked="f"/>
        </w:pict>
      </w:r>
    </w:p>
    <w:p w14:paraId="33CD2114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Description</w:t>
      </w:r>
    </w:p>
    <w:p w14:paraId="5F7AD04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reviews invoice exceptions and recommends one workflow label:</w:t>
      </w:r>
    </w:p>
    <w:p w14:paraId="05946592" w14:textId="77777777" w:rsidR="00494218" w:rsidRPr="00494218" w:rsidRDefault="00494218" w:rsidP="00494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Ready for Billing Review</w:t>
      </w:r>
    </w:p>
    <w:p w14:paraId="2909539A" w14:textId="77777777" w:rsidR="00494218" w:rsidRPr="00494218" w:rsidRDefault="00494218" w:rsidP="00494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Needs Documentation</w:t>
      </w:r>
    </w:p>
    <w:p w14:paraId="65D9124F" w14:textId="77777777" w:rsidR="00494218" w:rsidRPr="00494218" w:rsidRDefault="00494218" w:rsidP="00494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Customer Contact Required</w:t>
      </w:r>
    </w:p>
    <w:p w14:paraId="53A058F5" w14:textId="77777777" w:rsidR="00494218" w:rsidRPr="00494218" w:rsidRDefault="00494218" w:rsidP="00494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Escalate to Supervisor</w:t>
      </w:r>
    </w:p>
    <w:p w14:paraId="49819D4C" w14:textId="77777777" w:rsidR="00494218" w:rsidRPr="00494218" w:rsidRDefault="00494218" w:rsidP="00494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Do Not Advance</w:t>
      </w:r>
    </w:p>
    <w:p w14:paraId="0C7C54D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is formally advisory-only and lacks authority to:</w:t>
      </w:r>
    </w:p>
    <w:p w14:paraId="18CF629F" w14:textId="77777777" w:rsidR="00494218" w:rsidRPr="00494218" w:rsidRDefault="00494218" w:rsidP="00494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approve invoices</w:t>
      </w:r>
    </w:p>
    <w:p w14:paraId="67072F2C" w14:textId="77777777" w:rsidR="00494218" w:rsidRPr="00494218" w:rsidRDefault="00494218" w:rsidP="00494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release funds</w:t>
      </w:r>
    </w:p>
    <w:p w14:paraId="19A99AC8" w14:textId="77777777" w:rsidR="00494218" w:rsidRPr="00494218" w:rsidRDefault="00494218" w:rsidP="00494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alter ledgers</w:t>
      </w:r>
    </w:p>
    <w:p w14:paraId="1AA39E6F" w14:textId="77777777" w:rsidR="00494218" w:rsidRPr="00494218" w:rsidRDefault="00494218" w:rsidP="00494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modify master records</w:t>
      </w:r>
    </w:p>
    <w:p w14:paraId="1201CF82" w14:textId="77777777" w:rsidR="00494218" w:rsidRPr="00494218" w:rsidRDefault="00494218" w:rsidP="00494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close disputes directly</w:t>
      </w:r>
    </w:p>
    <w:p w14:paraId="6A82772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However, the documentation repeatedly acknowledges that workflow labels materially influence downstream review intensity.</w:t>
      </w:r>
    </w:p>
    <w:p w14:paraId="2A212314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creates a gap between:</w:t>
      </w:r>
    </w:p>
    <w:p w14:paraId="544B73EE" w14:textId="77777777" w:rsidR="00494218" w:rsidRPr="00494218" w:rsidRDefault="00494218" w:rsidP="00494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formal authority</w:t>
      </w:r>
    </w:p>
    <w:p w14:paraId="6DAB5E1B" w14:textId="77777777" w:rsidR="00494218" w:rsidRPr="00494218" w:rsidRDefault="00494218" w:rsidP="00494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operational influence</w:t>
      </w:r>
    </w:p>
    <w:p w14:paraId="62461A2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That gap is the dominant governance issue in the current design.</w:t>
      </w:r>
    </w:p>
    <w:p w14:paraId="366757F7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6800C541">
          <v:rect id="_x0000_i1039" style="width:0;height:1.5pt" o:hralign="center" o:hrstd="t" o:hr="t" fillcolor="#a0a0a0" stroked="f"/>
        </w:pict>
      </w:r>
    </w:p>
    <w:p w14:paraId="35A65EDF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Claimed Purpose vs Operational Reality</w:t>
      </w:r>
    </w:p>
    <w:p w14:paraId="4A925712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Claimed Purpose</w:t>
      </w:r>
    </w:p>
    <w:p w14:paraId="6B23210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stated purpose is workflow assistance and triage acceleration.</w:t>
      </w:r>
    </w:p>
    <w:p w14:paraId="3DB630E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agent is intended to:</w:t>
      </w:r>
    </w:p>
    <w:p w14:paraId="117EEC68" w14:textId="77777777" w:rsidR="00494218" w:rsidRPr="00494218" w:rsidRDefault="00494218" w:rsidP="00494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manual searching</w:t>
      </w:r>
    </w:p>
    <w:p w14:paraId="4D400721" w14:textId="77777777" w:rsidR="00494218" w:rsidRPr="00494218" w:rsidRDefault="00494218" w:rsidP="00494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summarize evidence</w:t>
      </w:r>
    </w:p>
    <w:p w14:paraId="2C5E636B" w14:textId="77777777" w:rsidR="00494218" w:rsidRPr="00494218" w:rsidRDefault="00494218" w:rsidP="00494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identify likely escalation needs</w:t>
      </w:r>
    </w:p>
    <w:p w14:paraId="3C18BEF6" w14:textId="77777777" w:rsidR="00494218" w:rsidRPr="00494218" w:rsidRDefault="00494218" w:rsidP="004942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speed exception handling</w:t>
      </w:r>
    </w:p>
    <w:p w14:paraId="1C62BAF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Reality Risk</w:t>
      </w:r>
    </w:p>
    <w:p w14:paraId="12AB2FC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materials already acknowledge that:</w:t>
      </w:r>
    </w:p>
    <w:p w14:paraId="4C55D3C4" w14:textId="77777777" w:rsidR="00494218" w:rsidRPr="00494218" w:rsidRDefault="00494218" w:rsidP="00494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queue pressure exists</w:t>
      </w:r>
    </w:p>
    <w:p w14:paraId="13A9EF8E" w14:textId="77777777" w:rsidR="00494218" w:rsidRPr="00494218" w:rsidRDefault="00494218" w:rsidP="00494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reviewers may rely on summaries</w:t>
      </w:r>
    </w:p>
    <w:p w14:paraId="7957DCE5" w14:textId="77777777" w:rsidR="00494218" w:rsidRPr="00494218" w:rsidRDefault="00494218" w:rsidP="00494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“Ready for Billing Review” can weaken downstream review</w:t>
      </w:r>
    </w:p>
    <w:p w14:paraId="3AC233E1" w14:textId="77777777" w:rsidR="00494218" w:rsidRPr="00494218" w:rsidRDefault="00494218" w:rsidP="004942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staff may not independently verify evidence</w:t>
      </w:r>
    </w:p>
    <w:p w14:paraId="474D0DCA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practical result is:</w:t>
      </w:r>
    </w:p>
    <w:p w14:paraId="7216CA0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 nominally advisory label may become de facto workflow authorization.</w:t>
      </w:r>
    </w:p>
    <w:p w14:paraId="6F528CD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is not hypothetical inside the supplied materials. The risk is already recognized internally.</w:t>
      </w:r>
    </w:p>
    <w:p w14:paraId="4CF1395E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366715EF">
          <v:rect id="_x0000_i1038" style="width:0;height:1.5pt" o:hralign="center" o:hrstd="t" o:hr="t" fillcolor="#a0a0a0" stroked="f"/>
        </w:pict>
      </w:r>
    </w:p>
    <w:p w14:paraId="5D32A65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PP vs PPP Gap Analysis</w:t>
      </w:r>
    </w:p>
    <w:p w14:paraId="7B240D40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PPP (Perceived Capability)</w:t>
      </w:r>
    </w:p>
    <w:p w14:paraId="311D528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environment may perceive the agent as capable of:</w:t>
      </w:r>
    </w:p>
    <w:p w14:paraId="4CF4C044" w14:textId="77777777" w:rsidR="00494218" w:rsidRPr="00494218" w:rsidRDefault="00494218" w:rsidP="00494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correctly assessing invoice readiness</w:t>
      </w:r>
    </w:p>
    <w:p w14:paraId="6480D0C2" w14:textId="77777777" w:rsidR="00494218" w:rsidRPr="00494218" w:rsidRDefault="00494218" w:rsidP="00494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identifying sufficient evidence</w:t>
      </w:r>
    </w:p>
    <w:p w14:paraId="3CD59D6F" w14:textId="77777777" w:rsidR="00494218" w:rsidRPr="00494218" w:rsidRDefault="00494218" w:rsidP="00494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safely routing exceptions</w:t>
      </w:r>
    </w:p>
    <w:p w14:paraId="6A0587EF" w14:textId="77777777" w:rsidR="00494218" w:rsidRPr="00494218" w:rsidRDefault="00494218" w:rsidP="00494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compensating for workflow pressure</w:t>
      </w:r>
    </w:p>
    <w:p w14:paraId="713CC924" w14:textId="77777777" w:rsidR="00494218" w:rsidRPr="00494218" w:rsidRDefault="00494218" w:rsidP="004942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filtering routine versus risky cases reliably</w:t>
      </w:r>
    </w:p>
    <w:p w14:paraId="43FD6ACE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“Ready for Billing Review” label strongly reinforces this perception.</w:t>
      </w:r>
    </w:p>
    <w:p w14:paraId="6BF73CEC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 PP (Operational Capability)</w:t>
      </w:r>
    </w:p>
    <w:p w14:paraId="06E90CA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documented system cannot reliably determine:</w:t>
      </w:r>
    </w:p>
    <w:p w14:paraId="3596C06D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extracted scanned documents are complete</w:t>
      </w:r>
    </w:p>
    <w:p w14:paraId="7360EF0F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customer authorization actually occurred</w:t>
      </w:r>
    </w:p>
    <w:p w14:paraId="68C00E01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prior disputes materially resemble the current dispute</w:t>
      </w:r>
    </w:p>
    <w:p w14:paraId="2AE62A6F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reviewers independently verified evidence</w:t>
      </w:r>
    </w:p>
    <w:p w14:paraId="5AF6B7A5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whether missing contract pages invalidate support</w:t>
      </w:r>
    </w:p>
    <w:p w14:paraId="45F00E2E" w14:textId="77777777" w:rsidR="00494218" w:rsidRPr="00494218" w:rsidRDefault="00494218" w:rsidP="004942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queue pressure degraded human review quality</w:t>
      </w:r>
    </w:p>
    <w:p w14:paraId="255CE15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Examples are explicit in the sample case:</w:t>
      </w:r>
    </w:p>
    <w:p w14:paraId="773E80C7" w14:textId="77777777" w:rsidR="00494218" w:rsidRPr="00494218" w:rsidRDefault="00494218" w:rsidP="00494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incomplete contract extraction</w:t>
      </w:r>
    </w:p>
    <w:p w14:paraId="33DF43E3" w14:textId="77777777" w:rsidR="00494218" w:rsidRPr="00494218" w:rsidRDefault="00494218" w:rsidP="00494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 verified delivery confirmation</w:t>
      </w:r>
    </w:p>
    <w:p w14:paraId="173C1D08" w14:textId="77777777" w:rsidR="00494218" w:rsidRPr="00494218" w:rsidRDefault="00494218" w:rsidP="00494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attempted but unconfirmed customer contact</w:t>
      </w:r>
    </w:p>
    <w:p w14:paraId="78326CE8" w14:textId="77777777" w:rsidR="00494218" w:rsidRPr="00494218" w:rsidRDefault="00494218" w:rsidP="00494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prior similar disputes</w:t>
      </w:r>
    </w:p>
    <w:p w14:paraId="4188F88B" w14:textId="77777777" w:rsidR="00494218" w:rsidRPr="00494218" w:rsidRDefault="00494218" w:rsidP="00494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PO mismatch versus invoice amount</w:t>
      </w:r>
    </w:p>
    <w:p w14:paraId="3EB3B48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Despite these conditions, the draft recommendation remained: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“Ready for Billing Review.”</w:t>
      </w:r>
    </w:p>
    <w:p w14:paraId="0F2081B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That is a material PPP &gt; PP gap.</w:t>
      </w:r>
    </w:p>
    <w:p w14:paraId="6D1C526B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5B3A9DF0">
          <v:rect id="_x0000_i1037" style="width:0;height:1.5pt" o:hralign="center" o:hrstd="t" o:hr="t" fillcolor="#a0a0a0" stroked="f"/>
        </w:pict>
      </w:r>
    </w:p>
    <w:p w14:paraId="7292BB05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Governing Domains</w:t>
      </w:r>
    </w:p>
    <w:p w14:paraId="021D9B1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Governing Domains Identified</w:t>
      </w:r>
    </w:p>
    <w:p w14:paraId="44D386F7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Billing Integrity</w:t>
      </w:r>
    </w:p>
    <w:p w14:paraId="01ED81C3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Incorrect invoice advancement creates downstream dispute, reversal, and audit exposure.</w:t>
      </w:r>
    </w:p>
    <w:p w14:paraId="0F97B9A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Trust</w:t>
      </w:r>
    </w:p>
    <w:p w14:paraId="4ABA352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Strategic-account mishandling may damage customer relationships.</w:t>
      </w:r>
    </w:p>
    <w:p w14:paraId="64950E53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Integrity</w:t>
      </w:r>
    </w:p>
    <w:p w14:paraId="4553701A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Weak evidence may be treated as sufficient.</w:t>
      </w:r>
    </w:p>
    <w:p w14:paraId="2D006924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03CE5FC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workflow inconsistently captures what reviewers actually checked.</w:t>
      </w:r>
    </w:p>
    <w:p w14:paraId="1F3DE72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Escalation Integrity</w:t>
      </w:r>
    </w:p>
    <w:p w14:paraId="24D9BF6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Escalation exists procedurally but may weaken under backlog pressure.</w:t>
      </w:r>
    </w:p>
    <w:p w14:paraId="50908C0A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Authority-Boundary Integrity</w:t>
      </w:r>
    </w:p>
    <w:p w14:paraId="5459294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is formally advisory but operationally influential.</w:t>
      </w:r>
    </w:p>
    <w:p w14:paraId="7B90A9B5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Recoverability</w:t>
      </w:r>
    </w:p>
    <w:p w14:paraId="77CB71B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Later corrections are not reliably tied back to the originating recommendation.</w:t>
      </w:r>
    </w:p>
    <w:p w14:paraId="52D5BDE9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51E00A58">
          <v:rect id="_x0000_i1036" style="width:0;height:1.5pt" o:hralign="center" o:hrstd="t" o:hr="t" fillcolor="#a0a0a0" stroked="f"/>
        </w:pict>
      </w:r>
    </w:p>
    <w:p w14:paraId="6CE3846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Governing-Domain Status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638"/>
        <w:gridCol w:w="1392"/>
        <w:gridCol w:w="3844"/>
      </w:tblGrid>
      <w:tr w:rsidR="00494218" w:rsidRPr="00494218" w14:paraId="0F19C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9824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Governing Domain</w:t>
            </w:r>
          </w:p>
        </w:tc>
        <w:tc>
          <w:tcPr>
            <w:tcW w:w="0" w:type="auto"/>
            <w:vAlign w:val="center"/>
            <w:hideMark/>
          </w:tcPr>
          <w:p w14:paraId="27E8A1C7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931D25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0D1E3B8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94218" w:rsidRPr="00494218" w14:paraId="244D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78D2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integrity</w:t>
            </w:r>
          </w:p>
        </w:tc>
        <w:tc>
          <w:tcPr>
            <w:tcW w:w="0" w:type="auto"/>
            <w:vAlign w:val="center"/>
            <w:hideMark/>
          </w:tcPr>
          <w:p w14:paraId="50BF01EB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Stressed</w:t>
            </w:r>
          </w:p>
        </w:tc>
        <w:tc>
          <w:tcPr>
            <w:tcW w:w="0" w:type="auto"/>
            <w:vAlign w:val="center"/>
            <w:hideMark/>
          </w:tcPr>
          <w:p w14:paraId="4AB96CA3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898201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evidence may still receive “Ready” labeling</w:t>
            </w:r>
          </w:p>
        </w:tc>
      </w:tr>
      <w:tr w:rsidR="00494218" w:rsidRPr="00494218" w14:paraId="4CDF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FE6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trust</w:t>
            </w:r>
          </w:p>
        </w:tc>
        <w:tc>
          <w:tcPr>
            <w:tcW w:w="0" w:type="auto"/>
            <w:vAlign w:val="center"/>
            <w:hideMark/>
          </w:tcPr>
          <w:p w14:paraId="239D580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Stressed</w:t>
            </w:r>
          </w:p>
        </w:tc>
        <w:tc>
          <w:tcPr>
            <w:tcW w:w="0" w:type="auto"/>
            <w:vAlign w:val="center"/>
            <w:hideMark/>
          </w:tcPr>
          <w:p w14:paraId="664727F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Moderate-High</w:t>
            </w:r>
          </w:p>
        </w:tc>
        <w:tc>
          <w:tcPr>
            <w:tcW w:w="0" w:type="auto"/>
            <w:vAlign w:val="center"/>
            <w:hideMark/>
          </w:tcPr>
          <w:p w14:paraId="52D4E84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accounts increase exposure</w:t>
            </w:r>
          </w:p>
        </w:tc>
      </w:tr>
      <w:tr w:rsidR="00494218" w:rsidRPr="00494218" w14:paraId="6D81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CAA2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sufficiency</w:t>
            </w:r>
          </w:p>
        </w:tc>
        <w:tc>
          <w:tcPr>
            <w:tcW w:w="0" w:type="auto"/>
            <w:vAlign w:val="center"/>
            <w:hideMark/>
          </w:tcPr>
          <w:p w14:paraId="3DE36F0F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92873DB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F1777D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Ambiguous notes treated too favorably</w:t>
            </w:r>
          </w:p>
        </w:tc>
      </w:tr>
      <w:tr w:rsidR="00494218" w:rsidRPr="00494218" w14:paraId="4327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CD87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99B7574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BF5D2F0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A9F4F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evidence attestation absent</w:t>
            </w:r>
          </w:p>
        </w:tc>
      </w:tr>
      <w:tr w:rsidR="00494218" w:rsidRPr="00494218" w14:paraId="43DD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CFE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integrity</w:t>
            </w:r>
          </w:p>
        </w:tc>
        <w:tc>
          <w:tcPr>
            <w:tcW w:w="0" w:type="auto"/>
            <w:vAlign w:val="center"/>
            <w:hideMark/>
          </w:tcPr>
          <w:p w14:paraId="7DF313BA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Partially functional</w:t>
            </w:r>
          </w:p>
        </w:tc>
        <w:tc>
          <w:tcPr>
            <w:tcW w:w="0" w:type="auto"/>
            <w:vAlign w:val="center"/>
            <w:hideMark/>
          </w:tcPr>
          <w:p w14:paraId="7148D0F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Moderate-High</w:t>
            </w:r>
          </w:p>
        </w:tc>
        <w:tc>
          <w:tcPr>
            <w:tcW w:w="0" w:type="auto"/>
            <w:vAlign w:val="center"/>
            <w:hideMark/>
          </w:tcPr>
          <w:p w14:paraId="11855A17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pressure undermines escalation discipline</w:t>
            </w:r>
          </w:p>
        </w:tc>
      </w:tr>
      <w:tr w:rsidR="00494218" w:rsidRPr="00494218" w14:paraId="570E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B2CE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Authority-boundary integrity</w:t>
            </w:r>
          </w:p>
        </w:tc>
        <w:tc>
          <w:tcPr>
            <w:tcW w:w="0" w:type="auto"/>
            <w:vAlign w:val="center"/>
            <w:hideMark/>
          </w:tcPr>
          <w:p w14:paraId="277D64A0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08A152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C5A80DE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Advisory label becoming practical authorization</w:t>
            </w:r>
          </w:p>
        </w:tc>
      </w:tr>
      <w:tr w:rsidR="00494218" w:rsidRPr="00494218" w14:paraId="49BC2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5887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feedback</w:t>
            </w:r>
          </w:p>
        </w:tc>
        <w:tc>
          <w:tcPr>
            <w:tcW w:w="0" w:type="auto"/>
            <w:vAlign w:val="center"/>
            <w:hideMark/>
          </w:tcPr>
          <w:p w14:paraId="59E026BB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73ABF2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C43898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Corrections not systematically linked back</w:t>
            </w:r>
          </w:p>
        </w:tc>
      </w:tr>
      <w:tr w:rsidR="00494218" w:rsidRPr="00494218" w14:paraId="3336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FF95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Human-review integrity</w:t>
            </w:r>
          </w:p>
        </w:tc>
        <w:tc>
          <w:tcPr>
            <w:tcW w:w="0" w:type="auto"/>
            <w:vAlign w:val="center"/>
            <w:hideMark/>
          </w:tcPr>
          <w:p w14:paraId="50ACE4D3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3D3497F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B7549F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may devolve into summary acceptance</w:t>
            </w:r>
          </w:p>
        </w:tc>
      </w:tr>
    </w:tbl>
    <w:p w14:paraId="3CFDA1F3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3D37F0A1">
          <v:rect id="_x0000_i1035" style="width:0;height:1.5pt" o:hralign="center" o:hrstd="t" o:hr="t" fillcolor="#a0a0a0" stroked="f"/>
        </w:pict>
      </w:r>
    </w:p>
    <w:p w14:paraId="693ACCCE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Corridor Analysis</w:t>
      </w:r>
    </w:p>
    <w:p w14:paraId="0FCFD96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Corridor</w:t>
      </w:r>
    </w:p>
    <w:p w14:paraId="33D3DA5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Weak.</w:t>
      </w:r>
    </w:p>
    <w:p w14:paraId="616D50D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workflow allows advancement pressure before evidence completeness is established.</w:t>
      </w:r>
    </w:p>
    <w:p w14:paraId="39C247C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D478B2E" w14:textId="77777777" w:rsidR="00494218" w:rsidRPr="00494218" w:rsidRDefault="00494218" w:rsidP="004942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scanned unreadable documents</w:t>
      </w:r>
    </w:p>
    <w:p w14:paraId="6CB35C45" w14:textId="77777777" w:rsidR="00494218" w:rsidRPr="00494218" w:rsidRDefault="00494218" w:rsidP="004942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vague callback notes</w:t>
      </w:r>
    </w:p>
    <w:p w14:paraId="37E7A6F2" w14:textId="77777777" w:rsidR="00494218" w:rsidRPr="00494218" w:rsidRDefault="00494218" w:rsidP="004942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unsupported invoice deltas</w:t>
      </w:r>
    </w:p>
    <w:p w14:paraId="4CFC70B3" w14:textId="77777777" w:rsidR="00494218" w:rsidRPr="00494218" w:rsidRDefault="00494218" w:rsidP="004942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incomplete delivery confirmation</w:t>
      </w:r>
    </w:p>
    <w:p w14:paraId="0B7C5441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Escalation Corridor</w:t>
      </w:r>
    </w:p>
    <w:p w14:paraId="3BB8F13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Partially viable but fragile.</w:t>
      </w:r>
    </w:p>
    <w:p w14:paraId="4109CBC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SOP is relatively strong on paper.</w:t>
      </w:r>
    </w:p>
    <w:p w14:paraId="2FDA749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Operational weakness: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there is little evidence escalation remains reliably enforced during backlog pressure.</w:t>
      </w:r>
    </w:p>
    <w:p w14:paraId="6AB8B281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 Correction Corridor</w:t>
      </w:r>
    </w:p>
    <w:p w14:paraId="4AA4E849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Weak.</w:t>
      </w:r>
    </w:p>
    <w:p w14:paraId="3370282A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Humans can override or accept recommendations, but:</w:t>
      </w:r>
    </w:p>
    <w:p w14:paraId="70C19F75" w14:textId="77777777" w:rsidR="00494218" w:rsidRPr="00494218" w:rsidRDefault="00494218" w:rsidP="00494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no evidence-attestation requirement exists</w:t>
      </w:r>
    </w:p>
    <w:p w14:paraId="4F0F414A" w14:textId="77777777" w:rsidR="00494218" w:rsidRPr="00494218" w:rsidRDefault="00494218" w:rsidP="00494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reviewer verification is not consistently captured</w:t>
      </w:r>
    </w:p>
    <w:p w14:paraId="1748A268" w14:textId="77777777" w:rsidR="00494218" w:rsidRPr="00494218" w:rsidRDefault="00494218" w:rsidP="004942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downstream corrections are weakly tied back to agent outputs</w:t>
      </w:r>
    </w:p>
    <w:p w14:paraId="588B202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creates nominal review without strong accountability.</w:t>
      </w:r>
    </w:p>
    <w:p w14:paraId="6C5E91F3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Recovery Corridor</w:t>
      </w:r>
    </w:p>
    <w:p w14:paraId="0312002E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Incomplete.</w:t>
      </w:r>
    </w:p>
    <w:p w14:paraId="649DA393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SOP describes reopening and correction procedures.</w:t>
      </w:r>
    </w:p>
    <w:p w14:paraId="0E99277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248B70F2" w14:textId="77777777" w:rsidR="00494218" w:rsidRPr="00494218" w:rsidRDefault="00494218" w:rsidP="004942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corrections are inconsistently linked to the originating recommendation</w:t>
      </w:r>
    </w:p>
    <w:p w14:paraId="1478CBA8" w14:textId="77777777" w:rsidR="00494218" w:rsidRPr="00494218" w:rsidRDefault="00494218" w:rsidP="004942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learning feedback is weak</w:t>
      </w:r>
    </w:p>
    <w:p w14:paraId="7929BA67" w14:textId="77777777" w:rsidR="00494218" w:rsidRPr="00494218" w:rsidRDefault="00494218" w:rsidP="004942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false-success conditions may persist undetected</w:t>
      </w:r>
    </w:p>
    <w:p w14:paraId="50E10178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0EE6D93A">
          <v:rect id="_x0000_i1034" alt="" style="width:461.9pt;height:.05pt;mso-width-percent:0;mso-height-percent:0;mso-width-percent:0;mso-height-percent:0" o:hrpct="987" o:hralign="center" o:hrstd="t" o:hr="t" fillcolor="#a0a0a0" stroked="f"/>
        </w:pict>
      </w:r>
    </w:p>
    <w:p w14:paraId="630242C4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False-Success and Metric-Capture Risk</w:t>
      </w:r>
    </w:p>
    <w:p w14:paraId="68C841CD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Level: Critical</w:t>
      </w:r>
    </w:p>
    <w:p w14:paraId="6591453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is directly optimized around:</w:t>
      </w:r>
    </w:p>
    <w:p w14:paraId="11183BF9" w14:textId="77777777" w:rsidR="00494218" w:rsidRPr="00494218" w:rsidRDefault="00494218" w:rsidP="00494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queue reduction</w:t>
      </w:r>
    </w:p>
    <w:p w14:paraId="69C18AC2" w14:textId="77777777" w:rsidR="00494218" w:rsidRPr="00494218" w:rsidRDefault="00494218" w:rsidP="00494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handling speed</w:t>
      </w:r>
    </w:p>
    <w:p w14:paraId="40F5235F" w14:textId="77777777" w:rsidR="00494218" w:rsidRPr="00494218" w:rsidRDefault="00494218" w:rsidP="00494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exception throughput</w:t>
      </w:r>
    </w:p>
    <w:p w14:paraId="175AC6C3" w14:textId="77777777" w:rsidR="00494218" w:rsidRPr="00494218" w:rsidRDefault="00494218" w:rsidP="004942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backlog reduction</w:t>
      </w:r>
    </w:p>
    <w:p w14:paraId="1087D2C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materials explicitly admit that:</w:t>
      </w:r>
    </w:p>
    <w:p w14:paraId="45ACD429" w14:textId="77777777" w:rsidR="00494218" w:rsidRPr="00494218" w:rsidRDefault="00494218" w:rsidP="00494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later corrections are poorly linked back</w:t>
      </w:r>
    </w:p>
    <w:p w14:paraId="1253FC85" w14:textId="77777777" w:rsidR="00494218" w:rsidRPr="00494218" w:rsidRDefault="00494218" w:rsidP="00494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dispute costs may appear elsewhere</w:t>
      </w:r>
    </w:p>
    <w:p w14:paraId="3B0B22B4" w14:textId="77777777" w:rsidR="00494218" w:rsidRPr="00494218" w:rsidRDefault="00494218" w:rsidP="00494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faster movement may mask degraded review quality</w:t>
      </w:r>
    </w:p>
    <w:p w14:paraId="353F298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is a classic false-success pattern:</w:t>
      </w:r>
    </w:p>
    <w:p w14:paraId="532A287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Visible operational success improves while hidden governing domains degrade.</w:t>
      </w:r>
    </w:p>
    <w:p w14:paraId="135E5A8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most concerning dynamic is not direct fraud or malicious execution.</w:t>
      </w:r>
    </w:p>
    <w:p w14:paraId="25C4DBD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dominant risk is institutional normalization of weak-evidence advancement.</w:t>
      </w:r>
    </w:p>
    <w:p w14:paraId="0C31BFCA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0D60AC93">
          <v:rect id="_x0000_i1033" alt="" style="width:461.9pt;height:.05pt;mso-width-percent:0;mso-height-percent:0;mso-width-percent:0;mso-height-percent:0" o:hrpct="987" o:hralign="center" o:hrstd="t" o:hr="t" fillcolor="#a0a0a0" stroked="f"/>
        </w:pict>
      </w:r>
    </w:p>
    <w:p w14:paraId="6B975A35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Human-in-the-Loop Assessment</w:t>
      </w:r>
    </w:p>
    <w:p w14:paraId="286C9B71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Formal State</w:t>
      </w:r>
    </w:p>
    <w:p w14:paraId="6993FF03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Human review is required.</w:t>
      </w:r>
    </w:p>
    <w:p w14:paraId="6DAB026F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State</w:t>
      </w:r>
    </w:p>
    <w:p w14:paraId="54894F3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materials repeatedly suggest:</w:t>
      </w:r>
    </w:p>
    <w:p w14:paraId="32AFCFD0" w14:textId="77777777" w:rsidR="00494218" w:rsidRPr="00494218" w:rsidRDefault="00494218" w:rsidP="004942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reviewers may rely on summaries</w:t>
      </w:r>
    </w:p>
    <w:p w14:paraId="1DC41D34" w14:textId="77777777" w:rsidR="00494218" w:rsidRPr="00494218" w:rsidRDefault="00494218" w:rsidP="004942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queue pressure weakens review intensity</w:t>
      </w:r>
    </w:p>
    <w:p w14:paraId="07A1280A" w14:textId="77777777" w:rsidR="00494218" w:rsidRPr="00494218" w:rsidRDefault="00494218" w:rsidP="004942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“Ready” labels influence workflow handling</w:t>
      </w:r>
    </w:p>
    <w:p w14:paraId="4C89BA6F" w14:textId="77777777" w:rsidR="00494218" w:rsidRPr="00494218" w:rsidRDefault="00494218" w:rsidP="004942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evidence verification is inconsistently recorded</w:t>
      </w:r>
    </w:p>
    <w:p w14:paraId="5AC2140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Therefore the human layer appears:</w:t>
      </w:r>
    </w:p>
    <w:p w14:paraId="628668D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partially nominal rather than strongly governing.</w:t>
      </w:r>
    </w:p>
    <w:p w14:paraId="5970F15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is especially dangerous because management may still believe strong review exists.</w:t>
      </w:r>
    </w:p>
    <w:p w14:paraId="5CE6C23C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69C1F2F4">
          <v:rect id="_x0000_i1032" alt="" style="width:461.9pt;height:.05pt;mso-width-percent:0;mso-height-percent:0;mso-width-percent:0;mso-height-percent:0" o:hrpct="987" o:hralign="center" o:hrstd="t" o:hr="t" fillcolor="#a0a0a0" stroked="f"/>
        </w:pict>
      </w:r>
    </w:p>
    <w:p w14:paraId="1BB663C5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Tool and Data Governance Assessment</w:t>
      </w:r>
    </w:p>
    <w:p w14:paraId="3F1E4C97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Positive Elements</w:t>
      </w:r>
    </w:p>
    <w:p w14:paraId="086D1666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agent lacks direct execution authority.</w:t>
      </w:r>
    </w:p>
    <w:p w14:paraId="5C00FCDA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workflow recognizes:</w:t>
      </w:r>
    </w:p>
    <w:p w14:paraId="2CF12112" w14:textId="77777777" w:rsidR="00494218" w:rsidRPr="00494218" w:rsidRDefault="00494218" w:rsidP="004942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dispute systems</w:t>
      </w:r>
    </w:p>
    <w:p w14:paraId="398E7C44" w14:textId="77777777" w:rsidR="00494218" w:rsidRPr="00494218" w:rsidRDefault="00494218" w:rsidP="004942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customer-contact evidence</w:t>
      </w:r>
    </w:p>
    <w:p w14:paraId="2A42168B" w14:textId="77777777" w:rsidR="00494218" w:rsidRPr="00494218" w:rsidRDefault="00494218" w:rsidP="004942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escalation pathways</w:t>
      </w:r>
    </w:p>
    <w:p w14:paraId="4467A42B" w14:textId="77777777" w:rsidR="00494218" w:rsidRPr="00494218" w:rsidRDefault="00494218" w:rsidP="004942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document quality concerns</w:t>
      </w:r>
    </w:p>
    <w:p w14:paraId="5711DF02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Weaknesses</w:t>
      </w:r>
    </w:p>
    <w:p w14:paraId="63A54450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Conditional Dispute Access</w:t>
      </w:r>
    </w:p>
    <w:p w14:paraId="563AA32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dispute-history system is searchable only when the current case is already flagged as disputed.</w:t>
      </w:r>
    </w:p>
    <w:p w14:paraId="2292E7B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creates omission risk for repeat-pattern recognition.</w:t>
      </w:r>
    </w:p>
    <w:p w14:paraId="78CF2BD1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Extraction Fragility</w:t>
      </w:r>
    </w:p>
    <w:p w14:paraId="3ED0EBC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workflow relies heavily on scanned PDFs and imperfect extraction.</w:t>
      </w:r>
    </w:p>
    <w:p w14:paraId="6FF339D7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Ambiguous Human Notes</w:t>
      </w:r>
    </w:p>
    <w:p w14:paraId="60FEDE8C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Statements like:</w:t>
      </w:r>
    </w:p>
    <w:p w14:paraId="2CAC7ADA" w14:textId="77777777" w:rsidR="00494218" w:rsidRPr="00494218" w:rsidRDefault="00494218" w:rsidP="004942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“called customer”</w:t>
      </w:r>
    </w:p>
    <w:p w14:paraId="6FF1B670" w14:textId="77777777" w:rsidR="00494218" w:rsidRPr="00494218" w:rsidRDefault="00494218" w:rsidP="004942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“customer aware”</w:t>
      </w:r>
    </w:p>
    <w:p w14:paraId="26F0DE33" w14:textId="77777777" w:rsidR="00494218" w:rsidRPr="00494218" w:rsidRDefault="00494218" w:rsidP="004942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“Ops says delivery happened”</w:t>
      </w:r>
    </w:p>
    <w:p w14:paraId="0189199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are structurally weak evidence but may still influence recommendations.</w:t>
      </w:r>
    </w:p>
    <w:p w14:paraId="03A70E72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Reviewer Trace</w:t>
      </w:r>
    </w:p>
    <w:p w14:paraId="3AE1F06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workflow does not reliably capture:</w:t>
      </w:r>
    </w:p>
    <w:p w14:paraId="08D14FBE" w14:textId="77777777" w:rsidR="00494218" w:rsidRPr="00494218" w:rsidRDefault="00494218" w:rsidP="004942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which evidence humans opened</w:t>
      </w:r>
    </w:p>
    <w:p w14:paraId="60ECE87D" w14:textId="77777777" w:rsidR="00494218" w:rsidRPr="00494218" w:rsidRDefault="00494218" w:rsidP="004942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what they independently verified</w:t>
      </w:r>
    </w:p>
    <w:p w14:paraId="7B9FF3A6" w14:textId="77777777" w:rsidR="00494218" w:rsidRPr="00494218" w:rsidRDefault="00494218" w:rsidP="004942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they relied primarily on summaries</w:t>
      </w:r>
    </w:p>
    <w:p w14:paraId="42532B4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This severely weakens auditability.</w:t>
      </w:r>
    </w:p>
    <w:p w14:paraId="0BAF3183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05DAF5B0">
          <v:rect id="_x0000_i1031" alt="" style="width:461.9pt;height:.05pt;mso-width-percent:0;mso-height-percent:0;mso-width-percent:0;mso-height-percent:0" o:hrpct="987" o:hralign="center" o:hrstd="t" o:hr="t" fillcolor="#a0a0a0" stroked="f"/>
        </w:pict>
      </w:r>
    </w:p>
    <w:p w14:paraId="5B0B1A5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Sample Case Audit</w:t>
      </w:r>
    </w:p>
    <w:p w14:paraId="53FEA52B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Case: NB-INV-2049</w:t>
      </w:r>
    </w:p>
    <w:p w14:paraId="6B133E7B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 Recommendation</w:t>
      </w:r>
    </w:p>
    <w:p w14:paraId="5C50E90C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Ready for Billing Review.</w:t>
      </w:r>
    </w:p>
    <w:p w14:paraId="27094EA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Finding</w:t>
      </w:r>
    </w:p>
    <w:p w14:paraId="2B1AEF4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recommendation is not adequately supported by the evidence state.</w:t>
      </w:r>
    </w:p>
    <w:p w14:paraId="435945E3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Missing or Weak Evidence</w:t>
      </w:r>
    </w:p>
    <w:p w14:paraId="52DAF4EC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invoice exceeds PO support</w:t>
      </w:r>
    </w:p>
    <w:p w14:paraId="34F2EB4F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amendment extraction incomplete</w:t>
      </w:r>
    </w:p>
    <w:p w14:paraId="663A0CEA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delivery confirmation absent</w:t>
      </w:r>
    </w:p>
    <w:p w14:paraId="5C0E5754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customer confirmation not obtained</w:t>
      </w:r>
    </w:p>
    <w:p w14:paraId="2D39280E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prior dispute pattern exists</w:t>
      </w:r>
    </w:p>
    <w:p w14:paraId="04C26234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strategic-account exposure elevated</w:t>
      </w:r>
    </w:p>
    <w:p w14:paraId="303E1273" w14:textId="77777777" w:rsidR="00494218" w:rsidRPr="00494218" w:rsidRDefault="00494218" w:rsidP="004942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queue pressure high</w:t>
      </w:r>
    </w:p>
    <w:p w14:paraId="58568A0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Safer Outcome</w:t>
      </w:r>
    </w:p>
    <w:p w14:paraId="0AFA675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safer path would likely be:</w:t>
      </w:r>
    </w:p>
    <w:p w14:paraId="435A656B" w14:textId="77777777" w:rsidR="00494218" w:rsidRPr="00494218" w:rsidRDefault="00494218" w:rsidP="004942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Customer Contact Required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14:paraId="7DF18F49" w14:textId="77777777" w:rsidR="00494218" w:rsidRPr="00494218" w:rsidRDefault="00494218" w:rsidP="004942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Escalate to Supervisor</w:t>
      </w:r>
    </w:p>
    <w:p w14:paraId="3712E66C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materials themselves suggest this.</w:t>
      </w:r>
    </w:p>
    <w:p w14:paraId="6B1E7D4C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Governance Failure</w:t>
      </w:r>
    </w:p>
    <w:p w14:paraId="0BB9B21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recommendation language: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“appears generally consistent with prior service relationship”</w:t>
      </w:r>
    </w:p>
    <w:p w14:paraId="6DF0E76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acts as evidence laundering.</w:t>
      </w:r>
    </w:p>
    <w:p w14:paraId="4DEA4138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Prior similarity is being used as a substitute for current evidence sufficiency.</w:t>
      </w:r>
    </w:p>
    <w:p w14:paraId="2ED4E347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79BAAF0D">
          <v:rect id="_x0000_i1030" alt="" style="width:461.9pt;height:.05pt;mso-width-percent:0;mso-height-percent:0;mso-width-percent:0;mso-height-percent:0" o:hrpct="987" o:hralign="center" o:hrstd="t" o:hr="t" fillcolor="#a0a0a0" stroked="f"/>
        </w:pict>
      </w:r>
    </w:p>
    <w:p w14:paraId="381FDDC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Paper Controls vs Operational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513"/>
        <w:gridCol w:w="2535"/>
      </w:tblGrid>
      <w:tr w:rsidR="00494218" w:rsidRPr="00494218" w14:paraId="7D779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C03F8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B81116B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Status</w:t>
            </w:r>
          </w:p>
        </w:tc>
        <w:tc>
          <w:tcPr>
            <w:tcW w:w="0" w:type="auto"/>
            <w:vAlign w:val="center"/>
            <w:hideMark/>
          </w:tcPr>
          <w:p w14:paraId="318604EC" w14:textId="77777777" w:rsidR="00494218" w:rsidRPr="00494218" w:rsidRDefault="00494218" w:rsidP="00494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Operational Confidence</w:t>
            </w:r>
          </w:p>
        </w:tc>
      </w:tr>
      <w:tr w:rsidR="00494218" w:rsidRPr="00494218" w14:paraId="4279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B084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review required</w:t>
            </w:r>
          </w:p>
        </w:tc>
        <w:tc>
          <w:tcPr>
            <w:tcW w:w="0" w:type="auto"/>
            <w:vAlign w:val="center"/>
            <w:hideMark/>
          </w:tcPr>
          <w:p w14:paraId="2A269D08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2663171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494218" w:rsidRPr="00494218" w14:paraId="0912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14DF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rules</w:t>
            </w:r>
          </w:p>
        </w:tc>
        <w:tc>
          <w:tcPr>
            <w:tcW w:w="0" w:type="auto"/>
            <w:vAlign w:val="center"/>
            <w:hideMark/>
          </w:tcPr>
          <w:p w14:paraId="1AE483FC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4BA80D4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494218" w:rsidRPr="00494218" w14:paraId="0C52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DAAE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standards</w:t>
            </w:r>
          </w:p>
        </w:tc>
        <w:tc>
          <w:tcPr>
            <w:tcW w:w="0" w:type="auto"/>
            <w:vAlign w:val="center"/>
            <w:hideMark/>
          </w:tcPr>
          <w:p w14:paraId="51610FB0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13A3C1E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Weak-Moderate</w:t>
            </w:r>
          </w:p>
        </w:tc>
      </w:tr>
      <w:tr w:rsidR="00494218" w:rsidRPr="00494218" w14:paraId="75AC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C549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Advisory-only authority</w:t>
            </w:r>
          </w:p>
        </w:tc>
        <w:tc>
          <w:tcPr>
            <w:tcW w:w="0" w:type="auto"/>
            <w:vAlign w:val="center"/>
            <w:hideMark/>
          </w:tcPr>
          <w:p w14:paraId="75706CAA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505AC37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operationally</w:t>
            </w:r>
          </w:p>
        </w:tc>
      </w:tr>
      <w:tr w:rsidR="00494218" w:rsidRPr="00494218" w14:paraId="3CC2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32E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procedures</w:t>
            </w:r>
          </w:p>
        </w:tc>
        <w:tc>
          <w:tcPr>
            <w:tcW w:w="0" w:type="auto"/>
            <w:vAlign w:val="center"/>
            <w:hideMark/>
          </w:tcPr>
          <w:p w14:paraId="58BC88E1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53DC129A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494218" w:rsidRPr="00494218" w14:paraId="374D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ED90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trace discipline</w:t>
            </w:r>
          </w:p>
        </w:tc>
        <w:tc>
          <w:tcPr>
            <w:tcW w:w="0" w:type="auto"/>
            <w:vAlign w:val="center"/>
            <w:hideMark/>
          </w:tcPr>
          <w:p w14:paraId="47015F37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AAE99C6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494218" w:rsidRPr="00494218" w14:paraId="61D7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5B4A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0973EEDE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F9F6AFA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494218" w:rsidRPr="00494218" w14:paraId="71CD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4498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Queue-pressure mitigation</w:t>
            </w:r>
          </w:p>
        </w:tc>
        <w:tc>
          <w:tcPr>
            <w:tcW w:w="0" w:type="auto"/>
            <w:vAlign w:val="center"/>
            <w:hideMark/>
          </w:tcPr>
          <w:p w14:paraId="5C2E39B5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Acknowledged</w:t>
            </w:r>
          </w:p>
        </w:tc>
        <w:tc>
          <w:tcPr>
            <w:tcW w:w="0" w:type="auto"/>
            <w:vAlign w:val="center"/>
            <w:hideMark/>
          </w:tcPr>
          <w:p w14:paraId="7468C152" w14:textId="77777777" w:rsidR="00494218" w:rsidRPr="00494218" w:rsidRDefault="00494218" w:rsidP="004942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42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</w:tbl>
    <w:p w14:paraId="711742E1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major pattern: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paper controls exist, but operational enforcement appears fragile.</w:t>
      </w:r>
    </w:p>
    <w:p w14:paraId="246DB756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77E64C1E">
          <v:rect id="_x0000_i1029" alt="" style="width:461.9pt;height:.05pt;mso-width-percent:0;mso-height-percent:0;mso-width-percent:0;mso-height-percent:0" o:hrpct="987" o:hralign="center" o:hrstd="t" o:hr="t" fillcolor="#a0a0a0" stroked="f"/>
        </w:pict>
      </w:r>
    </w:p>
    <w:p w14:paraId="201F32FD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Bottom Line</w:t>
      </w:r>
    </w:p>
    <w:p w14:paraId="67F3D81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 ready for unsupervised execution</w:t>
      </w:r>
    </w:p>
    <w:p w14:paraId="10B5F5C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dominant problem is not direct execution authority. The dominant problem is hidden workflow authority emerging through operational reliance under queue pressure.</w:t>
      </w:r>
    </w:p>
    <w:p w14:paraId="2FA36E39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already shows signs that:</w:t>
      </w:r>
    </w:p>
    <w:p w14:paraId="2BC855C1" w14:textId="77777777" w:rsidR="00494218" w:rsidRPr="00494218" w:rsidRDefault="00494218" w:rsidP="004942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advisory outputs are treated as practical prioritization signals</w:t>
      </w:r>
    </w:p>
    <w:p w14:paraId="3F8E86CF" w14:textId="77777777" w:rsidR="00494218" w:rsidRPr="00494218" w:rsidRDefault="00494218" w:rsidP="004942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weak evidence can still receive advancement-oriented labels</w:t>
      </w:r>
    </w:p>
    <w:p w14:paraId="59D687CB" w14:textId="77777777" w:rsidR="00494218" w:rsidRPr="00494218" w:rsidRDefault="00494218" w:rsidP="004942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human review may become nominal</w:t>
      </w:r>
    </w:p>
    <w:p w14:paraId="1624535C" w14:textId="77777777" w:rsidR="00494218" w:rsidRPr="00494218" w:rsidRDefault="00494218" w:rsidP="004942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throughput metrics can reward unsafe advancement behavior</w:t>
      </w:r>
    </w:p>
    <w:p w14:paraId="0A9EB762" w14:textId="77777777" w:rsidR="00494218" w:rsidRPr="00494218" w:rsidRDefault="00494218" w:rsidP="004942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later correction signals are too weak to counterbalance optimization pressure</w:t>
      </w:r>
    </w:p>
    <w:p w14:paraId="05EDDE9B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current design is better understood as:</w:t>
      </w:r>
    </w:p>
    <w:p w14:paraId="11819609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 workflow acceleration layer with governance leakage risk.</w:t>
      </w:r>
    </w:p>
    <w:p w14:paraId="336593D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It may be acceptable for tightly supervised advisory use if stronger evidence-attestation, escalation enforcement, review-trace capture, and post-correction feedback mechanisms are added.</w:t>
      </w:r>
    </w:p>
    <w:p w14:paraId="5AE46369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Current risk rating: High.</w:t>
      </w:r>
    </w:p>
    <w:p w14:paraId="06C68C9D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D8358CF">
          <v:rect id="_x0000_i1028" alt="" style="width:461.9pt;height:.05pt;mso-width-percent:0;mso-height-percent:0;mso-width-percent:0;mso-height-percent:0" o:hrpct="987" o:hralign="center" o:hrstd="t" o:hr="t" fillcolor="#a0a0a0" stroked="f"/>
        </w:pict>
      </w:r>
    </w:p>
    <w:p w14:paraId="0A0D11DE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Recommendations</w:t>
      </w:r>
    </w:p>
    <w:p w14:paraId="3273394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Fixes</w:t>
      </w:r>
    </w:p>
    <w:p w14:paraId="09694B83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Rename “Ready for Billing Review”</w:t>
      </w:r>
    </w:p>
    <w:p w14:paraId="2782979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label is too strong.</w:t>
      </w:r>
    </w:p>
    <w:p w14:paraId="57FE3BC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4F47CC15" w14:textId="77777777" w:rsidR="00494218" w:rsidRPr="00494218" w:rsidRDefault="00494218" w:rsidP="004942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“Preliminary Review Candidate”</w:t>
      </w:r>
    </w:p>
    <w:p w14:paraId="106D2177" w14:textId="77777777" w:rsidR="00494218" w:rsidRPr="00494218" w:rsidRDefault="00494218" w:rsidP="004942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“Potentially Review-Ready”</w:t>
      </w:r>
    </w:p>
    <w:p w14:paraId="45A991EB" w14:textId="77777777" w:rsidR="00494218" w:rsidRPr="00494218" w:rsidRDefault="00494218" w:rsidP="004942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“Evidence Appears Incomplete/Complete Pending Human Verification”</w:t>
      </w:r>
    </w:p>
    <w:p w14:paraId="154FCD59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Current wording encourages hidden authority transfer.</w:t>
      </w:r>
    </w:p>
    <w:p w14:paraId="3185952B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Require Explicit Reviewer Attestation</w:t>
      </w:r>
    </w:p>
    <w:p w14:paraId="6CB8512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Humans should record:</w:t>
      </w:r>
    </w:p>
    <w:p w14:paraId="760F6B9C" w14:textId="77777777" w:rsidR="00494218" w:rsidRPr="00494218" w:rsidRDefault="00494218" w:rsidP="004942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what evidence they checked</w:t>
      </w:r>
    </w:p>
    <w:p w14:paraId="48A04352" w14:textId="77777777" w:rsidR="00494218" w:rsidRPr="00494218" w:rsidRDefault="00494218" w:rsidP="004942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they independently verified support</w:t>
      </w:r>
    </w:p>
    <w:p w14:paraId="4743802C" w14:textId="77777777" w:rsidR="00494218" w:rsidRPr="00494218" w:rsidRDefault="00494218" w:rsidP="004942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whether they relied on the summary</w:t>
      </w:r>
    </w:p>
    <w:p w14:paraId="0398FA9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Force Structured Weak-Evidence Warnings</w:t>
      </w:r>
    </w:p>
    <w:p w14:paraId="1ED24E3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should visibly distinguish:</w:t>
      </w:r>
    </w:p>
    <w:p w14:paraId="050E97C1" w14:textId="77777777" w:rsidR="00494218" w:rsidRPr="00494218" w:rsidRDefault="00494218" w:rsidP="00494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attempted contact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vs</w:t>
      </w:r>
    </w:p>
    <w:p w14:paraId="1BE07473" w14:textId="77777777" w:rsidR="00494218" w:rsidRPr="00494218" w:rsidRDefault="00494218" w:rsidP="00494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confirmed authorization</w:t>
      </w:r>
    </w:p>
    <w:p w14:paraId="0CE00F23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0AB15D67" w14:textId="77777777" w:rsidR="00494218" w:rsidRPr="00494218" w:rsidRDefault="00494218" w:rsidP="004942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scanned document present</w:t>
      </w:r>
      <w:r w:rsidRPr="00494218">
        <w:rPr>
          <w:rFonts w:ascii="Times New Roman" w:eastAsia="Times New Roman" w:hAnsi="Times New Roman" w:cs="Times New Roman"/>
          <w:kern w:val="0"/>
          <w14:ligatures w14:val="none"/>
        </w:rPr>
        <w:br/>
        <w:t>vs</w:t>
      </w:r>
    </w:p>
    <w:p w14:paraId="5158E7EC" w14:textId="77777777" w:rsidR="00494218" w:rsidRPr="00494218" w:rsidRDefault="00494218" w:rsidP="004942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contract support verified</w:t>
      </w:r>
    </w:p>
    <w:p w14:paraId="5AC628B7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Block “Ready” Recommendations When Core Evidence Is Missing</w:t>
      </w:r>
    </w:p>
    <w:p w14:paraId="7F14E877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Especially:</w:t>
      </w:r>
    </w:p>
    <w:p w14:paraId="60272453" w14:textId="77777777" w:rsidR="00494218" w:rsidRPr="00494218" w:rsidRDefault="00494218" w:rsidP="00494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 mismatch</w:t>
      </w:r>
    </w:p>
    <w:p w14:paraId="58A9712C" w14:textId="77777777" w:rsidR="00494218" w:rsidRPr="00494218" w:rsidRDefault="00494218" w:rsidP="00494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missing delivery confirmation</w:t>
      </w:r>
    </w:p>
    <w:p w14:paraId="776789D6" w14:textId="77777777" w:rsidR="00494218" w:rsidRPr="00494218" w:rsidRDefault="00494218" w:rsidP="00494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incomplete amendment extraction</w:t>
      </w:r>
    </w:p>
    <w:p w14:paraId="5A1FC350" w14:textId="77777777" w:rsidR="00494218" w:rsidRPr="00494218" w:rsidRDefault="00494218" w:rsidP="004942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unresolved dispute similarity</w:t>
      </w:r>
    </w:p>
    <w:p w14:paraId="0F94B58C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34C94C07">
          <v:rect id="_x0000_i1027" alt="" style="width:461.9pt;height:.05pt;mso-width-percent:0;mso-height-percent:0;mso-width-percent:0;mso-height-percent:0" o:hrpct="987" o:hralign="center" o:hrstd="t" o:hr="t" fillcolor="#a0a0a0" stroked="f"/>
        </w:pict>
      </w:r>
    </w:p>
    <w:p w14:paraId="57057B6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Near-Term Fixes</w:t>
      </w:r>
    </w:p>
    <w:p w14:paraId="085BD31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Tie Corrections Back to Original Recommendations</w:t>
      </w:r>
    </w:p>
    <w:p w14:paraId="45BE0DCB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Every:</w:t>
      </w:r>
    </w:p>
    <w:p w14:paraId="272408ED" w14:textId="77777777" w:rsidR="00494218" w:rsidRPr="00494218" w:rsidRDefault="00494218" w:rsidP="004942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dispute</w:t>
      </w:r>
    </w:p>
    <w:p w14:paraId="2C774052" w14:textId="77777777" w:rsidR="00494218" w:rsidRPr="00494218" w:rsidRDefault="00494218" w:rsidP="004942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reversal</w:t>
      </w:r>
    </w:p>
    <w:p w14:paraId="75EB438E" w14:textId="77777777" w:rsidR="00494218" w:rsidRPr="00494218" w:rsidRDefault="00494218" w:rsidP="004942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correction</w:t>
      </w:r>
    </w:p>
    <w:p w14:paraId="5D8BA083" w14:textId="77777777" w:rsidR="00494218" w:rsidRPr="00494218" w:rsidRDefault="00494218" w:rsidP="004942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supervisor override</w:t>
      </w:r>
    </w:p>
    <w:p w14:paraId="50999A14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should reconnect to the originating recommendation.</w:t>
      </w:r>
    </w:p>
    <w:p w14:paraId="2FB8DEF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Add Queue-Pressure Governance</w:t>
      </w:r>
    </w:p>
    <w:p w14:paraId="624E5A3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should become more conservative during backlog pressure, not less conservative.</w:t>
      </w:r>
    </w:p>
    <w:p w14:paraId="72E7911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Improve Dispute-History Visibility</w:t>
      </w:r>
    </w:p>
    <w:p w14:paraId="38B650DD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Repeat-dispute patterns should not depend on the current case already being flagged.</w:t>
      </w:r>
    </w:p>
    <w:p w14:paraId="4548ED99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Capture Human Override Behavior</w:t>
      </w:r>
    </w:p>
    <w:p w14:paraId="19CFF31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9AD20B4" w14:textId="77777777" w:rsidR="00494218" w:rsidRPr="00494218" w:rsidRDefault="00494218" w:rsidP="004942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blind acceptance rates</w:t>
      </w:r>
    </w:p>
    <w:p w14:paraId="61CC7C72" w14:textId="77777777" w:rsidR="00494218" w:rsidRPr="00494218" w:rsidRDefault="00494218" w:rsidP="004942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summary-only review patterns</w:t>
      </w:r>
    </w:p>
    <w:p w14:paraId="7CCF0032" w14:textId="77777777" w:rsidR="00494218" w:rsidRPr="00494218" w:rsidRDefault="00494218" w:rsidP="004942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escalation bypass frequency</w:t>
      </w:r>
    </w:p>
    <w:p w14:paraId="2C4775C0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AD">
        <w:rPr>
          <w:rFonts w:ascii="Times New Roman" w:eastAsia="Times New Roman" w:hAnsi="Times New Roman" w:cs="Times New Roman"/>
          <w:noProof/>
          <w:kern w:val="0"/>
        </w:rPr>
        <w:pict w14:anchorId="73824FC8">
          <v:rect id="_x0000_i1026" alt="" style="width:461.9pt;height:.05pt;mso-width-percent:0;mso-height-percent:0;mso-width-percent:0;mso-height-percent:0" o:hrpct="987" o:hralign="center" o:hrstd="t" o:hr="t" fillcolor="#a0a0a0" stroked="f"/>
        </w:pict>
      </w:r>
    </w:p>
    <w:p w14:paraId="4C7D1CB1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Fixes</w:t>
      </w:r>
    </w:p>
    <w:p w14:paraId="76C29940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Build Structured Recovery Analytics</w:t>
      </w:r>
    </w:p>
    <w:p w14:paraId="227E1C1F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organization currently lacks strong visibility into:</w:t>
      </w:r>
    </w:p>
    <w:p w14:paraId="5B098C14" w14:textId="77777777" w:rsidR="00494218" w:rsidRPr="00494218" w:rsidRDefault="00494218" w:rsidP="004942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downstream harm</w:t>
      </w:r>
    </w:p>
    <w:p w14:paraId="184FCBA9" w14:textId="77777777" w:rsidR="00494218" w:rsidRPr="00494218" w:rsidRDefault="00494218" w:rsidP="004942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hidden correction costs</w:t>
      </w:r>
    </w:p>
    <w:p w14:paraId="4844D78E" w14:textId="77777777" w:rsidR="00494218" w:rsidRPr="00494218" w:rsidRDefault="00494218" w:rsidP="004942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reversal patterns</w:t>
      </w:r>
    </w:p>
    <w:p w14:paraId="140E2F2A" w14:textId="77777777" w:rsidR="00494218" w:rsidRPr="00494218" w:rsidRDefault="00494218" w:rsidP="004942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escalation failure trends</w:t>
      </w:r>
    </w:p>
    <w:p w14:paraId="7F342A28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Introduce Confidence-Bound Workflow Modes</w:t>
      </w:r>
    </w:p>
    <w:p w14:paraId="0F4240D0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The system should operate differently when:</w:t>
      </w:r>
    </w:p>
    <w:p w14:paraId="7BBD1DD6" w14:textId="77777777" w:rsidR="00494218" w:rsidRPr="00494218" w:rsidRDefault="00494218" w:rsidP="004942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extraction quality is poor</w:t>
      </w:r>
    </w:p>
    <w:p w14:paraId="212E9660" w14:textId="77777777" w:rsidR="00494218" w:rsidRPr="00494218" w:rsidRDefault="00494218" w:rsidP="004942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evidence is incomplete</w:t>
      </w:r>
    </w:p>
    <w:p w14:paraId="134BAF7A" w14:textId="77777777" w:rsidR="00494218" w:rsidRPr="00494218" w:rsidRDefault="00494218" w:rsidP="004942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ambiguity is high</w:t>
      </w:r>
    </w:p>
    <w:p w14:paraId="5997A38D" w14:textId="77777777" w:rsidR="00494218" w:rsidRPr="00494218" w:rsidRDefault="00494218" w:rsidP="004942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strategic-account exposure exists</w:t>
      </w:r>
    </w:p>
    <w:p w14:paraId="296A35F6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Separate Throughput Metrics from Governance Metrics</w:t>
      </w:r>
    </w:p>
    <w:p w14:paraId="6AA4DAC2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Current optimization pressure strongly favors speed over evidentiary integrity.</w:t>
      </w:r>
    </w:p>
    <w:p w14:paraId="51692DC0" w14:textId="77777777" w:rsidR="00494218" w:rsidRPr="00494218" w:rsidRDefault="00494218" w:rsidP="00494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4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Add Operational Reliance Monitoring</w:t>
      </w:r>
    </w:p>
    <w:p w14:paraId="4B0D0075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Measure whether reviewers:</w:t>
      </w:r>
    </w:p>
    <w:p w14:paraId="4CD75CF3" w14:textId="77777777" w:rsidR="00494218" w:rsidRPr="00494218" w:rsidRDefault="00494218" w:rsidP="004942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open source documents</w:t>
      </w:r>
    </w:p>
    <w:p w14:paraId="7D15A4F3" w14:textId="77777777" w:rsidR="00494218" w:rsidRPr="00494218" w:rsidRDefault="00494218" w:rsidP="004942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independently verify evidence</w:t>
      </w:r>
    </w:p>
    <w:p w14:paraId="4265F3D7" w14:textId="77777777" w:rsidR="00494218" w:rsidRPr="00494218" w:rsidRDefault="00494218" w:rsidP="004942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disproportionately trust certain labels</w:t>
      </w:r>
    </w:p>
    <w:p w14:paraId="5C4858CB" w14:textId="77777777" w:rsidR="00494218" w:rsidRPr="00494218" w:rsidRDefault="007E13AD" w:rsidP="00494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noProof/>
          <w:kern w:val="0"/>
        </w:rPr>
        <w:pict w14:anchorId="0F5639E1">
          <v:rect id="_x0000_i1025" style="width:0;height:1.5pt" o:hralign="center" o:hrstd="t" o:hr="t" fillcolor="#a0a0a0" stroked="f"/>
        </w:pict>
      </w:r>
    </w:p>
    <w:p w14:paraId="5E834DD8" w14:textId="77777777" w:rsidR="00494218" w:rsidRPr="00494218" w:rsidRDefault="00494218" w:rsidP="00494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218">
        <w:rPr>
          <w:rFonts w:ascii="Times New Roman" w:eastAsia="Times New Roman" w:hAnsi="Times New Roman" w:cs="Times New Roman"/>
          <w:kern w:val="0"/>
          <w14:ligatures w14:val="none"/>
        </w:rPr>
        <w:t>What was incorrect or missing? What assumptions should be corrected?</w:t>
      </w:r>
    </w:p>
    <w:p w14:paraId="5DA73999" w14:textId="77777777" w:rsidR="00B82467" w:rsidRPr="00494218" w:rsidRDefault="00B82467" w:rsidP="00494218"/>
    <w:sectPr w:rsidR="00B82467" w:rsidRPr="00494218" w:rsidSect="00B8246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82"/>
    <w:multiLevelType w:val="multilevel"/>
    <w:tmpl w:val="725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18C"/>
    <w:multiLevelType w:val="multilevel"/>
    <w:tmpl w:val="092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3C2C"/>
    <w:multiLevelType w:val="multilevel"/>
    <w:tmpl w:val="335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1288"/>
    <w:multiLevelType w:val="multilevel"/>
    <w:tmpl w:val="59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5A12"/>
    <w:multiLevelType w:val="multilevel"/>
    <w:tmpl w:val="48CC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449BF"/>
    <w:multiLevelType w:val="multilevel"/>
    <w:tmpl w:val="D15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B27A7"/>
    <w:multiLevelType w:val="multilevel"/>
    <w:tmpl w:val="FAE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F67BF"/>
    <w:multiLevelType w:val="multilevel"/>
    <w:tmpl w:val="D0A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35D8"/>
    <w:multiLevelType w:val="multilevel"/>
    <w:tmpl w:val="C57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82D37"/>
    <w:multiLevelType w:val="multilevel"/>
    <w:tmpl w:val="A16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F294F"/>
    <w:multiLevelType w:val="multilevel"/>
    <w:tmpl w:val="F0E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C6D0F"/>
    <w:multiLevelType w:val="multilevel"/>
    <w:tmpl w:val="632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0845"/>
    <w:multiLevelType w:val="multilevel"/>
    <w:tmpl w:val="F23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36AE6"/>
    <w:multiLevelType w:val="multilevel"/>
    <w:tmpl w:val="88D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254A1"/>
    <w:multiLevelType w:val="multilevel"/>
    <w:tmpl w:val="F45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D6F42"/>
    <w:multiLevelType w:val="multilevel"/>
    <w:tmpl w:val="EF0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A1CEA"/>
    <w:multiLevelType w:val="multilevel"/>
    <w:tmpl w:val="D20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65343"/>
    <w:multiLevelType w:val="multilevel"/>
    <w:tmpl w:val="CB40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85A54"/>
    <w:multiLevelType w:val="multilevel"/>
    <w:tmpl w:val="143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92E2C"/>
    <w:multiLevelType w:val="multilevel"/>
    <w:tmpl w:val="2EB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F4B73"/>
    <w:multiLevelType w:val="multilevel"/>
    <w:tmpl w:val="899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507DA"/>
    <w:multiLevelType w:val="multilevel"/>
    <w:tmpl w:val="F19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03E83"/>
    <w:multiLevelType w:val="multilevel"/>
    <w:tmpl w:val="DBE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6373C"/>
    <w:multiLevelType w:val="multilevel"/>
    <w:tmpl w:val="86D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2727A"/>
    <w:multiLevelType w:val="multilevel"/>
    <w:tmpl w:val="009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B2E01"/>
    <w:multiLevelType w:val="multilevel"/>
    <w:tmpl w:val="38DC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42E57"/>
    <w:multiLevelType w:val="multilevel"/>
    <w:tmpl w:val="FFC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12370"/>
    <w:multiLevelType w:val="multilevel"/>
    <w:tmpl w:val="886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D6DBE"/>
    <w:multiLevelType w:val="multilevel"/>
    <w:tmpl w:val="BBB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5060A"/>
    <w:multiLevelType w:val="multilevel"/>
    <w:tmpl w:val="D1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17A99"/>
    <w:multiLevelType w:val="multilevel"/>
    <w:tmpl w:val="20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40733"/>
    <w:multiLevelType w:val="multilevel"/>
    <w:tmpl w:val="A1A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4780">
    <w:abstractNumId w:val="31"/>
  </w:num>
  <w:num w:numId="2" w16cid:durableId="1973242728">
    <w:abstractNumId w:val="7"/>
  </w:num>
  <w:num w:numId="3" w16cid:durableId="543104600">
    <w:abstractNumId w:val="13"/>
  </w:num>
  <w:num w:numId="4" w16cid:durableId="1073891427">
    <w:abstractNumId w:val="22"/>
  </w:num>
  <w:num w:numId="5" w16cid:durableId="491677563">
    <w:abstractNumId w:val="16"/>
  </w:num>
  <w:num w:numId="6" w16cid:durableId="707334702">
    <w:abstractNumId w:val="10"/>
  </w:num>
  <w:num w:numId="7" w16cid:durableId="710376687">
    <w:abstractNumId w:val="6"/>
  </w:num>
  <w:num w:numId="8" w16cid:durableId="667370845">
    <w:abstractNumId w:val="11"/>
  </w:num>
  <w:num w:numId="9" w16cid:durableId="68188698">
    <w:abstractNumId w:val="23"/>
  </w:num>
  <w:num w:numId="10" w16cid:durableId="242178418">
    <w:abstractNumId w:val="5"/>
  </w:num>
  <w:num w:numId="11" w16cid:durableId="1047333546">
    <w:abstractNumId w:val="3"/>
  </w:num>
  <w:num w:numId="12" w16cid:durableId="1911379127">
    <w:abstractNumId w:val="25"/>
  </w:num>
  <w:num w:numId="13" w16cid:durableId="923611622">
    <w:abstractNumId w:val="21"/>
  </w:num>
  <w:num w:numId="14" w16cid:durableId="918059677">
    <w:abstractNumId w:val="2"/>
  </w:num>
  <w:num w:numId="15" w16cid:durableId="320235434">
    <w:abstractNumId w:val="14"/>
  </w:num>
  <w:num w:numId="16" w16cid:durableId="186915809">
    <w:abstractNumId w:val="20"/>
  </w:num>
  <w:num w:numId="17" w16cid:durableId="1101148277">
    <w:abstractNumId w:val="19"/>
  </w:num>
  <w:num w:numId="18" w16cid:durableId="341051478">
    <w:abstractNumId w:val="12"/>
  </w:num>
  <w:num w:numId="19" w16cid:durableId="2063602750">
    <w:abstractNumId w:val="0"/>
  </w:num>
  <w:num w:numId="20" w16cid:durableId="1260066007">
    <w:abstractNumId w:val="15"/>
  </w:num>
  <w:num w:numId="21" w16cid:durableId="365714119">
    <w:abstractNumId w:val="9"/>
  </w:num>
  <w:num w:numId="22" w16cid:durableId="13845439">
    <w:abstractNumId w:val="1"/>
  </w:num>
  <w:num w:numId="23" w16cid:durableId="1141073168">
    <w:abstractNumId w:val="18"/>
  </w:num>
  <w:num w:numId="24" w16cid:durableId="583756600">
    <w:abstractNumId w:val="26"/>
  </w:num>
  <w:num w:numId="25" w16cid:durableId="1410347126">
    <w:abstractNumId w:val="4"/>
  </w:num>
  <w:num w:numId="26" w16cid:durableId="299767096">
    <w:abstractNumId w:val="27"/>
  </w:num>
  <w:num w:numId="27" w16cid:durableId="1829980804">
    <w:abstractNumId w:val="17"/>
  </w:num>
  <w:num w:numId="28" w16cid:durableId="1064836436">
    <w:abstractNumId w:val="29"/>
  </w:num>
  <w:num w:numId="29" w16cid:durableId="1964576487">
    <w:abstractNumId w:val="24"/>
  </w:num>
  <w:num w:numId="30" w16cid:durableId="2083749029">
    <w:abstractNumId w:val="28"/>
  </w:num>
  <w:num w:numId="31" w16cid:durableId="1141458113">
    <w:abstractNumId w:val="8"/>
  </w:num>
  <w:num w:numId="32" w16cid:durableId="7243756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75"/>
    <w:rsid w:val="000406EB"/>
    <w:rsid w:val="000A6F99"/>
    <w:rsid w:val="000F1E63"/>
    <w:rsid w:val="0023658D"/>
    <w:rsid w:val="002E7675"/>
    <w:rsid w:val="00494218"/>
    <w:rsid w:val="004C0F0F"/>
    <w:rsid w:val="00601B8F"/>
    <w:rsid w:val="007162C7"/>
    <w:rsid w:val="0072718F"/>
    <w:rsid w:val="007E13AD"/>
    <w:rsid w:val="00B82467"/>
    <w:rsid w:val="00D8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A4C5"/>
  <w14:defaultImageDpi w14:val="32767"/>
  <w15:chartTrackingRefBased/>
  <w15:docId w15:val="{40EE525E-454B-7F43-A11B-E2051CC0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42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42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4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B1A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B1A95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9421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42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42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4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1704</Words>
  <Characters>10415</Characters>
  <Application>Microsoft Office Word</Application>
  <DocSecurity>0</DocSecurity>
  <Lines>548</Lines>
  <Paragraphs>356</Paragraphs>
  <ScaleCrop>false</ScaleCrop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2026-05-19T12:10:00Z</dcterms:created>
  <dcterms:modified xsi:type="dcterms:W3CDTF">2026-05-19T12:10:00Z</dcterms:modified>
</cp:coreProperties>
</file>