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BE9F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Full replacement supporting revision. Version v0.3 preserves the bounded structural-completeness rule and adds substrate-integrity qualification for epistemically narrowed Graph/seed inputs. No universal truth-detection authority is introduced.</w:t>
      </w:r>
      <w:r w:rsidRPr="0059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</w:r>
      <w:r w:rsidRPr="00596265">
        <w:rPr>
          <w:rFonts w:ascii="Times New Roman" w:eastAsia="Times New Roman" w:hAnsi="Times New Roman" w:cs="Times New Roman"/>
          <w:kern w:val="0"/>
          <w14:ligatures w14:val="none"/>
        </w:rPr>
      </w:r>
    </w:p>
    <w:p w14:paraId="33FC2B89" w14:textId="77777777" w:rsidR="00596265" w:rsidRPr="00596265" w:rsidRDefault="0015724F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24F">
        <w:rPr>
          <w:rFonts w:ascii="Times New Roman" w:eastAsia="Times New Roman" w:hAnsi="Times New Roman" w:cs="Times New Roman"/>
          <w:noProof/>
          <w:kern w:val="0"/>
        </w:rPr>
        <w:pict w14:anchorId="4A1D4D2D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6C1EE914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 Identification</w:t>
      </w:r>
    </w:p>
    <w:p w14:paraId="78E09AF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A551B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Name:</w:t>
      </w:r>
    </w:p>
    <w:p w14:paraId="703BBF0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PV–PP Decision Framework — Π Completeness Validation Rule — Supporting Specification (V2)</w:t>
      </w:r>
    </w:p>
    <w:p w14:paraId="3F1D481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626EB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</w:p>
    <w:p w14:paraId="183D773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v0.3 (Revised — Epistemically Contaminated Substrate Qualification)</w:t>
      </w:r>
    </w:p>
    <w:p w14:paraId="09121BB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BE2CE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Category:</w:t>
      </w:r>
    </w:p>
    <w:p w14:paraId="18CE33B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Architecture Supporting</w:t>
      </w:r>
    </w:p>
    <w:p w14:paraId="39A31FD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08661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</w:p>
    <w:p w14:paraId="5740B5E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Full replacement supporting revision</w:t>
      </w:r>
    </w:p>
    <w:p w14:paraId="688E3D72" w14:textId="77777777" w:rsidR="00596265" w:rsidRPr="00596265" w:rsidRDefault="0015724F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24F">
        <w:rPr>
          <w:rFonts w:ascii="Times New Roman" w:eastAsia="Times New Roman" w:hAnsi="Times New Roman" w:cs="Times New Roman"/>
          <w:noProof/>
          <w:kern w:val="0"/>
        </w:rPr>
        <w:pict w14:anchorId="5C068243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33D82DE9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PV–PP Decision Framework</w:t>
      </w:r>
    </w:p>
    <w:p w14:paraId="076601E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641F4F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Π Completeness Validation Rule — Supporting Specification (V2)</w:t>
      </w:r>
    </w:p>
    <w:p w14:paraId="6F12077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B5647B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v0.3 (Revised — Epistemically Contaminated Substrate Qualification)</w:t>
      </w:r>
    </w:p>
    <w:p w14:paraId="46DC8D16" w14:textId="77777777" w:rsidR="00596265" w:rsidRPr="00596265" w:rsidRDefault="00596265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pict w14:anchorId="6319082B">
          <v:rect id="_x0000_i1059" style="width:0;height:1.5pt" o:hralign="center" o:hrstd="t" o:hr="t" fillcolor="#a0a0a0" stroked="f"/>
        </w:pict>
      </w:r>
    </w:p>
    <w:p w14:paraId="161D6CFF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01EB2A9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CE707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document defines a validation rule for policy-set completeness at the level of the Policy Construction Operator Π. Version v0.3 also defines how the gate must qualify its result when the Graph Layer / seed substrate may already have been narrowed by epistemic distortion upstream.</w:t>
      </w:r>
    </w:p>
    <w:p w14:paraId="4BBCB41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55855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Its purpose is to prevent a structurally invalid downstream decision process caused by omission of materially relevant policy classes, especially:</w:t>
      </w:r>
    </w:p>
    <w:p w14:paraId="68E909C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2A34A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exit policies</w:t>
      </w:r>
    </w:p>
    <w:p w14:paraId="2133889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liquidation policies</w:t>
      </w:r>
    </w:p>
    <w:p w14:paraId="510C0E7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transfer policies</w:t>
      </w:r>
    </w:p>
    <w:p w14:paraId="56934CC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abandonment / shutdown policies</w:t>
      </w:r>
    </w:p>
    <w:p w14:paraId="6BF684C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substitution and mechanism-change policies</w:t>
      </w:r>
    </w:p>
    <w:p w14:paraId="6B50AF7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regime-triggered structural alternatives</w:t>
      </w:r>
    </w:p>
    <w:p w14:paraId="11694F8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1C2D3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document does not redefine \Pi as exhaustive.</w:t>
      </w:r>
    </w:p>
    <w:p w14:paraId="240005B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E798F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It preserves bounded, regime-shaped generation.</w:t>
      </w:r>
    </w:p>
    <w:p w14:paraId="62E5108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B7029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It adds a structural requirement:</w:t>
      </w:r>
    </w:p>
    <w:p w14:paraId="6FEB8A5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26EE8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when a feasible policy class materially alters governing-domain viability, omission of that class is a \Pi-level failure.</w:t>
      </w:r>
    </w:p>
    <w:p w14:paraId="02991FB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634AB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rule exists to prevent false attribution of upstream incompleteness to:</w:t>
      </w:r>
    </w:p>
    <w:p w14:paraId="4735F2A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AB970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Adequacy</w:t>
      </w:r>
    </w:p>
    <w:p w14:paraId="00CF0DD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\Sigma</w:t>
      </w:r>
    </w:p>
    <w:p w14:paraId="2252C07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fallback structure</w:t>
      </w:r>
    </w:p>
    <w:p w14:paraId="5BAE09B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override behavior</w:t>
      </w:r>
    </w:p>
    <w:p w14:paraId="3EB6B1B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“bad judgment” in selection</w:t>
      </w:r>
    </w:p>
    <w:p w14:paraId="01CBA22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1782C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rule also enforces two critical architectural dependencies: governing-critical structure classification and adequacy interpretation are valid only relative to the reachable policy set; and Π completeness is itself only an unqualified integrity result when the substrate supplied to Π is not under unresolved epistemic-contamination qualification.</w:t>
      </w:r>
    </w:p>
    <w:p w14:paraId="2D00443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45C66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governing-critical structure classification and adequacy interpretation are only valid relative to the reachable policy set.</w:t>
      </w:r>
    </w:p>
    <w:p w14:paraId="55DA124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FBD6A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If \Pi is incomplete, both are conditionally invalid.</w:t>
      </w:r>
    </w:p>
    <w:p w14:paraId="3D65B81A" w14:textId="77777777" w:rsidR="00596265" w:rsidRPr="00596265" w:rsidRDefault="00596265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pict w14:anchorId="525B563A">
          <v:rect id="_x0000_i1060" style="width:0;height:1.5pt" o:hralign="center" o:hrstd="t" o:hr="t" fillcolor="#a0a0a0" stroked="f"/>
        </w:pict>
      </w:r>
    </w:p>
    <w:p w14:paraId="0254A094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Problem Statement</w:t>
      </w:r>
    </w:p>
    <w:p w14:paraId="03A10D2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8284A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Adversarial testing established that a decision problem may appear to be a conflict inside \Sigma when the real defect is upstream omission in \Pi.</w:t>
      </w:r>
    </w:p>
    <w:p w14:paraId="2E27282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3CCC5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Canonical example:</w:t>
      </w:r>
    </w:p>
    <w:p w14:paraId="4A7813D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9D66E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 system compares two continuation policies:</w:t>
      </w:r>
    </w:p>
    <w:p w14:paraId="6081C9A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21800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aggressive continuation</w:t>
      </w:r>
    </w:p>
    <w:p w14:paraId="163A6D0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conservative continuation</w:t>
      </w:r>
    </w:p>
    <w:p w14:paraId="5A74A9F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AA149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But fails to include a feasible exit policy:</w:t>
      </w:r>
    </w:p>
    <w:p w14:paraId="3FE4E23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C7070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sell / liquidate / transfer</w:t>
      </w:r>
    </w:p>
    <w:p w14:paraId="5065C0C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A2853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If the omitted exit policy materially changes governing prospects, then the downstream comparison is structurally invalid.</w:t>
      </w:r>
    </w:p>
    <w:p w14:paraId="77DC60E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7F197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In that case:</w:t>
      </w:r>
    </w:p>
    <w:p w14:paraId="130010D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92ED9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adequacy results are misleading</w:t>
      </w:r>
    </w:p>
    <w:p w14:paraId="13B05E8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fallback may be triggered unnecessarily</w:t>
      </w:r>
    </w:p>
    <w:p w14:paraId="7027BAE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\Sigma is forced to choose among inferior policies</w:t>
      </w:r>
    </w:p>
    <w:p w14:paraId="3F3B44C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apparent override conflicts are artificial</w:t>
      </w:r>
    </w:p>
    <w:p w14:paraId="5FC9898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governing-critical structure may be misclassified relative to an incomplete policy set</w:t>
      </w:r>
    </w:p>
    <w:p w14:paraId="51AE3C6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507AB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Therefore, bounded generation does not excuse omission of materially relevant policy classes once they are structurally indicated.</w:t>
      </w:r>
    </w:p>
    <w:p w14:paraId="3E80678B" w14:textId="77777777" w:rsidR="00596265" w:rsidRPr="00596265" w:rsidRDefault="00596265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pict w14:anchorId="1507CB89">
          <v:rect id="_x0000_i1061" style="width:0;height:1.5pt" o:hralign="center" o:hrstd="t" o:hr="t" fillcolor="#a0a0a0" stroked="f"/>
        </w:pict>
      </w:r>
    </w:p>
    <w:p w14:paraId="5F1107A7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Scope</w:t>
      </w:r>
    </w:p>
    <w:p w14:paraId="2B5F687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36513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validation rule applies to Π output before downstream interpretation of results. It evaluates Π relative to the Graph Layer / seed substrate it receives and separately records whether that substrate is clean, uncertain, or epistemically contaminated. It does not independently reconstruct policy classes that never entered the substrate.</w:t>
      </w:r>
    </w:p>
    <w:p w14:paraId="6CD5FA6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F50CD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It applies to:</w:t>
      </w:r>
    </w:p>
    <w:p w14:paraId="3EF9E3C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A41D1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\Pi_I(t)</w:t>
      </w:r>
    </w:p>
    <w:p w14:paraId="19FBCB8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BABB6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before or at the point where policy-set sufficiency is assessed for downstream use.</w:t>
      </w:r>
    </w:p>
    <w:p w14:paraId="75B51AD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D386A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It does not require:</w:t>
      </w:r>
    </w:p>
    <w:p w14:paraId="30E1280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C893D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exhaustive enumeration of all imaginable policies</w:t>
      </w:r>
    </w:p>
    <w:p w14:paraId="51DB908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omniscient generation</w:t>
      </w:r>
    </w:p>
    <w:p w14:paraId="6F43FEC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optimization over all possible futures</w:t>
      </w:r>
    </w:p>
    <w:p w14:paraId="1E91140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BAD36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It does require:</w:t>
      </w:r>
    </w:p>
    <w:p w14:paraId="204D9F8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ED572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inclusion of policy families structurally indicated by the current regime and governing-domain state</w:t>
      </w:r>
    </w:p>
    <w:p w14:paraId="183568F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detection of omission when a missing feasible class materially changes governing-domain viability</w:t>
      </w:r>
    </w:p>
    <w:p w14:paraId="5408472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recognition that completeness is evaluated relative to reachable policy structure, not abstract possibility</w:t>
      </w:r>
    </w:p>
    <w:p w14:paraId="5C9EC6A9" w14:textId="77777777" w:rsidR="00596265" w:rsidRPr="00596265" w:rsidRDefault="00596265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pict w14:anchorId="6717FFCA">
          <v:rect id="_x0000_i1062" style="width:0;height:1.5pt" o:hralign="center" o:hrstd="t" o:hr="t" fillcolor="#a0a0a0" stroked="f"/>
        </w:pict>
      </w:r>
    </w:p>
    <w:p w14:paraId="52382845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Core Principle</w:t>
      </w:r>
    </w:p>
    <w:p w14:paraId="4F6DC7F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9D33F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\Pi is bounded, but it is not allowed to be arbitrarily incomplete.</w:t>
      </w:r>
    </w:p>
    <w:p w14:paraId="46DF270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EA10E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The correct standard is: regime-relative structural completeness, qualified by substrate integrity.</w:t>
      </w:r>
    </w:p>
    <w:p w14:paraId="2396B54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B50BF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regime-relative structural completeness</w:t>
      </w:r>
    </w:p>
    <w:p w14:paraId="279975F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4EB5F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Meaning: A policy set is sufficiently complete only if it includes all feasible policy classes structurally required to represent materially different governing-domain trajectories under the current regime, and an unqualified PASS additionally requires a substrate not under unresolved epistemic-contamination warning.</w:t>
      </w:r>
    </w:p>
    <w:p w14:paraId="77A83BB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393C4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CB3D8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includes:</w:t>
      </w:r>
    </w:p>
    <w:p w14:paraId="4604189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continuation trajectories</w:t>
      </w:r>
    </w:p>
    <w:p w14:paraId="262F679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recovery trajectories</w:t>
      </w:r>
    </w:p>
    <w:p w14:paraId="03A4E6F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degradation trajectories</w:t>
      </w:r>
    </w:p>
    <w:p w14:paraId="683C670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exit / transfer / substitution trajectories</w:t>
      </w:r>
    </w:p>
    <w:p w14:paraId="7049F36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0A96A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is weaker than global completeness.</w:t>
      </w:r>
    </w:p>
    <w:p w14:paraId="1143147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73B8E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It is stronger than informal “good enough” generation.</w:t>
      </w:r>
    </w:p>
    <w:p w14:paraId="5389097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3D507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It is specifically anchored to whether the reachable future structure has been adequately represented.</w:t>
      </w:r>
    </w:p>
    <w:p w14:paraId="0A4468C1" w14:textId="77777777" w:rsidR="00596265" w:rsidRPr="00596265" w:rsidRDefault="00596265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pict w14:anchorId="1EBCCAFE">
          <v:rect id="_x0000_i1063" style="width:0;height:1.5pt" o:hralign="center" o:hrstd="t" o:hr="t" fillcolor="#a0a0a0" stroked="f"/>
        </w:pict>
      </w:r>
    </w:p>
    <w:p w14:paraId="7D737C31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Definitions</w:t>
      </w:r>
    </w:p>
    <w:p w14:paraId="527059F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381D71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Policy-Class Omission Failure</w:t>
      </w:r>
    </w:p>
    <w:p w14:paraId="72CE412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A7665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 policy-class omission failure occurs when:</w:t>
      </w:r>
    </w:p>
    <w:p w14:paraId="4A0DEF59" w14:textId="77777777" w:rsidR="00596265" w:rsidRPr="00596265" w:rsidRDefault="00596265" w:rsidP="00596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 policy class C is feasible</w:t>
      </w:r>
    </w:p>
    <w:p w14:paraId="13A3F7C9" w14:textId="77777777" w:rsidR="00596265" w:rsidRPr="00596265" w:rsidRDefault="00596265" w:rsidP="00596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C is materially distinct from the included policy classes</w:t>
      </w:r>
    </w:p>
    <w:p w14:paraId="14659451" w14:textId="77777777" w:rsidR="00596265" w:rsidRPr="00596265" w:rsidRDefault="00596265" w:rsidP="00596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C materially changes governing-domain viability prospects</w:t>
      </w:r>
    </w:p>
    <w:p w14:paraId="17F7A70B" w14:textId="77777777" w:rsidR="00596265" w:rsidRPr="00596265" w:rsidRDefault="00596265" w:rsidP="00596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C is absent from \Pi_I(t)</w:t>
      </w:r>
    </w:p>
    <w:p w14:paraId="12D00CA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81B98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definition is relative to current governing domains, current regime, reachable policy structure, and the integrity status of the Graph/seed substrate supplied to Π.</w:t>
      </w:r>
    </w:p>
    <w:p w14:paraId="55B77AF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current governing domains</w:t>
      </w:r>
    </w:p>
    <w:p w14:paraId="7AF5001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current regime</w:t>
      </w:r>
    </w:p>
    <w:p w14:paraId="241057B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reachable policy structure</w:t>
      </w:r>
    </w:p>
    <w:p w14:paraId="220171D4" w14:textId="77777777" w:rsidR="00596265" w:rsidRPr="00596265" w:rsidRDefault="00596265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pict w14:anchorId="4BC4273F">
          <v:rect id="_x0000_i1064" style="width:0;height:1.5pt" o:hralign="center" o:hrstd="t" o:hr="t" fillcolor="#a0a0a0" stroked="f"/>
        </w:pict>
      </w:r>
    </w:p>
    <w:p w14:paraId="2C7898E6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Material Viability Difference</w:t>
      </w:r>
    </w:p>
    <w:p w14:paraId="298E82F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42847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 policy class is materially different if, relative to the currently included policy set, it produces at least one of the following:</w:t>
      </w:r>
    </w:p>
    <w:p w14:paraId="21E16B9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E8E12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 different governing-domain collapse ordering</w:t>
      </w:r>
    </w:p>
    <w:p w14:paraId="0411C36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 different adequacy outcome</w:t>
      </w:r>
    </w:p>
    <w:p w14:paraId="3882D98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 different recovery reachability structure</w:t>
      </w:r>
    </w:p>
    <w:p w14:paraId="0EE0F5D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 different exit / transfer / liquidation trajectory</w:t>
      </w:r>
    </w:p>
    <w:p w14:paraId="6743864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 different substitution-enabled continuation path</w:t>
      </w:r>
    </w:p>
    <w:p w14:paraId="2484325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a different viability-domain continuation path</w:t>
      </w:r>
    </w:p>
    <w:p w14:paraId="7E8BB21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 different regime-relevant structural posture</w:t>
      </w:r>
    </w:p>
    <w:p w14:paraId="503C9DB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 different governing-critical structure classification under the reachable policy set</w:t>
      </w:r>
    </w:p>
    <w:p w14:paraId="407C0CB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01878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is not about small parameter differences.</w:t>
      </w:r>
    </w:p>
    <w:p w14:paraId="3FB909D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BBD8D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It is about structurally distinct futures.</w:t>
      </w:r>
    </w:p>
    <w:p w14:paraId="197BB356" w14:textId="77777777" w:rsidR="00596265" w:rsidRPr="00596265" w:rsidRDefault="00596265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pict w14:anchorId="3F2285D6">
          <v:rect id="_x0000_i1065" style="width:0;height:1.5pt" o:hralign="center" o:hrstd="t" o:hr="t" fillcolor="#a0a0a0" stroked="f"/>
        </w:pict>
      </w:r>
    </w:p>
    <w:p w14:paraId="399BB94B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Exit Policy</w:t>
      </w:r>
    </w:p>
    <w:p w14:paraId="26203DE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F4721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An exit policy is any policy that changes the current system path by:</w:t>
      </w:r>
    </w:p>
    <w:p w14:paraId="65CA5AC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0AB1B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liquidating an asset</w:t>
      </w:r>
    </w:p>
    <w:p w14:paraId="785045E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transferring ownership or control</w:t>
      </w:r>
    </w:p>
    <w:p w14:paraId="3A97280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abandoning a role or position</w:t>
      </w:r>
    </w:p>
    <w:p w14:paraId="53E8794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shutting down a process</w:t>
      </w:r>
    </w:p>
    <w:p w14:paraId="18816A9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ceasing participation in a failing structure</w:t>
      </w:r>
    </w:p>
    <w:p w14:paraId="37E3F05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converting one form of viability support into another</w:t>
      </w:r>
    </w:p>
    <w:p w14:paraId="3E88E5C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replacing a mechanism while preserving function</w:t>
      </w:r>
    </w:p>
    <w:p w14:paraId="24E3831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280E7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Exit does not mean “giving up.”</w:t>
      </w:r>
    </w:p>
    <w:p w14:paraId="66C015F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18898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It means:</w:t>
      </w:r>
    </w:p>
    <w:p w14:paraId="32614BE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AA800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leaving the current continuation path in a way that materially alters viability structure.</w:t>
      </w:r>
    </w:p>
    <w:p w14:paraId="7CFDE6C7" w14:textId="77777777" w:rsidR="00596265" w:rsidRPr="00596265" w:rsidRDefault="00596265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pict w14:anchorId="2A753670">
          <v:rect id="_x0000_i1066" style="width:0;height:1.5pt" o:hralign="center" o:hrstd="t" o:hr="t" fillcolor="#a0a0a0" stroked="f"/>
        </w:pict>
      </w:r>
    </w:p>
    <w:p w14:paraId="338B4B84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Required Validation Question</w:t>
      </w:r>
    </w:p>
    <w:p w14:paraId="01DCDE1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41221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Before downstream reliance on Π_I(t), two questions must be answered:</w:t>
      </w:r>
    </w:p>
    <w:p w14:paraId="0AC5073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B2074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1. Relative Π completeness: Does there exist, relative to the supplied substrate, a structurally reachable feasible omitted policy class that would materially alter governing-domain viability, recovery reachability, or transition structure?</w:t>
      </w:r>
    </w:p>
    <w:p w14:paraId="1FCDB07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F6B8B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2. Substrate integrity: Is the Graph/seed substrate itself sufficiently clean to support an unqualified completeness result?</w:t>
      </w:r>
    </w:p>
    <w:p w14:paraId="041A14C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9B381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If question (1) is yes, record Π-level incompleteness. If question (2) is no or unresolved, Π may be locally faithful but the gate must not issue an unqualified PASS.</w:t>
      </w:r>
    </w:p>
    <w:p w14:paraId="18C457A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634E1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The downstream pipeline must not silently absorb, conceal, or launder either condition.</w:t>
      </w:r>
    </w:p>
    <w:p w14:paraId="5FB80A4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6ED63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The assessment is relative to:</w:t>
      </w:r>
    </w:p>
    <w:p w14:paraId="611C5A4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current governing domains</w:t>
      </w:r>
    </w:p>
    <w:p w14:paraId="17BFA03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current regime</w:t>
      </w:r>
    </w:p>
    <w:p w14:paraId="2D72630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reachable policy structure</w:t>
      </w:r>
    </w:p>
    <w:p w14:paraId="184EDA58" w14:textId="77777777" w:rsidR="00596265" w:rsidRPr="00596265" w:rsidRDefault="00596265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pict w14:anchorId="6DB63C67">
          <v:rect id="_x0000_i1067" style="width:0;height:1.5pt" o:hralign="center" o:hrstd="t" o:hr="t" fillcolor="#a0a0a0" stroked="f"/>
        </w:pict>
      </w:r>
    </w:p>
    <w:p w14:paraId="241B15AC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Validation Structure</w:t>
      </w:r>
    </w:p>
    <w:p w14:paraId="3E1B27B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CECB0E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Step 0 — Record Substrate Integrity Status</w:t>
      </w:r>
    </w:p>
    <w:p w14:paraId="4250A76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3434E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Before inspecting Π itself, classify the Graph Layer / seed substrate supplied to Π as CLEAN, UNCERTAIN, or EPISTEMICALLY CONTAMINATED. The classification must be based on upstream architecture-visible evidence, not on Π guessing hidden truth. Relevant warning sources may include known perception/retrieval distortion, unresolved source-quality failure, expectation-model miscalibration, or an explicit upstream Graph-quality warning.</w:t>
      </w:r>
    </w:p>
    <w:p w14:paraId="0CDD504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F6248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E4228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 CLEAN status means no active architecture-visible contamination warning materially threatens substrate breadth. UNCERTAIN means substrate integrity is unresolved. EPISTEMICALLY CONTAMINATED means upstream epistemic distortion is known or strongly supported to have narrowed or mis-shaped reachable policy structure. This step does not repair the substrate.</w:t>
      </w:r>
    </w:p>
    <w:p w14:paraId="330CE2C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10DB7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C0DDB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Only CLEAN substrate status can support an unqualified PASS. UNCERTAIN or EPISTEMICALLY CONTAMINATED status conditions the gate result even if Π faithfully mirrors the substrate.</w:t>
      </w:r>
    </w:p>
    <w:p w14:paraId="5307969E" w14:textId="77777777" w:rsidR="00596265" w:rsidRPr="00596265" w:rsidRDefault="00596265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pict w14:anchorId="033833D5">
          <v:rect id="_x0000_i1068" style="width:0;height:1.5pt" o:hralign="center" o:hrstd="t" o:hr="t" fillcolor="#a0a0a0" stroked="f"/>
        </w:pict>
      </w:r>
    </w:p>
    <w:p w14:paraId="652A0802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Step 1 — Identify Current Policy Families Present</w:t>
      </w:r>
    </w:p>
    <w:p w14:paraId="1882220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6100B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Partition Π_I(t) into represented policy families and determine whether continuation, local adjustment, structural reconfiguration, escape/emergency, exit/transfer/liquidation/substitution, and other materially distinct families are present.</w:t>
      </w:r>
    </w:p>
    <w:p w14:paraId="4B65954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E2A90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7C351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7.3 Step 2 — Determine Regime-Implied Required Families</w:t>
        <w:br/>
        <w:t>Using G_I(t), R_I(t), horizon structure, pressure structure, and reachable recovery posture, determine whether the current regime structurally implies that additional families should be present.</w:t>
      </w:r>
    </w:p>
    <w:p w14:paraId="7B0D4CE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4C37C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Minimum rule:</w:t>
      </w:r>
    </w:p>
    <w:p w14:paraId="2F056CF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313F9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Mission</w:t>
      </w:r>
    </w:p>
    <w:p w14:paraId="4261DFE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Typically does not require exit-family validation unless specific structural facts indicate it.</w:t>
      </w:r>
    </w:p>
    <w:p w14:paraId="3FD826A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4F4D7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Stabilization</w:t>
      </w:r>
    </w:p>
    <w:p w14:paraId="175C0A6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May require structural and selected exit-family validation when ordinary continuation is no longer adequate.</w:t>
      </w:r>
    </w:p>
    <w:p w14:paraId="4106E28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2D7D8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Survival</w:t>
      </w:r>
    </w:p>
    <w:p w14:paraId="2C369DF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Requires validation of:</w:t>
      </w:r>
    </w:p>
    <w:p w14:paraId="4657878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structural alternatives</w:t>
      </w:r>
    </w:p>
    <w:p w14:paraId="26F6AAE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escape alternatives</w:t>
      </w:r>
    </w:p>
    <w:p w14:paraId="6007DCA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exit / liquidation / transfer / substitution alternatives where feasible</w:t>
      </w:r>
    </w:p>
    <w:p w14:paraId="28A8BFF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DA5E7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Existential</w:t>
      </w:r>
    </w:p>
    <w:p w14:paraId="1068053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Requires maximal family validation within bounded feasibility, including exit-family review wherever structurally meaningful.</w:t>
      </w:r>
    </w:p>
    <w:p w14:paraId="019C7848" w14:textId="77777777" w:rsidR="00596265" w:rsidRPr="00596265" w:rsidRDefault="00596265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pict w14:anchorId="1E2921F6">
          <v:rect id="_x0000_i1069" style="width:0;height:1.5pt" o:hralign="center" o:hrstd="t" o:hr="t" fillcolor="#a0a0a0" stroked="f"/>
        </w:pict>
      </w:r>
    </w:p>
    <w:p w14:paraId="6ABF1435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Step 3 — Feasibility Screen for Omitted Policy Classes</w:t>
      </w:r>
    </w:p>
    <w:p w14:paraId="3F771BF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79529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Determine whether there exists a feasible omitted policy class C such that:</w:t>
      </w:r>
    </w:p>
    <w:p w14:paraId="6463101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6E733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C \not\subseteq \Pi_I(t)</w:t>
      </w:r>
    </w:p>
    <w:p w14:paraId="7346EBC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D0399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but at least one member \pi \in C satisfies active feasibility constraints.</w:t>
      </w:r>
    </w:p>
    <w:p w14:paraId="093E18E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4EB8A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If no such policy exists, no omission failure is recorded.</w:t>
      </w:r>
    </w:p>
    <w:p w14:paraId="1D0EC1D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3018C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If such a policy exists, proceed to materiality check.</w:t>
      </w:r>
    </w:p>
    <w:p w14:paraId="0232A807" w14:textId="77777777" w:rsidR="00596265" w:rsidRPr="00596265" w:rsidRDefault="00596265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pict w14:anchorId="2B089AF6">
          <v:rect id="_x0000_i1070" style="width:0;height:1.5pt" o:hralign="center" o:hrstd="t" o:hr="t" fillcolor="#a0a0a0" stroked="f"/>
        </w:pict>
      </w:r>
    </w:p>
    <w:p w14:paraId="6C64D2BB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7.5 Step 4 — Materiality Check</w:t>
      </w:r>
    </w:p>
    <w:p w14:paraId="72F546F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B1872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An omitted feasible policy class is material if its inclusion could change at least one of:</w:t>
      </w:r>
    </w:p>
    <w:p w14:paraId="239B5111" w14:textId="77777777" w:rsidR="00596265" w:rsidRPr="00596265" w:rsidRDefault="00596265" w:rsidP="005962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adequacy availability</w:t>
      </w:r>
    </w:p>
    <w:p w14:paraId="1881C7DA" w14:textId="77777777" w:rsidR="00596265" w:rsidRPr="00596265" w:rsidRDefault="00596265" w:rsidP="005962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fallback necessity</w:t>
      </w:r>
    </w:p>
    <w:p w14:paraId="45DCC565" w14:textId="77777777" w:rsidR="00596265" w:rsidRPr="00596265" w:rsidRDefault="00596265" w:rsidP="005962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governing-domain preservation path</w:t>
      </w:r>
    </w:p>
    <w:p w14:paraId="418D8D4E" w14:textId="77777777" w:rsidR="00596265" w:rsidRPr="00596265" w:rsidRDefault="00596265" w:rsidP="005962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recoverability of a governing domain</w:t>
      </w:r>
    </w:p>
    <w:p w14:paraId="6E72CC77" w14:textId="77777777" w:rsidR="00596265" w:rsidRPr="00596265" w:rsidRDefault="00596265" w:rsidP="005962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exit from a degrading subsystem into a viability-preserving alternative structure</w:t>
      </w:r>
    </w:p>
    <w:p w14:paraId="451AD6FC" w14:textId="77777777" w:rsidR="00596265" w:rsidRPr="00596265" w:rsidRDefault="00596265" w:rsidP="005962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governing-critical structure classification under the reachable policy set</w:t>
      </w:r>
    </w:p>
    <w:p w14:paraId="31B64EA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F40C9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If yes:</w:t>
      </w:r>
    </w:p>
    <w:p w14:paraId="6295133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0E1A1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\text{Π completeness validation fails}</w:t>
      </w:r>
    </w:p>
    <w:p w14:paraId="140ABACC" w14:textId="77777777" w:rsidR="00596265" w:rsidRPr="00596265" w:rsidRDefault="00596265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pict w14:anchorId="042D8984">
          <v:rect id="_x0000_i1071" style="width:0;height:1.5pt" o:hralign="center" o:hrstd="t" o:hr="t" fillcolor="#a0a0a0" stroked="f"/>
        </w:pict>
      </w:r>
    </w:p>
    <w:p w14:paraId="7AACD58F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7.6 Step 5 — Layered Failure Attribution</w:t>
      </w:r>
    </w:p>
    <w:p w14:paraId="5389CAA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3064A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If an omitted class is feasible and material relative to the supplied substrate, record Π FAILURE. If substrate integrity is also uncertain or contaminated, report both conditions rather than collapsing them. A substrate-borne omission is not retroactively a Π omission, and a genuine Π omission is not excused merely because the substrate was already contaminated.</w:t>
      </w:r>
    </w:p>
    <w:p w14:paraId="23930BE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28F49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3C891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Do not misattribute the result to Σ ambiguity, adequacy inconsistency, regime failure, user preference difference, or Π alone when upstream substrate contamination is independently present.</w:t>
      </w:r>
    </w:p>
    <w:p w14:paraId="6F642CB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C93D0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37F66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7.7 Step 6 — Assign Gate Result</w:t>
        <w:br/>
        <w:t>Assign PASS, FAIL, CONDITIONAL WARNING / CONDITIONAL FAIL, or FAIL WITH LAYERED ATTRIBUTION according to Section 13. This attribution discipline is mandatory.</w:t>
      </w:r>
    </w:p>
    <w:p w14:paraId="63F4058F" w14:textId="77777777" w:rsidR="00596265" w:rsidRPr="00596265" w:rsidRDefault="00596265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pict w14:anchorId="62013EA1">
          <v:rect id="_x0000_i1072" style="width:0;height:1.5pt" o:hralign="center" o:hrstd="t" o:hr="t" fillcolor="#a0a0a0" stroked="f"/>
        </w:pict>
      </w:r>
    </w:p>
    <w:p w14:paraId="238637BC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Strong Exit-Policy Requirement</w:t>
      </w:r>
    </w:p>
    <w:p w14:paraId="6F14F9A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B9FA5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The strongest requirement applies to exit-family omission.</w:t>
      </w:r>
    </w:p>
    <w:p w14:paraId="03C4EB4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834502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Trigger Condition</w:t>
      </w:r>
    </w:p>
    <w:p w14:paraId="2AFB306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7B93C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\Pi must include at least one representative exit policy when all of the following hold:</w:t>
      </w:r>
    </w:p>
    <w:p w14:paraId="7CE08537" w14:textId="77777777" w:rsidR="00596265" w:rsidRPr="00596265" w:rsidRDefault="00596265" w:rsidP="005962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the regime is Survival or Existential, or Stabilization with strong structural strain</w:t>
      </w:r>
    </w:p>
    <w:p w14:paraId="4C6385F8" w14:textId="77777777" w:rsidR="00596265" w:rsidRPr="00596265" w:rsidRDefault="00596265" w:rsidP="005962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continuation policies do not span the decision structure</w:t>
      </w:r>
    </w:p>
    <w:p w14:paraId="21174B32" w14:textId="77777777" w:rsidR="00596265" w:rsidRPr="00596265" w:rsidRDefault="00596265" w:rsidP="005962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 feasible exit / transfer / liquidation / substitution path exists</w:t>
      </w:r>
    </w:p>
    <w:p w14:paraId="15AC7750" w14:textId="77777777" w:rsidR="00596265" w:rsidRPr="00596265" w:rsidRDefault="00596265" w:rsidP="005962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that path materially alters governing prospects</w:t>
      </w:r>
    </w:p>
    <w:p w14:paraId="1469E9B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38E1E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If all four hold and no exit policy appears in \Pi, then:</w:t>
      </w:r>
    </w:p>
    <w:p w14:paraId="273F70D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D9206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\text{Π completeness validation fails}</w:t>
      </w:r>
    </w:p>
    <w:p w14:paraId="6FBDEF81" w14:textId="77777777" w:rsidR="00596265" w:rsidRPr="00596265" w:rsidRDefault="00596265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pict w14:anchorId="64CC90BC">
          <v:rect id="_x0000_i1073" style="width:0;height:1.5pt" o:hralign="center" o:hrstd="t" o:hr="t" fillcolor="#a0a0a0" stroked="f"/>
        </w:pict>
      </w:r>
    </w:p>
    <w:p w14:paraId="649A1602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Interpretation</w:t>
      </w:r>
    </w:p>
    <w:p w14:paraId="064B250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D7DF9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does not require all possible exit variants.</w:t>
      </w:r>
    </w:p>
    <w:p w14:paraId="73A8CB1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831BA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It requires:</w:t>
      </w:r>
    </w:p>
    <w:p w14:paraId="19C88C4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BADCA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at least one structurally representative exit-class policy</w:t>
      </w:r>
    </w:p>
    <w:p w14:paraId="44B0EB5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40F9D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Enough to prevent a false continuation-only decision space.</w:t>
      </w:r>
    </w:p>
    <w:p w14:paraId="21BD7E68" w14:textId="77777777" w:rsidR="00596265" w:rsidRPr="00596265" w:rsidRDefault="00596265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pict w14:anchorId="16D96BDE">
          <v:rect id="_x0000_i1074" style="width:0;height:1.5pt" o:hralign="center" o:hrstd="t" o:hr="t" fillcolor="#a0a0a0" stroked="f"/>
        </w:pict>
      </w:r>
    </w:p>
    <w:p w14:paraId="7DA71253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Relationship to Governing Domains</w:t>
      </w:r>
    </w:p>
    <w:p w14:paraId="0D77035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C8374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The completeness rule is anchored to:</w:t>
      </w:r>
    </w:p>
    <w:p w14:paraId="00FDD01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24399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G_I(t)</w:t>
      </w:r>
    </w:p>
    <w:p w14:paraId="1CC2947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C6CEE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missing policy class matters only if it materially affects:</w:t>
      </w:r>
    </w:p>
    <w:p w14:paraId="38FBFCB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governing domains</w:t>
      </w:r>
    </w:p>
    <w:p w14:paraId="361B190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recovery structure for governing domains</w:t>
      </w:r>
    </w:p>
    <w:p w14:paraId="489CEB6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FEB20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3401269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332DF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not every omitted policy matters</w:t>
      </w:r>
    </w:p>
    <w:p w14:paraId="65779A9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only governing-relevant omissions matter</w:t>
      </w:r>
    </w:p>
    <w:p w14:paraId="3872C41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D8638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keeps the rule bounded.</w:t>
      </w:r>
    </w:p>
    <w:p w14:paraId="796F9B24" w14:textId="77777777" w:rsidR="00596265" w:rsidRPr="00596265" w:rsidRDefault="00596265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pict w14:anchorId="2E0BE8E2">
          <v:rect id="_x0000_i1075" style="width:0;height:1.5pt" o:hralign="center" o:hrstd="t" o:hr="t" fillcolor="#a0a0a0" stroked="f"/>
        </w:pict>
      </w:r>
    </w:p>
    <w:p w14:paraId="499FB781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Relationship to Adequacy</w:t>
      </w:r>
    </w:p>
    <w:p w14:paraId="0F4F9A4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DE0AB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The validation rule precedes any serious interpretation of adequacy results. Adequacy is conditionally trustworthy only when Π is sufficiently complete relative to its substrate and substrate integrity is not under unresolved qualification.</w:t>
      </w:r>
    </w:p>
    <w:p w14:paraId="104D79B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43A26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Reason:</w:t>
      </w:r>
    </w:p>
    <w:p w14:paraId="48BAD88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10D3C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If a materially relevant policy class is omitted, then:</w:t>
      </w:r>
    </w:p>
    <w:p w14:paraId="779A8B3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DB566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\Pi_{adequate} may appear empty when it should not be</w:t>
      </w:r>
    </w:p>
    <w:p w14:paraId="3F8DB74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fallback may appear necessary when it is not</w:t>
      </w:r>
    </w:p>
    <w:p w14:paraId="3ABC27B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“inadequacy” may reflect missing policy construction rather than real absence of recovery</w:t>
      </w:r>
    </w:p>
    <w:p w14:paraId="5F4D191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C826E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Therefore:</w:t>
      </w:r>
    </w:p>
    <w:p w14:paraId="3889317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3AF83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adequacy results are conditionally trustworthy only if \Pi has passed completeness validation.</w:t>
      </w:r>
    </w:p>
    <w:p w14:paraId="2B5073D3" w14:textId="77777777" w:rsidR="00596265" w:rsidRPr="00596265" w:rsidRDefault="00596265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pict w14:anchorId="19F1F9A6">
          <v:rect id="_x0000_i1076" style="width:0;height:1.5pt" o:hralign="center" o:hrstd="t" o:hr="t" fillcolor="#a0a0a0" stroked="f"/>
        </w:pict>
      </w:r>
    </w:p>
    <w:p w14:paraId="48784171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Relationship to \Sigma</w:t>
      </w:r>
    </w:p>
    <w:p w14:paraId="48736A1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B9A64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is the most important boundary.</w:t>
      </w:r>
    </w:p>
    <w:p w14:paraId="032C0AC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A5E46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\Sigma must not:</w:t>
      </w:r>
    </w:p>
    <w:p w14:paraId="3638568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5B72D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infer missing policy classes</w:t>
      </w:r>
    </w:p>
    <w:p w14:paraId="1151BC7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compensate for omission</w:t>
      </w:r>
    </w:p>
    <w:p w14:paraId="07B7B53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reinterpret an incomplete policy set as sufficient</w:t>
      </w:r>
    </w:p>
    <w:p w14:paraId="2DB0ABB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B975E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If Π fails completeness validation, or if Π is locally faithful but the substrate is UNCERTAIN or EPISTEMICALLY CONTAMINATED, then:</w:t>
      </w:r>
    </w:p>
    <w:p w14:paraId="7EED35F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3C727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any downstream Σ result is structurally provisional at best and misleading at worst. A contaminated-substrate gate result must not be laundered into full downstream structural confidence.</w:t>
      </w:r>
    </w:p>
    <w:p w14:paraId="430107F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9A7CF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 missing exit policy is never a \Sigma problem first.</w:t>
      </w:r>
    </w:p>
    <w:p w14:paraId="56BA114F" w14:textId="77777777" w:rsidR="00596265" w:rsidRPr="00596265" w:rsidRDefault="00596265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pict w14:anchorId="73031D15">
          <v:rect id="_x0000_i1077" style="width:0;height:1.5pt" o:hralign="center" o:hrstd="t" o:hr="t" fillcolor="#a0a0a0" stroked="f"/>
        </w:pict>
      </w:r>
    </w:p>
    <w:p w14:paraId="3B36F943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Relationship to Bounded Rationality</w:t>
      </w:r>
    </w:p>
    <w:p w14:paraId="470558F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326BC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validation rule does not deny boundedness.</w:t>
      </w:r>
    </w:p>
    <w:p w14:paraId="305D4A5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F8F8E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It refines boundedness.</w:t>
      </w:r>
    </w:p>
    <w:p w14:paraId="3B71192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DE83D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Allowed:</w:t>
      </w:r>
    </w:p>
    <w:p w14:paraId="7F75DD4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the agent may fail to generate a needed class</w:t>
      </w:r>
    </w:p>
    <w:p w14:paraId="67B6A96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8DF90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Disallowed:</w:t>
      </w:r>
    </w:p>
    <w:p w14:paraId="1297AA9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treating the resulting downstream decision as structurally valid anyway</w:t>
      </w:r>
    </w:p>
    <w:p w14:paraId="5F77E79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FBDD4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You may model omission.</w:t>
      </w:r>
    </w:p>
    <w:p w14:paraId="7A63BAD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0394B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You may not ignore it.</w:t>
      </w:r>
    </w:p>
    <w:p w14:paraId="276DC6D7" w14:textId="77777777" w:rsidR="00596265" w:rsidRPr="00596265" w:rsidRDefault="00596265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pict w14:anchorId="597FAF48">
          <v:rect id="_x0000_i1078" style="width:0;height:1.5pt" o:hralign="center" o:hrstd="t" o:hr="t" fillcolor="#a0a0a0" stroked="f"/>
        </w:pict>
      </w:r>
    </w:p>
    <w:p w14:paraId="3971F814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Operational Validation Outcomes</w:t>
      </w:r>
    </w:p>
    <w:p w14:paraId="6446E62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F8BD5E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13.1 PASS — Clean Substrate and Sufficient Π</w:t>
      </w:r>
    </w:p>
    <w:p>
      <w:r>
        <w:t>An unqualified PASS is available only when the substrate is CLEAN, all feasible materially distinct governing-relevant policy classes required by the current regime are represented relative to that substrate, and no omitted class would materially change governing viability.</w:t>
      </w:r>
    </w:p>
    <w:p w14:paraId="7785660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662ED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B8AADA" w14:textId="77777777" w:rsidR="00596265" w:rsidRPr="00596265" w:rsidRDefault="00596265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pict w14:anchorId="1274325A">
          <v:rect id="_x0000_i1079" style="width:0;height:1.5pt" o:hralign="center" o:hrstd="t" o:hr="t" fillcolor="#a0a0a0" stroked="f"/>
        </w:pict>
      </w:r>
    </w:p>
    <w:p w14:paraId="0C7F1FED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13.2 FAIL — Π Omission on a Sufficiently Valid Substrate</w:t>
      </w:r>
    </w:p>
    <w:p>
      <w:r>
        <w:t>Record FAIL when Π omits a feasible materially distinct governing-relevant class visible relative to the supplied substrate. On a CLEAN substrate this is a direct Π-level failure. A structurally required feasible exit/transfer/liquidation/substitution class is included in this rule.</w:t>
      </w:r>
    </w:p>
    <w:p w14:paraId="03F8797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F81CE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D62E4A" w14:textId="77777777" w:rsidR="00596265" w:rsidRPr="00596265" w:rsidRDefault="00596265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pict w14:anchorId="0EBC6E55">
          <v:rect id="_x0000_i1080" style="width:0;height:1.5pt" o:hralign="center" o:hrstd="t" o:hr="t" fillcolor="#a0a0a0" stroked="f"/>
        </w:pict>
      </w:r>
    </w:p>
    <w:p w14:paraId="49BA769E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13.3 CONDITIONAL WARNING / CONDITIONAL FAIL — Suspect Substrate</w:t>
      </w:r>
    </w:p>
    <w:p w14:paraId="11656BE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E97B5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If the Graph/seed substrate is UNCERTAIN or EPISTEMICALLY CONTAMINATED and Π faithfully represents what it received, the gate must not issue an unqualified PASS. Record a CONDITIONAL WARNING / CONDITIONAL FAIL and block or condition downstream structural confidence until the upstream substrate issue is cleared or explicitly accepted under a test protocol.</w:t>
      </w:r>
    </w:p>
    <w:p>
      <w:r>
        <w:t>No Π-level omission failure is recorded merely because omitted policies are infeasible, cosmetic variants, non-material to governing prospects, or affect only non-governing domains. This does not override a separate substrate-integrity qualification.</w:t>
      </w:r>
    </w:p>
    <w:p w14:paraId="6A2CE30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754C71" w14:textId="77777777" w:rsidR="00596265" w:rsidRPr="00596265" w:rsidRDefault="00596265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pict w14:anchorId="6DE158DD">
          <v:rect id="_x0000_i1081" style="width:0;height:1.5pt" o:hralign="center" o:hrstd="t" o:hr="t" fillcolor="#a0a0a0" stroked="f"/>
        </w:pict>
      </w:r>
    </w:p>
    <w:p w14:paraId="680235AF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13.4 FAIL WITH LAYERED ATTRIBUTION — Substrate Contamination Plus Π Omission</w:t>
      </w:r>
    </w:p>
    <w:p w14:paraId="37D261F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0580C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When the substrate is already narrowed and Π additionally omits a materially distinct class that remains visible in that substrate, record both: upstream substrate contamination and downstream Π incompleteness. Downstream progression is not licensed.</w:t>
      </w:r>
    </w:p>
    <w:p>
      <w:pPr>
        <w:pStyle w:val="Heading1"/>
      </w:pPr>
      <w:r>
        <w:t>14. Canonical Example</w:t>
      </w:r>
    </w:p>
    <w:p>
      <w:r>
        <w:t>Car Asset / Recovery / Exit Branching</w:t>
      </w:r>
    </w:p>
    <w:p w14:paraId="7729F44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8E666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Given:</w:t>
      </w:r>
    </w:p>
    <w:p w14:paraId="34FA251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6E211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\Pi = {\pi_a, \pi_b}</w:t>
      </w:r>
    </w:p>
    <w:p w14:paraId="4AF7AC7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9F637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with:</w:t>
      </w:r>
    </w:p>
    <w:p w14:paraId="6FB77BB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12BB4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\pi_a: aggressive continuation</w:t>
      </w:r>
    </w:p>
    <w:p w14:paraId="02A786D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\pi_b: conservative continuation</w:t>
      </w:r>
    </w:p>
    <w:p w14:paraId="6FED675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A217A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and omitted but feasible:</w:t>
      </w:r>
    </w:p>
    <w:p w14:paraId="4273128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9B88B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\pi_c: sell / liquidate vehicle</w:t>
      </w:r>
    </w:p>
    <w:p w14:paraId="10D96D9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4EE74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If \pi_c materially alters:</w:t>
      </w:r>
    </w:p>
    <w:p w14:paraId="6E0BF81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3A88D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retained asset value</w:t>
      </w:r>
    </w:p>
    <w:p w14:paraId="4CA1790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transportation viability</w:t>
      </w:r>
    </w:p>
    <w:p w14:paraId="69ABD25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recovery reachability</w:t>
      </w:r>
    </w:p>
    <w:p w14:paraId="7FB1F9B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C51F8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then omission of \pi_c is a \Pi-level completeness failure.</w:t>
      </w:r>
    </w:p>
    <w:p w14:paraId="4A57F75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B8379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Correct behavior:</w:t>
      </w:r>
    </w:p>
    <w:p w14:paraId="55389EA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2B327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flag incomplete \Pi</w:t>
      </w:r>
    </w:p>
    <w:p w14:paraId="2C3D3D6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do not attribute disagreement to \Sigma</w:t>
      </w:r>
    </w:p>
    <w:p w14:paraId="446A723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do not treat A/B-only comparison as structurally final</w:t>
      </w:r>
    </w:p>
    <w:p w14:paraId="42AC65DF" w14:textId="77777777" w:rsidR="00596265" w:rsidRPr="00596265" w:rsidRDefault="00596265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pict w14:anchorId="791B1A02">
          <v:rect id="_x0000_i1082" style="width:0;height:1.5pt" o:hralign="center" o:hrstd="t" o:hr="t" fillcolor="#a0a0a0" stroked="f"/>
        </w:pict>
      </w:r>
    </w:p>
    <w:p w14:paraId="6ACCF732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Structural Properties</w:t>
      </w:r>
    </w:p>
    <w:p w14:paraId="54343B8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DCF911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15.1 Non-Scalar</w:t>
      </w:r>
    </w:p>
    <w:p w14:paraId="224BFC8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22E05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The rule does not score policy sets.</w:t>
      </w:r>
    </w:p>
    <w:p w14:paraId="4D045C2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4FAD51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15.2 Governing-Anchored</w:t>
      </w:r>
    </w:p>
    <w:p w14:paraId="7AB8C6E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B37AE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Only governing-relevant omissions matter.</w:t>
      </w:r>
    </w:p>
    <w:p w14:paraId="097E30C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21313B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15.3 Regime-Sensitive</w:t>
      </w:r>
    </w:p>
    <w:p w14:paraId="196A8B7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74FE5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Required families depend on regime.</w:t>
      </w:r>
    </w:p>
    <w:p w14:paraId="4E4E2C9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1186A8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15.4 Bounded but Disciplined</w:t>
      </w:r>
    </w:p>
    <w:p w14:paraId="4367A0C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90435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Global completeness is not required. Structural sufficiency is.</w:t>
      </w:r>
    </w:p>
    <w:p w14:paraId="2E74584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6B05B0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15.5 Upstream Priority and Relative-Test Boundary</w:t>
      </w:r>
    </w:p>
    <w:p w14:paraId="64C61AB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FC8A6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The rule operates before adequacy and selection. It is a relative structural test, not a universal truth detector: it can test Π against the substrate it receives and qualify that substrate when upstream evidence warrants, but it cannot independently restore classes that were never built upstream.</w:t>
      </w:r>
    </w:p>
    <w:p w14:paraId="595708D4" w14:textId="77777777" w:rsidR="00596265" w:rsidRPr="00596265" w:rsidRDefault="0015724F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24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51ACCEA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7AFAA4AC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Failure Modes</w:t>
      </w:r>
    </w:p>
    <w:p w14:paraId="7C8C5DC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F5BE4F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16.1 Under-Detection</w:t>
      </w:r>
    </w:p>
    <w:p w14:paraId="0192A6A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10393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Exit feasibility defined too narrowly.</w:t>
      </w:r>
    </w:p>
    <w:p w14:paraId="7370106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323CC6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16.2 Over-Detection</w:t>
      </w:r>
    </w:p>
    <w:p w14:paraId="7B524D6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710BB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Materiality defined too loosely.</w:t>
      </w:r>
    </w:p>
    <w:p w14:paraId="4EDC33E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BF90AF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16.3 Hidden Domain Framing Error</w:t>
      </w:r>
    </w:p>
    <w:p w14:paraId="001E882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592BE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Omission appears immaterial due to bad framing.</w:t>
      </w:r>
    </w:p>
    <w:p w14:paraId="2DF56B6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25F84E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16.4 False Downstream Blame or Laundering</w:t>
      </w:r>
    </w:p>
    <w:p w14:paraId="3AB3906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B828A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Π failure ignored → later operators appear inconsistent; or contaminated-substrate qualification ignored → a local Π pass is laundered into false structural confidence.</w:t>
      </w:r>
    </w:p>
    <w:p w14:paraId="54FD131E" w14:textId="77777777" w:rsidR="00596265" w:rsidRPr="00596265" w:rsidRDefault="0015724F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24F">
        <w:rPr>
          <w:rFonts w:ascii="Times New Roman" w:eastAsia="Times New Roman" w:hAnsi="Times New Roman" w:cs="Times New Roman"/>
          <w:noProof/>
          <w:kern w:val="0"/>
        </w:rPr>
        <w:pict w14:anchorId="27D56023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0BD34E6D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Summary</w:t>
      </w:r>
    </w:p>
    <w:p w14:paraId="44746DF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AC33D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document defines a bounded but strict completeness rule for \Pi:</w:t>
      </w:r>
    </w:p>
    <w:p w14:paraId="064D8A0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B5475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Π need not be exhaustive</w:t>
      </w:r>
    </w:p>
    <w:p w14:paraId="307DFCA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Π must include materially relevant feasible policy classes relative to the substrate it receives</w:t>
      </w:r>
    </w:p>
    <w:p w14:paraId="6C51EFF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an unqualified PASS requires a CLEAN substrate</w:t>
      </w:r>
    </w:p>
    <w:p w14:paraId="1E701FD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UNCERTAIN or EPISTEMICALLY CONTAMINATED substrates require conditional qualification even when Π is locally faithful</w:t>
      </w:r>
    </w:p>
    <w:p w14:paraId="4E8242A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layered upstream substrate contamination and Π omission must be reported separately</w:t>
      </w:r>
    </w:p>
    <w:p>
      <w:r>
        <w:t>• exit / liquidation / transfer / substitution classes must be included when they materially alter governing viability</w:t>
      </w:r>
    </w:p>
    <w:p>
      <w:r>
        <w:t>• downstream operators must not conceal, repair, or launder either Π omission or substrate contamination</w:t>
      </w:r>
    </w:p>
    <w:p w14:paraId="7644392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50FB9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closes a major upstream failure path.</w:t>
      </w:r>
    </w:p>
    <w:p w14:paraId="67CF82ED" w14:textId="77777777" w:rsidR="00596265" w:rsidRPr="00596265" w:rsidRDefault="0015724F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24F">
        <w:rPr>
          <w:rFonts w:ascii="Times New Roman" w:eastAsia="Times New Roman" w:hAnsi="Times New Roman" w:cs="Times New Roman"/>
          <w:noProof/>
          <w:kern w:val="0"/>
        </w:rPr>
        <w:pict w14:anchorId="07AFC5B6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1EDEA01B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Next Step</w:t>
      </w:r>
    </w:p>
    <w:p w14:paraId="5DB0F5C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D11E6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The next validation move is regression testing across at least: clean substrate + Π omission; contaminated substrate + faithful Π; and contaminated substrate + additional Π omission. Runtime/ledger implementation of substrate-status reporting remains a separate validation task and is not implied by this architectural revision.</w:t>
      </w:r>
    </w:p>
    <w:p w14:paraId="3987D96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AB9CD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test CLEAN substrate + Π omission → FAIL</w:t>
      </w:r>
    </w:p>
    <w:p w14:paraId="71AD5AF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test contaminated substrate + faithful Π → CONDITIONAL WARNING / CONDITIONAL FAIL</w:t>
      </w:r>
    </w:p>
    <w:p w14:paraId="2288AF8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C254B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test contaminated substrate + additional Π omission → FAIL WITH LAYERED ATTRIBUTION</w:t>
        <w:br/>
        <w:br/>
        <w:t>These tests validate the revised architectural boundary; runtime/ledger implementation remains separately tracked.</w:t>
      </w:r>
    </w:p>
    <w:p w14:paraId="26A0E6E9" w14:textId="77777777" w:rsidR="000A6F99" w:rsidRPr="00E77801" w:rsidRDefault="000A6F99" w:rsidP="00E77801"/>
    <w:sectPr w:rsidR="000A6F99" w:rsidRPr="00E77801" w:rsidSect="002E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6031"/>
    <w:multiLevelType w:val="multilevel"/>
    <w:tmpl w:val="29503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5A63AF"/>
    <w:multiLevelType w:val="multilevel"/>
    <w:tmpl w:val="FCDE7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CB2C5A"/>
    <w:multiLevelType w:val="multilevel"/>
    <w:tmpl w:val="73A4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ED3AB0"/>
    <w:multiLevelType w:val="multilevel"/>
    <w:tmpl w:val="83F84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7E628E"/>
    <w:multiLevelType w:val="multilevel"/>
    <w:tmpl w:val="6414B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64688E"/>
    <w:multiLevelType w:val="multilevel"/>
    <w:tmpl w:val="C85AB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952871">
    <w:abstractNumId w:val="3"/>
  </w:num>
  <w:num w:numId="2" w16cid:durableId="1563978828">
    <w:abstractNumId w:val="2"/>
  </w:num>
  <w:num w:numId="3" w16cid:durableId="91240517">
    <w:abstractNumId w:val="5"/>
  </w:num>
  <w:num w:numId="4" w16cid:durableId="790830818">
    <w:abstractNumId w:val="1"/>
  </w:num>
  <w:num w:numId="5" w16cid:durableId="470484914">
    <w:abstractNumId w:val="0"/>
  </w:num>
  <w:num w:numId="6" w16cid:durableId="20256684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01"/>
    <w:rsid w:val="000406EB"/>
    <w:rsid w:val="000A6F99"/>
    <w:rsid w:val="000F1E63"/>
    <w:rsid w:val="0015724F"/>
    <w:rsid w:val="0023658D"/>
    <w:rsid w:val="002E7675"/>
    <w:rsid w:val="004C0F0F"/>
    <w:rsid w:val="00596265"/>
    <w:rsid w:val="005D7EC3"/>
    <w:rsid w:val="00601B8F"/>
    <w:rsid w:val="0072718F"/>
    <w:rsid w:val="00D829CE"/>
    <w:rsid w:val="00DE6182"/>
    <w:rsid w:val="00E7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C2071"/>
  <w14:defaultImageDpi w14:val="32767"/>
  <w15:chartTrackingRefBased/>
  <w15:docId w15:val="{FE59F1EC-7AF7-6345-B3FE-FF0720B63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7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7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7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7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7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778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80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77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E77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77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E77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77801"/>
  </w:style>
  <w:style w:type="character" w:customStyle="1" w:styleId="s2">
    <w:name w:val="s2"/>
    <w:basedOn w:val="DefaultParagraphFont"/>
    <w:rsid w:val="00E77801"/>
  </w:style>
  <w:style w:type="character" w:customStyle="1" w:styleId="s3">
    <w:name w:val="s3"/>
    <w:basedOn w:val="DefaultParagraphFont"/>
    <w:rsid w:val="00E778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1905</Words>
  <Characters>11797</Characters>
  <Application>Microsoft Office Word</Application>
  <DocSecurity>0</DocSecurity>
  <Lines>536</Lines>
  <Paragraphs>342</Paragraphs>
  <ScaleCrop>false</ScaleCrop>
  <Company/>
  <LinksUpToDate>false</LinksUpToDate>
  <CharactersWithSpaces>13360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Amundsen</dc:creator>
  <cp:keywords/>
  <dc:description/>
  <cp:lastModifiedBy>Lance Amundsen</cp:lastModifiedBy>
  <cp:revision>2</cp:revision>
  <dcterms:created xsi:type="dcterms:W3CDTF">2026-03-22T02:39:00Z</dcterms:created>
  <dcterms:modified xsi:type="dcterms:W3CDTF">2026-03-22T08:47:00Z</dcterms:modified>
</cp:coreProperties>
</file>