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36"/>
        </w:rPr>
        <w:t>PV-PP Relational Memory and Cooperation Propensity Architecture</w:t>
      </w:r>
    </w:p>
    <w:p>
      <w:pPr>
        <w:jc w:val="center"/>
      </w:pPr>
      <w:r>
        <w:rPr>
          <w:i/>
          <w:sz w:val="24"/>
        </w:rPr>
        <w:t>Framework Class Specification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Document status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Draft framework-class specification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Intended repository location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20 Stack and Layer Governance / Memory / Relational Memory / Typed Relational Memory /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Primary use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Anchor specification for relational memory, cooperation propensity, bounded rehabilitation, and reserve-reconstruction behavior.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Implementation role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Build contract for future simulations and agent-governance applications; reference point for later operator-document updates.</w:t>
            </w:r>
          </w:p>
        </w:tc>
      </w:tr>
    </w:tbl>
    <w:p>
      <w:pPr>
        <w:pStyle w:val="Heading1"/>
      </w:pPr>
      <w:r>
        <w:t>1. Purpose and Scope</w:t>
      </w:r>
    </w:p>
    <w:p>
      <w:r>
        <w:t>This document defines the PV-PP framework class for typed relational memory and cooperation propensity. It is intended to make the recent cooperation-propensity, relational-memory, bounded-rehabilitation, and reserve-reconstruction work implementable by another builder without relying on conversational context.</w:t>
      </w:r>
    </w:p>
    <w:p>
      <w:r>
        <w:t>The specification is not merely a description of one micro-simulation. It identifies the architectural invariants, memory records, state variables, operator touchpoints, and failure modes that a future implementation should preserve if it claims to model typed relational memory inside the PV-PP framework.</w:t>
      </w:r>
    </w:p>
    <w:p>
      <w:pPr>
        <w:pStyle w:val="Heading2"/>
      </w:pPr>
      <w:r>
        <w:t>1.1 Design Purpose</w:t>
      </w:r>
    </w:p>
    <w:p>
      <w:pPr>
        <w:pStyle w:val="ListBullet"/>
      </w:pPr>
      <w:r>
        <w:t>Preserve relationship-specific cooperation evidence across time.</w:t>
      </w:r>
    </w:p>
    <w:p>
      <w:pPr>
        <w:pStyle w:val="ListBullet"/>
      </w:pPr>
      <w:r>
        <w:t>Distinguish safe cooperation, unsafe cooperation, bounded cooperation, generic recovery, domain-specific recovery, reserve rebuilding, and false rehabilitation.</w:t>
      </w:r>
    </w:p>
    <w:p>
      <w:pPr>
        <w:pStyle w:val="ListBullet"/>
      </w:pPr>
      <w:r>
        <w:t>Allow bounded cooperation to reopen without laundering a prior defector into full unguarded trust.</w:t>
      </w:r>
    </w:p>
    <w:p>
      <w:pPr>
        <w:pStyle w:val="ListBullet"/>
      </w:pPr>
      <w:r>
        <w:t>Separate typed relational evidence from generic sentiment, crude trust, or scalar utility scoring.</w:t>
      </w:r>
    </w:p>
    <w:p>
      <w:pPr>
        <w:pStyle w:val="ListBullet"/>
      </w:pPr>
      <w:r>
        <w:t>Provide a reusable class specification for simulations and agent-management applications that must reason over prior relational evidence.</w:t>
      </w:r>
    </w:p>
    <w:p>
      <w:pPr>
        <w:pStyle w:val="Heading2"/>
      </w:pPr>
      <w:r>
        <w:t>1.2 Non-Purposes</w:t>
      </w:r>
    </w:p>
    <w:p>
      <w:pPr>
        <w:pStyle w:val="ListBullet"/>
      </w:pPr>
      <w:r>
        <w:t>It is not a generic trust score.</w:t>
      </w:r>
    </w:p>
    <w:p>
      <w:pPr>
        <w:pStyle w:val="ListBullet"/>
      </w:pPr>
      <w:r>
        <w:t>It is not sentiment analysis.</w:t>
      </w:r>
    </w:p>
    <w:p>
      <w:pPr>
        <w:pStyle w:val="ListBullet"/>
      </w:pPr>
      <w:r>
        <w:t>It is not reputation alone.</w:t>
      </w:r>
    </w:p>
    <w:p>
      <w:pPr>
        <w:pStyle w:val="ListBullet"/>
      </w:pPr>
      <w:r>
        <w:t>It is not long-term memory as storage.</w:t>
      </w:r>
    </w:p>
    <w:p>
      <w:pPr>
        <w:pStyle w:val="ListBullet"/>
      </w:pPr>
      <w:r>
        <w:t>It is not a moral judgment system.</w:t>
      </w:r>
    </w:p>
    <w:p>
      <w:pPr>
        <w:pStyle w:val="ListBullet"/>
      </w:pPr>
      <w:r>
        <w:t>It is not a scalar utility substitute.</w:t>
      </w:r>
    </w:p>
    <w:p>
      <w:pPr>
        <w:pStyle w:val="ListBullet"/>
      </w:pPr>
      <w:r>
        <w:t>It is not an automatic forgiveness or rehabilitation mechanism.</w:t>
      </w:r>
    </w:p>
    <w:p>
      <w:pPr>
        <w:pStyle w:val="ListBullet"/>
      </w:pPr>
      <w:r>
        <w:t>It is not empirical validation of human social behavior.</w:t>
      </w:r>
    </w:p>
    <w:p>
      <w:pPr>
        <w:pStyle w:val="Heading1"/>
      </w:pPr>
      <w:r>
        <w:t>2. Framework Position</w:t>
      </w:r>
    </w:p>
    <w:p>
      <w:r>
        <w:t>Typed relational memory is a Layer 2 decision/perception-stack mechanism that affects how an agent reconstructs relational evidence, forms candidate actions, evaluates adequacy, and chooses between unguarded cooperation, guarded cooperation, recovery, reserve rebuilding, and non-cooperation. It is not itself the Layer 1 actual PP state, but it can materially affect future Layer 1 PP through action selection.</w:t>
      </w:r>
    </w:p>
    <w:p>
      <w:pPr>
        <w:pStyle w:val="Heading2"/>
      </w:pPr>
      <w:r>
        <w:t>2.1 Operator Touchpoints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</w:rPr>
              <w:t>Framework element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</w:rPr>
              <w:t>How typed relational memory touches it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Layer 1 PP/state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Memory-guided action choices alter actual PP domains such as trust reserve, tool condition, water, energy, food, information capital, and social standing.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Layer 2 decision/perception stack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Relational memory changes perceived relation-specific safety, cooperation propensity, and recovery-route eligibility.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PPP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Past relational outcomes shape perceived productive-power prospects, especially when the same action has different meaning across relations.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Φ / signal interpretation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Interprets relational signals as typed evidence rather than generic positive or negative impressions.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H / memory-history layer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Stores typed, relation-specific, domain-specific records that can later be retrieved, decayed, consolidated, or misapplied.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G / governing-domain identification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Past failures and current PP state influence which domains govern a decision: trust reserve, water, energy, tool condition, information capital, etc.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Graph layer / candidate construction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Must include guarded alternatives such as contract-bounded rival cooperation. If the graph omits the guarded route, downstream adequacy cannot repair the omission.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Π / policy construction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Builds relation-specific policies from graph-visible options and typed memory constraints.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Constraints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Blocks candidates that are physically or resource infeasible, such as reserve rebuilding without enough energy.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Domain Framing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Prevents invalid substitutions, such as treating generic recovery as tool recovery or guarded success as full trust repair.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Adequacy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Filters actions that fail recovery-corridor, reserve-rebuild, or guardrail requirements.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Σ / selection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Selects among adequate candidates while preserving governing-domain viability and relational guardrails.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ε / execution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Execution outcomes write new typed memory records and update PP; execution does not launder upstream invalidity.</w:t>
            </w:r>
          </w:p>
        </w:tc>
      </w:tr>
    </w:tbl>
    <w:p>
      <w:pPr>
        <w:pStyle w:val="Heading2"/>
      </w:pPr>
      <w:r>
        <w:t>2.2 Relation to the No-Downstream-Repair Rule</w:t>
      </w:r>
    </w:p>
    <w:p>
      <w:r>
        <w:t>Typed relational memory depends on the no-downstream-repair rule. If the graph layer omits a guarded cooperation route, Π and Adequacy cannot invent it downstream. If H stores a vague memory such as “recovery happened” without domain, route, and relation type, later operators may make invalid substitutions. A memory representation error upstream can produce apparent adequacy downstream while preserving a hidden structural failure.</w:t>
      </w:r>
    </w:p>
    <w:p>
      <w:pPr>
        <w:pStyle w:val="Heading1"/>
      </w:pPr>
      <w:r>
        <w:t>3. Minimum State Variables</w:t>
      </w:r>
    </w:p>
    <w:p>
      <w:r>
        <w:t>An implementation should include at least the following state classes. The exact numeric thresholds are not canonical, but the state classes are part of the architecture.</w:t>
      </w:r>
    </w:p>
    <w:p>
      <w:pPr>
        <w:pStyle w:val="ListBullet"/>
      </w:pPr>
      <w:r>
        <w:t>PP domains: food, water, energy, trust_reserve, tool_condition, information_capital, social_standing.</w:t>
      </w:r>
    </w:p>
    <w:p>
      <w:pPr>
        <w:pStyle w:val="ListBullet"/>
      </w:pPr>
      <w:r>
        <w:t>Relations: kin_agent, coworker_agent, rival_agent, and baseline_general.</w:t>
      </w:r>
    </w:p>
    <w:p>
      <w:pPr>
        <w:pStyle w:val="ListBullet"/>
      </w:pPr>
      <w:r>
        <w:t>Cooperation propensity per relation.</w:t>
      </w:r>
    </w:p>
    <w:p>
      <w:pPr>
        <w:pStyle w:val="ListBullet"/>
      </w:pPr>
      <w:r>
        <w:t>Short-term and long-term memory stores.</w:t>
      </w:r>
    </w:p>
    <w:p>
      <w:pPr>
        <w:pStyle w:val="ListBullet"/>
      </w:pPr>
      <w:r>
        <w:t>Typed memory records.</w:t>
      </w:r>
    </w:p>
    <w:p>
      <w:pPr>
        <w:pStyle w:val="ListBullet"/>
      </w:pPr>
      <w:r>
        <w:t>Regime state: stabilization, survival, existential.</w:t>
      </w:r>
    </w:p>
    <w:p>
      <w:pPr>
        <w:pStyle w:val="ListBullet"/>
      </w:pPr>
      <w:r>
        <w:t>Governing-domain set for each decision cycle.</w:t>
      </w:r>
    </w:p>
    <w:p>
      <w:pPr>
        <w:pStyle w:val="ListBullet"/>
      </w:pPr>
      <w:r>
        <w:t>Candidate action set.</w:t>
      </w:r>
    </w:p>
    <w:p>
      <w:pPr>
        <w:pStyle w:val="ListBullet"/>
      </w:pPr>
      <w:r>
        <w:t>Constraint result per candidate.</w:t>
      </w:r>
    </w:p>
    <w:p>
      <w:pPr>
        <w:pStyle w:val="ListBullet"/>
      </w:pPr>
      <w:r>
        <w:t>Adequacy result per candidate.</w:t>
      </w:r>
    </w:p>
    <w:p>
      <w:pPr>
        <w:pStyle w:val="ListBullet"/>
      </w:pPr>
      <w:r>
        <w:t>Selected action.</w:t>
      </w:r>
    </w:p>
    <w:p>
      <w:pPr>
        <w:pStyle w:val="ListBullet"/>
      </w:pPr>
      <w:r>
        <w:t>Execution outcome and PP update.</w:t>
      </w:r>
    </w:p>
    <w:p>
      <w:pPr>
        <w:pStyle w:val="ListBullet"/>
      </w:pPr>
      <w:r>
        <w:t>Metric ledger for benchmark interpretation.</w:t>
      </w:r>
    </w:p>
    <w:p>
      <w:pPr>
        <w:pStyle w:val="Heading1"/>
      </w:pPr>
      <w:r>
        <w:t>4. Memory Record Schema</w:t>
      </w:r>
    </w:p>
    <w:p>
      <w:r>
        <w:t>A typed relational memory record must retain causal role. It is not enough to store “positive” or “negative.” A prior defection, bounded contract success, water-maintenance event, reserve rebuild, and tool-repair event have different downstream meanings.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8496"/>
            <w:shd w:fill="D9EAF7"/>
            <w:vAlign w:val="center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memory_type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Class of memory: reciprocity, defection, recovery_path, pp_ledger, reserve_rebuild, etc.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target_relation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Relation or actor to which the record applies.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affected_domain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PP domain affected by the event.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valence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Positive, negative, mixed, or bounded.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guardrail_required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Whether future cooperation requires a boundary, contract, verification, or exposure limit.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recovery_domain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Domain recovered or stabilized, if any.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recovery_route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Mechanism of recovery: generic recovery, contract, water maintenance, tool repair, reserve rebuild, etc.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Decision-cycle time of record creation.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strength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Record weight used for retrieval or consolidation.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decay_rule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How the record weakens, expires, or persists.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consolidation_rule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How short-term records move to long-term memory.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retrieval_weight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How likely the record is to affect a future decision.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source_action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Action that produced the record.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outcome_summary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Human-readable summary of what happened.</w:t>
            </w:r>
          </w:p>
        </w:tc>
      </w:tr>
    </w:tbl>
    <w:p>
      <w:pPr>
        <w:pStyle w:val="Heading1"/>
      </w:pPr>
      <w:r>
        <w:t>5. Canonical Memory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</w:rPr>
              <w:t>Memory type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</w:rPr>
              <w:t>Typical downstream effect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reciprocity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successful cooperative support from a relation.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Can increase relation-specific propensity; does not erase unrelated defection.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defection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underdelivery, betrayal, hidden cost, nonperformance, or unsafe reliance.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Lowers relation-specific propensity and may require guardrails.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cooperation_exchange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that a cooperative exchange was attempted.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Provides context; not automatically positive.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recovery_path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that a specific recovery route restored or stabilized a domain.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Supports reuse only for matching domains/routes.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pp_ledger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direct PP-preserving action, such as water maintenance.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Informs domain-specific maintenance and reserve logic.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guardrail_required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that future cooperation must be bounded.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Blocks unguarded reentry.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reserve_rebuild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post-crisis rebuilding above recovery floor.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Prioritizes reserve reconstruction over discretionary cooperation.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bounded_rehabilitation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successful cooperation under limits.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Allows guarded cooperation while preserving low/full-trust barrier.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generic_recovery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broad stabilization without domain-specific repair.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Must not substitute for domain-specific recovery.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failed_recovery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a recovery route that did not repair the governing domain.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Weakens that route in future selection.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contract_limited_loss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Records bounded loss from guarded cooperation.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Preserves guardrail requirement even if total damage was controlled.</w:t>
            </w:r>
          </w:p>
        </w:tc>
      </w:tr>
    </w:tbl>
    <w:p>
      <w:pPr>
        <w:pStyle w:val="Heading1"/>
      </w:pPr>
      <w:r>
        <w:t>6. Cooperation Propensity</w:t>
      </w:r>
    </w:p>
    <w:p>
      <w:r>
        <w:t>Cooperation propensity is the probability-adjusted tendency of an agent to enter, sustain, or expand mutually beneficial coordination with another agent. In this class specification, cooperation propensity is relation-specific and is updated by typed memory. It is not a single global social-trust scalar.</w:t>
      </w:r>
    </w:p>
    <w:p>
      <w:pPr>
        <w:pStyle w:val="Heading2"/>
      </w:pPr>
      <w:r>
        <w:t>6.1 Update Logic</w:t>
      </w:r>
    </w:p>
    <w:p>
      <w:pPr>
        <w:pStyle w:val="ListBullet"/>
      </w:pPr>
      <w:r>
        <w:t>Successful cooperation can increase propensity toward the same relation.</w:t>
      </w:r>
    </w:p>
    <w:p>
      <w:pPr>
        <w:pStyle w:val="ListBullet"/>
      </w:pPr>
      <w:r>
        <w:t>Defection decreases propensity toward the same relation and can trigger guardrail requirements.</w:t>
      </w:r>
    </w:p>
    <w:p>
      <w:pPr>
        <w:pStyle w:val="ListBullet"/>
      </w:pPr>
      <w:r>
        <w:t>Guarded cooperation success may increase bounded-cooperation eligibility without restoring full unguarded trust.</w:t>
      </w:r>
    </w:p>
    <w:p>
      <w:pPr>
        <w:pStyle w:val="ListBullet"/>
      </w:pPr>
      <w:r>
        <w:t>Positive evidence from one relation should not automatically repair negative evidence from another relation.</w:t>
      </w:r>
    </w:p>
    <w:p>
      <w:pPr>
        <w:pStyle w:val="ListBullet"/>
      </w:pPr>
      <w:r>
        <w:t>A single bad actor should not collapse baseline/general cooperation unless the record is specifically generalized by evidence.</w:t>
      </w:r>
    </w:p>
    <w:p>
      <w:pPr>
        <w:pStyle w:val="ListBullet"/>
      </w:pPr>
      <w:r>
        <w:t>Crude memory overgeneralizes; no-memory forgets. Typed memory should preserve relation-specific differentiation.</w:t>
      </w:r>
    </w:p>
    <w:p>
      <w:r>
        <w:t>Implementation invariant: typed relational memory updates relation-specific propensity and route eligibility separately. A rival can remain low-trust while becoming eligible for guarded cooperation.</w:t>
      </w:r>
    </w:p>
    <w:p>
      <w:pPr>
        <w:pStyle w:val="Heading1"/>
      </w:pPr>
      <w:r>
        <w:t>7. Guardrail Logic</w:t>
      </w:r>
    </w:p>
    <w:p>
      <w:r>
        <w:t>Guardrails are not cosmetic. They are the architectural mechanism that allows cooperation to reopen without converting bounded success into full trust restoration.</w:t>
      </w:r>
    </w:p>
    <w:p>
      <w:pPr>
        <w:pStyle w:val="Heading2"/>
      </w:pPr>
      <w:r>
        <w:t>7.1 Guardrail Triggers</w:t>
      </w:r>
    </w:p>
    <w:p>
      <w:pPr>
        <w:pStyle w:val="ListBullet"/>
      </w:pPr>
      <w:r>
        <w:t>Prior defection by the same relation.</w:t>
      </w:r>
    </w:p>
    <w:p>
      <w:pPr>
        <w:pStyle w:val="ListBullet"/>
      </w:pPr>
      <w:r>
        <w:t>Mixed positive and negative memory evidence.</w:t>
      </w:r>
    </w:p>
    <w:p>
      <w:pPr>
        <w:pStyle w:val="ListBullet"/>
      </w:pPr>
      <w:r>
        <w:t>Low information capital.</w:t>
      </w:r>
    </w:p>
    <w:p>
      <w:pPr>
        <w:pStyle w:val="ListBullet"/>
      </w:pPr>
      <w:r>
        <w:t>Low trust reserve.</w:t>
      </w:r>
    </w:p>
    <w:p>
      <w:pPr>
        <w:pStyle w:val="ListBullet"/>
      </w:pPr>
      <w:r>
        <w:t>High governing-domain exposure.</w:t>
      </w:r>
    </w:p>
    <w:p>
      <w:pPr>
        <w:pStyle w:val="ListBullet"/>
      </w:pPr>
      <w:r>
        <w:t>Prior bounded loss.</w:t>
      </w:r>
    </w:p>
    <w:p>
      <w:pPr>
        <w:pStyle w:val="ListBullet"/>
      </w:pPr>
      <w:r>
        <w:t>Recovery state or reserve-rebuild state.</w:t>
      </w:r>
    </w:p>
    <w:p>
      <w:pPr>
        <w:pStyle w:val="ListBullet"/>
      </w:pPr>
      <w:r>
        <w:t>Action would expose a governing domain to irreversible loss.</w:t>
      </w:r>
    </w:p>
    <w:p>
      <w:pPr>
        <w:pStyle w:val="Heading2"/>
      </w:pPr>
      <w:r>
        <w:t>7.2 Guardrail Forms</w:t>
      </w:r>
    </w:p>
    <w:p>
      <w:pPr>
        <w:pStyle w:val="ListBullet"/>
      </w:pPr>
      <w:r>
        <w:t>Contract or explicit boundary.</w:t>
      </w:r>
    </w:p>
    <w:p>
      <w:pPr>
        <w:pStyle w:val="ListBullet"/>
      </w:pPr>
      <w:r>
        <w:t>Limited exposure size.</w:t>
      </w:r>
    </w:p>
    <w:p>
      <w:pPr>
        <w:pStyle w:val="ListBullet"/>
      </w:pPr>
      <w:r>
        <w:t>Verification before reliance.</w:t>
      </w:r>
    </w:p>
    <w:p>
      <w:pPr>
        <w:pStyle w:val="ListBullet"/>
      </w:pPr>
      <w:r>
        <w:t>Reduced trust transfer.</w:t>
      </w:r>
    </w:p>
    <w:p>
      <w:pPr>
        <w:pStyle w:val="ListBullet"/>
      </w:pPr>
      <w:r>
        <w:t>Downside cap on PP loss.</w:t>
      </w:r>
    </w:p>
    <w:p>
      <w:pPr>
        <w:pStyle w:val="ListBullet"/>
      </w:pPr>
      <w:r>
        <w:t>No automatic escalation from guarded success to unguarded cooperation.</w:t>
      </w:r>
    </w:p>
    <w:p>
      <w:r>
        <w:t>Core rule: guardrail success is not the same as trust restoration.</w:t>
      </w:r>
    </w:p>
    <w:p>
      <w:pPr>
        <w:pStyle w:val="Heading1"/>
      </w:pPr>
      <w:r>
        <w:t>8. False Rehabilitation</w:t>
      </w:r>
    </w:p>
    <w:p>
      <w:r>
        <w:t>False rehabilitation occurs when a prior defector produces enough positive or bounded-success evidence that a weak memory system treats the relation as fully safe again. The class exists partly to prevent this failure mode.</w:t>
      </w:r>
    </w:p>
    <w:p>
      <w:pPr>
        <w:pStyle w:val="Heading2"/>
      </w:pPr>
      <w:r>
        <w:t>8.1 Behaviors Typed Memory Should Prevent</w:t>
      </w:r>
    </w:p>
    <w:p>
      <w:pPr>
        <w:pStyle w:val="ListBullet"/>
      </w:pPr>
      <w:r>
        <w:t>Full-trust reentry after known defection.</w:t>
      </w:r>
    </w:p>
    <w:p>
      <w:pPr>
        <w:pStyle w:val="ListBullet"/>
      </w:pPr>
      <w:r>
        <w:t>Guarded-to-unguarded leakage.</w:t>
      </w:r>
    </w:p>
    <w:p>
      <w:pPr>
        <w:pStyle w:val="ListBullet"/>
      </w:pPr>
      <w:r>
        <w:t>Stale positive memory overriding later defection.</w:t>
      </w:r>
    </w:p>
    <w:p>
      <w:pPr>
        <w:pStyle w:val="ListBullet"/>
      </w:pPr>
      <w:r>
        <w:t>Laundering through generic recovery.</w:t>
      </w:r>
    </w:p>
    <w:p>
      <w:pPr>
        <w:pStyle w:val="ListBullet"/>
      </w:pPr>
      <w:r>
        <w:t>Confusing bounded contract success with character change or full relation repair.</w:t>
      </w:r>
    </w:p>
    <w:p>
      <w:pPr>
        <w:pStyle w:val="Heading1"/>
      </w:pPr>
      <w:r>
        <w:t>9. Recovery Specificity</w:t>
      </w:r>
    </w:p>
    <w:p>
      <w:r>
        <w:t>Recovery memory must preserve what domain was recovered and by what route. Energy recovery is not tool recovery. Water maintenance is not trust repair. Contract-bounded rival exchange is not general relationship rehabilitation.</w:t>
      </w:r>
    </w:p>
    <w:p>
      <w:r>
        <w:t>A recovery-path record should be reusable only when the future decision context matches the domain and route requirements. A generic recovery record can stabilize the subsistence corridor, but it cannot substitute for available tool-specific recovery when tool condition is governing.</w:t>
      </w:r>
    </w:p>
    <w:p>
      <w:pPr>
        <w:pStyle w:val="Heading1"/>
      </w:pPr>
      <w:r>
        <w:t>10. Reserve Reconstruction</w:t>
      </w:r>
    </w:p>
    <w:p>
      <w:r>
        <w:t>Reserve reconstruction is the post-crisis process of rebuilding PP above the bare recovery floor. It is not equivalent to escaping immediate collapse. A system that survives today but carries no reserve can remain structurally fragile.</w:t>
      </w:r>
    </w:p>
    <w:p>
      <w:pPr>
        <w:pStyle w:val="Heading2"/>
      </w:pPr>
      <w:r>
        <w:t>10.1 Required Concepts</w:t>
      </w:r>
    </w:p>
    <w:p>
      <w:pPr>
        <w:pStyle w:val="ListBullet"/>
      </w:pPr>
      <w:r>
        <w:t>Recovery floor: minimum threshold needed to exit immediate collapse.</w:t>
      </w:r>
    </w:p>
    <w:p>
      <w:pPr>
        <w:pStyle w:val="ListBullet"/>
      </w:pPr>
      <w:r>
        <w:t>Reserve floor: higher threshold needed to sustain future action.</w:t>
      </w:r>
    </w:p>
    <w:p>
      <w:pPr>
        <w:pStyle w:val="ListBullet"/>
      </w:pPr>
      <w:r>
        <w:t>Post-collapse reentry: period after a domain leaves collapse but remains fragile.</w:t>
      </w:r>
    </w:p>
    <w:p>
      <w:pPr>
        <w:pStyle w:val="ListBullet"/>
      </w:pPr>
      <w:r>
        <w:t>Recovered-above-floor days: days where a domain is rebuilt above the reserve floor.</w:t>
      </w:r>
    </w:p>
    <w:p>
      <w:pPr>
        <w:pStyle w:val="ListBullet"/>
      </w:pPr>
      <w:r>
        <w:t>Maintenance debt: accumulated obligation to repair or maintain domains after short-term survival.</w:t>
      </w:r>
    </w:p>
    <w:p>
      <w:pPr>
        <w:pStyle w:val="ListBullet"/>
      </w:pPr>
      <w:r>
        <w:t>Premature cooperation blocking: discretionary cooperation is blocked while reserve reconstruction is required.</w:t>
      </w:r>
    </w:p>
    <w:p>
      <w:pPr>
        <w:pStyle w:val="ListBullet"/>
      </w:pPr>
      <w:r>
        <w:t>Food-floor protection: reserve rebuilding must not starve the food floor.</w:t>
      </w:r>
    </w:p>
    <w:p>
      <w:pPr>
        <w:pStyle w:val="ListBullet"/>
      </w:pPr>
      <w:r>
        <w:t>Corridor-wide rebuilding: rebuilding must avoid single-domain fixation.</w:t>
      </w:r>
    </w:p>
    <w:p>
      <w:r>
        <w:t>Framework claim: PV-PP recovery is not merely escaping collapse. It requires rebuilding enough reserve to sustain future action across governing domains.</w:t>
      </w:r>
    </w:p>
    <w:p>
      <w:pPr>
        <w:pStyle w:val="Heading1"/>
      </w:pPr>
      <w:r>
        <w:t>11. Mode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</w:rPr>
              <w:t>Memory behavior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</w:rPr>
              <w:t>Expected failure / success pattern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typed_memory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Typed, relation-specific, domain-specific memory.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Should preserve bounded cooperation without full-trust laundering; should support learned guardrails and better corridor reconstruction.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no_memory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No retained relational evidence.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Repeats unsafe exposure or lacks learned guardrails; may rely on external/default guards only.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crude_memory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Undifferentiated positive/negative memory.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Overgeneralized distrust, candidate-field suppression, and failure to preserve relationship-specific guardrails.</w:t>
            </w:r>
          </w:p>
        </w:tc>
      </w:tr>
    </w:tbl>
    <w:p>
      <w:pPr>
        <w:pStyle w:val="Heading1"/>
      </w:pPr>
      <w:r>
        <w:t>12. Required Benchmark Metrics</w:t>
      </w:r>
    </w:p>
    <w:p>
      <w:r>
        <w:t>A benchmark implementing this class should expose metrics that show the differences between typed memory, no memory, and crude memory. The following are minimum recommended outputs.</w:t>
      </w:r>
    </w:p>
    <w:p>
      <w:pPr>
        <w:pStyle w:val="ListBullet"/>
      </w:pPr>
      <w:r>
        <w:t>avg_trust, avg_tool, avg_social.</w:t>
      </w:r>
    </w:p>
    <w:p>
      <w:pPr>
        <w:pStyle w:val="ListBullet"/>
      </w:pPr>
      <w:r>
        <w:t>avg_success, avg_defect, avg_guarded, avg_rival_unguarded.</w:t>
      </w:r>
    </w:p>
    <w:p>
      <w:pPr>
        <w:pStyle w:val="ListBullet"/>
      </w:pPr>
      <w:r>
        <w:t>avg_gen_distrust, avg_candidate_failure.</w:t>
      </w:r>
    </w:p>
    <w:p>
      <w:pPr>
        <w:pStyle w:val="ListBullet"/>
      </w:pPr>
      <w:r>
        <w:t>avg_trust_collapse, avg_tool_collapse, avg_food_collapse, avg_food_floor_violation.</w:t>
      </w:r>
    </w:p>
    <w:p>
      <w:pPr>
        <w:pStyle w:val="ListBullet"/>
      </w:pPr>
      <w:r>
        <w:t>avg_learned_guard, avg_external_guard, avg_lt_guard.</w:t>
      </w:r>
    </w:p>
    <w:p>
      <w:pPr>
        <w:pStyle w:val="ListBullet"/>
      </w:pPr>
      <w:r>
        <w:t>avg_rebuild_success, avg_rebuild_failure, avg_recovered_floor, avg_corridor_balancing.</w:t>
      </w:r>
    </w:p>
    <w:p>
      <w:pPr>
        <w:pStyle w:val="ListBullet"/>
      </w:pPr>
      <w:r>
        <w:t>avg_generic_recovery_laundering.</w:t>
      </w:r>
    </w:p>
    <w:p>
      <w:pPr>
        <w:pStyle w:val="ListBullet"/>
      </w:pPr>
      <w:r>
        <w:t>avg_false_rehab_failure.</w:t>
      </w:r>
    </w:p>
    <w:p>
      <w:pPr>
        <w:pStyle w:val="ListBullet"/>
      </w:pPr>
      <w:r>
        <w:t>avg_rival_full_reentry, avg_unguarded_leak, avg_stale_pos_override.</w:t>
      </w:r>
    </w:p>
    <w:p>
      <w:pPr>
        <w:pStyle w:val="ListBullet"/>
      </w:pPr>
      <w:r>
        <w:t>avg_mixed_guard and avg_rehab_boundary.</w:t>
      </w:r>
    </w:p>
    <w:p>
      <w:pPr>
        <w:pStyle w:val="ListBullet"/>
      </w:pPr>
      <w:r>
        <w:t>min_trust and min_tool.</w:t>
      </w:r>
    </w:p>
    <w:p>
      <w:pPr>
        <w:pStyle w:val="Heading1"/>
      </w:pPr>
      <w:r>
        <w:t>13. Canonical Success Pattern</w:t>
      </w:r>
    </w:p>
    <w:p>
      <w:pPr>
        <w:pStyle w:val="ListBullet"/>
      </w:pPr>
      <w:r>
        <w:t>Zero or near-zero full-trust reentry after known defection.</w:t>
      </w:r>
    </w:p>
    <w:p>
      <w:pPr>
        <w:pStyle w:val="ListBullet"/>
      </w:pPr>
      <w:r>
        <w:t>Zero or near-zero unguarded leakage.</w:t>
      </w:r>
    </w:p>
    <w:p>
      <w:pPr>
        <w:pStyle w:val="ListBullet"/>
      </w:pPr>
      <w:r>
        <w:t>Positive learned guardrail use.</w:t>
      </w:r>
    </w:p>
    <w:p>
      <w:pPr>
        <w:pStyle w:val="ListBullet"/>
      </w:pPr>
      <w:r>
        <w:t>Positive bounded rehabilitation.</w:t>
      </w:r>
    </w:p>
    <w:p>
      <w:pPr>
        <w:pStyle w:val="ListBullet"/>
      </w:pPr>
      <w:r>
        <w:t>Low generalized distrust in typed_memory.</w:t>
      </w:r>
    </w:p>
    <w:p>
      <w:pPr>
        <w:pStyle w:val="ListBullet"/>
      </w:pPr>
      <w:r>
        <w:t>Better corridor rebuilding than no_memory.</w:t>
      </w:r>
    </w:p>
    <w:p>
      <w:pPr>
        <w:pStyle w:val="ListBullet"/>
      </w:pPr>
      <w:r>
        <w:t>Lower candidate-field suppression than crude_memory.</w:t>
      </w:r>
    </w:p>
    <w:p>
      <w:pPr>
        <w:pStyle w:val="ListBullet"/>
      </w:pPr>
      <w:r>
        <w:t>Recovery behavior that remains domain-specific.</w:t>
      </w:r>
    </w:p>
    <w:p>
      <w:pPr>
        <w:pStyle w:val="ListBullet"/>
      </w:pPr>
      <w:r>
        <w:t>Reserve rebuilding that does not starve the food floor.</w:t>
      </w:r>
    </w:p>
    <w:p>
      <w:pPr>
        <w:pStyle w:val="ListBullet"/>
      </w:pPr>
      <w:r>
        <w:t>Typed-memory separation visible over longer horizons, not only in a single deterministic trace.</w:t>
      </w:r>
    </w:p>
    <w:p>
      <w:pPr>
        <w:pStyle w:val="Heading1"/>
      </w:pPr>
      <w:r>
        <w:t>14. Failure-Mode Inventory</w:t>
      </w:r>
    </w:p>
    <w:p>
      <w:pPr>
        <w:pStyle w:val="ListBullet"/>
      </w:pPr>
      <w:r>
        <w:t>Defection forgetting.</w:t>
      </w:r>
    </w:p>
    <w:p>
      <w:pPr>
        <w:pStyle w:val="ListBullet"/>
      </w:pPr>
      <w:r>
        <w:t>Positive-memory laundering.</w:t>
      </w:r>
    </w:p>
    <w:p>
      <w:pPr>
        <w:pStyle w:val="ListBullet"/>
      </w:pPr>
      <w:r>
        <w:t>Crude overgeneralization.</w:t>
      </w:r>
    </w:p>
    <w:p>
      <w:pPr>
        <w:pStyle w:val="ListBullet"/>
      </w:pPr>
      <w:r>
        <w:t>Relationship collapse from one actor to all actors.</w:t>
      </w:r>
    </w:p>
    <w:p>
      <w:pPr>
        <w:pStyle w:val="ListBullet"/>
      </w:pPr>
      <w:r>
        <w:t>Guarded cooperation treated as full trust.</w:t>
      </w:r>
    </w:p>
    <w:p>
      <w:pPr>
        <w:pStyle w:val="ListBullet"/>
      </w:pPr>
      <w:r>
        <w:t>Generic recovery laundering.</w:t>
      </w:r>
    </w:p>
    <w:p>
      <w:pPr>
        <w:pStyle w:val="ListBullet"/>
      </w:pPr>
      <w:r>
        <w:t>Reserve-rebuild starvation.</w:t>
      </w:r>
    </w:p>
    <w:p>
      <w:pPr>
        <w:pStyle w:val="ListBullet"/>
      </w:pPr>
      <w:r>
        <w:t>Single-domain fixation.</w:t>
      </w:r>
    </w:p>
    <w:p>
      <w:pPr>
        <w:pStyle w:val="ListBullet"/>
      </w:pPr>
      <w:r>
        <w:t>Candidate-field suppression.</w:t>
      </w:r>
    </w:p>
    <w:p>
      <w:pPr>
        <w:pStyle w:val="ListBullet"/>
      </w:pPr>
      <w:r>
        <w:t>Maintenance debt accumulation.</w:t>
      </w:r>
    </w:p>
    <w:p>
      <w:pPr>
        <w:pStyle w:val="ListBullet"/>
      </w:pPr>
      <w:r>
        <w:t>Premature cooperation during reserve rebuilding.</w:t>
      </w:r>
    </w:p>
    <w:p>
      <w:pPr>
        <w:pStyle w:val="ListBullet"/>
      </w:pPr>
      <w:r>
        <w:t>Graph omission of guarded alternatives.</w:t>
      </w:r>
    </w:p>
    <w:p>
      <w:pPr>
        <w:pStyle w:val="ListBullet"/>
      </w:pPr>
      <w:r>
        <w:t>Domain substitution error: one recovered domain treated as another.</w:t>
      </w:r>
    </w:p>
    <w:p>
      <w:pPr>
        <w:pStyle w:val="ListBullet"/>
      </w:pPr>
      <w:r>
        <w:t>Metric capture: success count rises while governing PP deteriorates.</w:t>
      </w:r>
    </w:p>
    <w:p>
      <w:pPr>
        <w:pStyle w:val="Heading1"/>
      </w:pPr>
      <w:r>
        <w:t>15. Minimal Pseudocode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for each decision cycle: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update regime from current PP state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identify governing domains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retrieve typed relational memory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update relation-specific cooperation propensities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construct candidate actions, including guarded alternatives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apply feasibility constraints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apply adequacy tests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select action through the active selection rule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execute selected action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update PP domains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write typed memory records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decay and consolidate memory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record benchmark metrics</w:t>
      </w:r>
    </w:p>
    <w:p>
      <w:pPr>
        <w:pStyle w:val="Heading2"/>
      </w:pPr>
      <w:r>
        <w:t>15.1 Special Hooks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if prior defection exists for a relation: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block unguarded cooperation with that relation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permit guarded cooperation only if adequate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if reserves are below rebuild floor: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block discretionary cooperation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prioritize reserve reconstruction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if recovery memory exists: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apply it only to matching domain and route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if guarded cooperation succeeds: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update bounded-cooperation eligibility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do not erase prior defection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 xml:space="preserve">    do not restore full unguarded trust</w:t>
      </w:r>
    </w:p>
    <w:p>
      <w:pPr>
        <w:pStyle w:val="Heading1"/>
      </w:pPr>
      <w:r>
        <w:t>16. Implementation Invariants</w:t>
      </w:r>
    </w:p>
    <w:p>
      <w:pPr>
        <w:pStyle w:val="ListBullet"/>
      </w:pPr>
      <w:r>
        <w:t>Do not collapse typed memory into a scalar trust score.</w:t>
      </w:r>
    </w:p>
    <w:p>
      <w:pPr>
        <w:pStyle w:val="ListBullet"/>
      </w:pPr>
      <w:r>
        <w:t>Do not let guarded success erase prior defection.</w:t>
      </w:r>
    </w:p>
    <w:p>
      <w:pPr>
        <w:pStyle w:val="ListBullet"/>
      </w:pPr>
      <w:r>
        <w:t>Do not let generic recovery substitute for domain-specific recovery.</w:t>
      </w:r>
    </w:p>
    <w:p>
      <w:pPr>
        <w:pStyle w:val="ListBullet"/>
      </w:pPr>
      <w:r>
        <w:t>Do not allow discretionary cooperation to outrank reserve reconstruction during rebuild debt.</w:t>
      </w:r>
    </w:p>
    <w:p>
      <w:pPr>
        <w:pStyle w:val="ListBullet"/>
      </w:pPr>
      <w:r>
        <w:t>Do not treat no_memory, crude_memory, and typed_memory as cosmetic variants; they must produce structurally different failure modes.</w:t>
      </w:r>
    </w:p>
    <w:p>
      <w:pPr>
        <w:pStyle w:val="ListBullet"/>
      </w:pPr>
      <w:r>
        <w:t>Do not let downstream selection repair upstream graph omission.</w:t>
      </w:r>
    </w:p>
    <w:p>
      <w:pPr>
        <w:pStyle w:val="ListBullet"/>
      </w:pPr>
      <w:r>
        <w:t>Do not allow a positive record from one relation to repair a defection record from another relation.</w:t>
      </w:r>
    </w:p>
    <w:p>
      <w:pPr>
        <w:pStyle w:val="ListBullet"/>
      </w:pPr>
      <w:r>
        <w:t>Do not let PP viability be inferred from cooperation count alone.</w:t>
      </w:r>
    </w:p>
    <w:p>
      <w:pPr>
        <w:pStyle w:val="ListBullet"/>
      </w:pPr>
      <w:r>
        <w:t>Do not allow reserve rebuilding to create starvation in a governing subsistence domain.</w:t>
      </w:r>
    </w:p>
    <w:p>
      <w:pPr>
        <w:pStyle w:val="Heading1"/>
      </w:pPr>
      <w:r>
        <w:t>17. Repository and Master-Set Placement</w:t>
      </w:r>
    </w:p>
    <w:p>
      <w:r>
        <w:t>Recommended placement: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20 Stack and Layer Governance / Memory / Relational Memory / Typed Relational Memory /</w:t>
      </w:r>
    </w:p>
    <w:p>
      <w:r>
        <w:t>Recommended filename:</w:t>
      </w:r>
    </w:p>
    <w:p>
      <w:pPr>
        <w:spacing w:after="0"/>
        <w:ind w:left="360"/>
      </w:pPr>
      <w:r>
        <w:rPr>
          <w:rFonts w:ascii="Consolas" w:hAnsi="Consolas" w:eastAsia="Consolas"/>
          <w:sz w:val="18"/>
        </w:rPr>
        <w:t>PV-PP_Relational_Memory_and_Cooperation_Propensity_Architecture_Framework_Class_Specification_v0_1.docx</w:t>
      </w:r>
    </w:p>
    <w:p>
      <w:pPr>
        <w:pStyle w:val="Heading2"/>
      </w:pPr>
      <w:r>
        <w:t>17.1 Documents This Specification Should Anchor</w:t>
      </w:r>
    </w:p>
    <w:p>
      <w:pPr>
        <w:pStyle w:val="ListBullet"/>
      </w:pPr>
      <w:r>
        <w:t>Memory Model Compendium updates involving typed retrieval, consolidation, decay, or memory-shaped PPP.</w:t>
      </w:r>
    </w:p>
    <w:p>
      <w:pPr>
        <w:pStyle w:val="ListBullet"/>
      </w:pPr>
      <w:r>
        <w:t>Stack and Layer Governance documents that describe Layer 2 decision-stack effects.</w:t>
      </w:r>
    </w:p>
    <w:p>
      <w:pPr>
        <w:pStyle w:val="ListBullet"/>
      </w:pPr>
      <w:r>
        <w:t>Operator documents for H, G, Graph Layer, Π, Domain Framing, Adequacy, and Σ if relational memory is later formalized directly in those operators.</w:t>
      </w:r>
    </w:p>
    <w:p>
      <w:pPr>
        <w:pStyle w:val="ListBullet"/>
      </w:pPr>
      <w:r>
        <w:t>Agent-governance applications where prior tool, actor, or subsystem behavior affects future permissioning or guarded interaction.</w:t>
      </w:r>
    </w:p>
    <w:p>
      <w:pPr>
        <w:pStyle w:val="ListBullet"/>
      </w:pPr>
      <w:r>
        <w:t>Future simulations implementing cooperation propensity, bounded rehabilitation, recovery specificity, or reserve reconstruction.</w:t>
      </w:r>
    </w:p>
    <w:p>
      <w:pPr>
        <w:pStyle w:val="Heading1"/>
      </w:pPr>
      <w:r>
        <w:t>18. Open Limits and Non-Claims</w:t>
      </w:r>
    </w:p>
    <w:p>
      <w:pPr>
        <w:pStyle w:val="ListBullet"/>
      </w:pPr>
      <w:r>
        <w:t>The current simulations are illustrative toy benchmarks, not empirical validation of the full PV-PP framework.</w:t>
      </w:r>
    </w:p>
    <w:p>
      <w:pPr>
        <w:pStyle w:val="ListBullet"/>
      </w:pPr>
      <w:r>
        <w:t>Specific numeric thresholds are not canonical.</w:t>
      </w:r>
    </w:p>
    <w:p>
      <w:pPr>
        <w:pStyle w:val="ListBullet"/>
      </w:pPr>
      <w:r>
        <w:t>The listed memory types are framework-class candidates, not a final universal ontology.</w:t>
      </w:r>
    </w:p>
    <w:p>
      <w:pPr>
        <w:pStyle w:val="ListBullet"/>
      </w:pPr>
      <w:r>
        <w:t>Cooperation propensity is currently modeled operationally, not fully axiomatized.</w:t>
      </w:r>
    </w:p>
    <w:p>
      <w:pPr>
        <w:pStyle w:val="ListBullet"/>
      </w:pPr>
      <w:r>
        <w:t>The benchmark supports architectural separability; it does not establish real-world behavioral prediction.</w:t>
      </w:r>
    </w:p>
    <w:p>
      <w:pPr>
        <w:pStyle w:val="ListBullet"/>
      </w:pPr>
      <w:r>
        <w:t>Results depend on scenario design and should be stress-tested across other domains.</w:t>
      </w:r>
    </w:p>
    <w:p>
      <w:pPr>
        <w:pStyle w:val="ListBullet"/>
      </w:pPr>
      <w:r>
        <w:t>The class specification is suitable as an anchor for later operator modifications, but it does not itself rewrite the canonical operator documents.</w:t>
      </w:r>
    </w:p>
    <w:p>
      <w:pPr>
        <w:pStyle w:val="Heading1"/>
      </w:pPr>
      <w:r>
        <w:t>19. Short Version for Future Builders</w:t>
      </w:r>
    </w:p>
    <w:p>
      <w:r>
        <w:t>Typed relational memory lets a PV-PP agent remember who did what, in which domain, under what boundary, and with what recovery effect. It prevents the model from treating all cooperation evidence as generic trust. A prior defector may become eligible for bounded cooperation under guardrails, but guarded success does not erase the prior defection. Recovery memories are domain-specific, reserve rebuilding is distinct from mere survival, and discretionary cooperation must not outrank reconstruction of depleted governing reserves.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PV-PP Relational Memory and Cooperation Propensity Architecture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PV-PP Relational Memory and Cooperation Propensity Architecture - Framework Class Specification v0.1</dc:title>
  <dc:subject>PV-PP framework class specification for typed relational memory and cooperation propensity</dc:subject>
  <dc:creator>Lance Amundsen / ChatGPT</dc:creator>
  <cp:keywords>PV-PP, relational memory, cooperation propensity, typed memory, bounded rehabilitation, reserve reconstruction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