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PV-PP INTERNAL BENCHMARK PROGRAM</w:t>
      </w:r>
    </w:p>
    <w:p>
      <w:pPr>
        <w:pStyle w:val="Title"/>
        <w:jc w:val="center"/>
      </w:pPr>
      <w:r>
        <w:t>Integrated Multi-Agent Productive System Stress Benchmark</w:t>
      </w:r>
    </w:p>
    <w:p>
      <w:pPr>
        <w:jc w:val="center"/>
      </w:pPr>
      <w:r>
        <w:rPr>
          <w:b/>
          <w:sz w:val="26"/>
        </w:rPr>
        <w:t>Information, Memory, and Observation Specification - Version 0.3</w:t>
      </w:r>
    </w:p>
    <w:p>
      <w:pPr>
        <w:jc w:val="center"/>
      </w:pPr>
      <w:r>
        <w:t>Pre-Implementation Working Specification</w:t>
        <w:br/>
        <w:t>31 August 2026</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Field</w:t>
            </w:r>
          </w:p>
        </w:tc>
        <w:tc>
          <w:tcPr>
            <w:tcW w:type="dxa" w:w="5040"/>
          </w:tcPr>
          <w:p>
            <w:r>
              <w:rPr>
                <w:b/>
                <w:sz w:val="16"/>
              </w:rPr>
              <w:t>Specification</w:t>
            </w:r>
          </w:p>
        </w:tc>
      </w:tr>
      <w:tr>
        <w:tc>
          <w:tcPr>
            <w:tcW w:type="dxa" w:w="5040"/>
          </w:tcPr>
          <w:p>
            <w:r>
              <w:rPr>
                <w:sz w:val="15"/>
              </w:rPr>
              <w:t>Status</w:t>
            </w:r>
          </w:p>
        </w:tc>
        <w:tc>
          <w:tcPr>
            <w:tcW w:type="dxa" w:w="5040"/>
          </w:tcPr>
          <w:p>
            <w:r>
              <w:rPr>
                <w:sz w:val="15"/>
              </w:rPr>
              <w:t>Working specification. No controller implementation or benchmark execution is authorized by this document.</w:t>
            </w:r>
          </w:p>
        </w:tc>
      </w:tr>
      <w:tr>
        <w:tc>
          <w:tcPr>
            <w:tcW w:type="dxa" w:w="5040"/>
          </w:tcPr>
          <w:p>
            <w:r>
              <w:rPr>
                <w:sz w:val="15"/>
              </w:rPr>
              <w:t>Parent artifacts</w:t>
            </w:r>
          </w:p>
        </w:tc>
        <w:tc>
          <w:tcPr>
            <w:tcW w:type="dxa" w:w="5040"/>
          </w:tcPr>
          <w:p>
            <w:r>
              <w:rPr>
                <w:sz w:val="15"/>
              </w:rPr>
              <w:t>PVPP Benchmark Design v0.1; World and State Specification v0.2.</w:t>
            </w:r>
          </w:p>
        </w:tc>
      </w:tr>
      <w:tr>
        <w:tc>
          <w:tcPr>
            <w:tcW w:type="dxa" w:w="5040"/>
          </w:tcPr>
          <w:p>
            <w:r>
              <w:rPr>
                <w:sz w:val="15"/>
              </w:rPr>
              <w:t>Purpose</w:t>
            </w:r>
          </w:p>
        </w:tc>
        <w:tc>
          <w:tcPr>
            <w:tcW w:type="dxa" w:w="5040"/>
          </w:tcPr>
          <w:p>
            <w:r>
              <w:rPr>
                <w:sz w:val="15"/>
              </w:rPr>
              <w:t>Freeze the boundary between hidden world state and legitimately controller-visible information before action-selection machinery is written.</w:t>
            </w:r>
          </w:p>
        </w:tc>
      </w:tr>
      <w:tr>
        <w:tc>
          <w:tcPr>
            <w:tcW w:type="dxa" w:w="5040"/>
          </w:tcPr>
          <w:p>
            <w:r>
              <w:rPr>
                <w:sz w:val="15"/>
              </w:rPr>
              <w:t>Core discipline</w:t>
            </w:r>
          </w:p>
        </w:tc>
        <w:tc>
          <w:tcPr>
            <w:tcW w:type="dxa" w:w="5040"/>
          </w:tcPr>
          <w:p>
            <w:r>
              <w:rPr>
                <w:sz w:val="15"/>
              </w:rPr>
              <w:t>Actual PP and realized world state remain distinct from PPP/perceived state. Stored memory M, retrieval, learned expectation K, and present PPP remain distinct.</w:t>
            </w:r>
          </w:p>
        </w:tc>
      </w:tr>
      <w:tr>
        <w:tc>
          <w:tcPr>
            <w:tcW w:type="dxa" w:w="5040"/>
          </w:tcPr>
          <w:p>
            <w:r>
              <w:rPr>
                <w:sz w:val="15"/>
              </w:rPr>
              <w:t>Anti-favoritism</w:t>
            </w:r>
          </w:p>
        </w:tc>
        <w:tc>
          <w:tcPr>
            <w:tcW w:type="dxa" w:w="5040"/>
          </w:tcPr>
          <w:p>
            <w:r>
              <w:rPr>
                <w:sz w:val="15"/>
              </w:rPr>
              <w:t>Matched comparative controllers receive the same raw evidence events and records for the same agent/world history. No regime receives hidden truth because its representation differs.</w:t>
            </w:r>
          </w:p>
        </w:tc>
      </w:tr>
    </w:tbl>
    <w:p/>
    <w:p>
      <w:pPr>
        <w:pStyle w:val="Heading1"/>
      </w:pPr>
      <w:r>
        <w:t>1. Purpose</w:t>
      </w:r>
    </w:p>
    <w:p>
      <w:r>
        <w:t>This specification defines how the Asterion world becomes knowable to agents. It specifies observation channels, evidence objects, provenance, confidence and freshness metadata, typed relational memory, retrieval, learned anticipatory state K, present PPP input surfaces, strategic messages, contaminated-substrate handling, known-versus-latent affordances, and information-audit requirements.</w:t>
      </w:r>
    </w:p>
    <w:p>
      <w:r>
        <w:t>The benchmark tests bounded decision architecture, not omniscient optimization. A controller may be wrong because evidence is incomplete, stale, misleading, noisy, or badly interpreted. It may not succeed because hidden oracle state leaked into its input, nor fail because fixture-defined legitimate evidence was silently withheld.</w:t>
      </w:r>
    </w:p>
    <w:p>
      <w:pPr>
        <w:pStyle w:val="Heading1"/>
      </w:pPr>
      <w:r>
        <w:t>2. Information Architecture</w:t>
      </w:r>
    </w:p>
    <w:p>
      <w:r>
        <w:t>W(t) -&gt; Observation Events O_i(t) -&gt; Stored Memory M_i(t) -&gt; Retrieval R_i(t) -&gt; Learned/Anticipatory State K_i(t) -&gt; Present PPP_i(t) -&gt; Decision Stack</w:t>
      </w:r>
    </w:p>
    <w:p>
      <w:r>
        <w:t>These are permitted information transformations, not identities. Stored memory is not retrieval; retrieval is not K; K is not present PPP; PPP is not actual PP. The implementation must preserve these separations in data structures and logs.</w:t>
      </w:r>
    </w:p>
    <w:p>
      <w:pPr>
        <w:pStyle w:val="Heading1"/>
      </w:pPr>
      <w:r>
        <w:t>3. Information Object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Object</w:t>
            </w:r>
          </w:p>
        </w:tc>
        <w:tc>
          <w:tcPr>
            <w:tcW w:type="dxa" w:w="3360"/>
          </w:tcPr>
          <w:p>
            <w:r>
              <w:rPr>
                <w:b/>
                <w:sz w:val="16"/>
              </w:rPr>
              <w:t>Definition</w:t>
            </w:r>
          </w:p>
        </w:tc>
        <w:tc>
          <w:tcPr>
            <w:tcW w:type="dxa" w:w="3360"/>
          </w:tcPr>
          <w:p>
            <w:r>
              <w:rPr>
                <w:b/>
                <w:sz w:val="16"/>
              </w:rPr>
              <w:t>Persistence</w:t>
            </w:r>
          </w:p>
        </w:tc>
      </w:tr>
      <w:tr>
        <w:tc>
          <w:tcPr>
            <w:tcW w:type="dxa" w:w="3360"/>
          </w:tcPr>
          <w:p>
            <w:r>
              <w:rPr>
                <w:sz w:val="15"/>
              </w:rPr>
              <w:t>Observation event</w:t>
            </w:r>
          </w:p>
        </w:tc>
        <w:tc>
          <w:tcPr>
            <w:tcW w:type="dxa" w:w="3360"/>
          </w:tcPr>
          <w:p>
            <w:r>
              <w:rPr>
                <w:sz w:val="15"/>
              </w:rPr>
              <w:t>Time-stamped evidence generated by direct sensing, execution feedback, message, contract, institution, or third party.</w:t>
            </w:r>
          </w:p>
        </w:tc>
        <w:tc>
          <w:tcPr>
            <w:tcW w:type="dxa" w:w="3360"/>
          </w:tcPr>
          <w:p>
            <w:r>
              <w:rPr>
                <w:sz w:val="15"/>
              </w:rPr>
              <w:t>Immutable raw event; later corrections append.</w:t>
            </w:r>
          </w:p>
        </w:tc>
      </w:tr>
      <w:tr>
        <w:tc>
          <w:tcPr>
            <w:tcW w:type="dxa" w:w="3360"/>
          </w:tcPr>
          <w:p>
            <w:r>
              <w:rPr>
                <w:sz w:val="15"/>
              </w:rPr>
              <w:t>Message</w:t>
            </w:r>
          </w:p>
        </w:tc>
        <w:tc>
          <w:tcPr>
            <w:tcW w:type="dxa" w:w="3360"/>
          </w:tcPr>
          <w:p>
            <w:r>
              <w:rPr>
                <w:sz w:val="15"/>
              </w:rPr>
              <w:t>Communicative act with sender, recipient, content, scope, and provenance.</w:t>
            </w:r>
          </w:p>
        </w:tc>
        <w:tc>
          <w:tcPr>
            <w:tcW w:type="dxa" w:w="3360"/>
          </w:tcPr>
          <w:p>
            <w:r>
              <w:rPr>
                <w:sz w:val="15"/>
              </w:rPr>
              <w:t>Persisted even if later disproven.</w:t>
            </w:r>
          </w:p>
        </w:tc>
      </w:tr>
      <w:tr>
        <w:tc>
          <w:tcPr>
            <w:tcW w:type="dxa" w:w="3360"/>
          </w:tcPr>
          <w:p>
            <w:r>
              <w:rPr>
                <w:sz w:val="15"/>
              </w:rPr>
              <w:t>Contract record</w:t>
            </w:r>
          </w:p>
        </w:tc>
        <w:tc>
          <w:tcPr>
            <w:tcW w:type="dxa" w:w="3360"/>
          </w:tcPr>
          <w:p>
            <w:r>
              <w:rPr>
                <w:sz w:val="15"/>
              </w:rPr>
              <w:t>Authoritative accepted commitment, reservation, covenant, amendment, deadline, or release.</w:t>
            </w:r>
          </w:p>
        </w:tc>
        <w:tc>
          <w:tcPr>
            <w:tcW w:type="dxa" w:w="3360"/>
          </w:tcPr>
          <w:p>
            <w:r>
              <w:rPr>
                <w:sz w:val="15"/>
              </w:rPr>
              <w:t>Persistent; prior versions retained.</w:t>
            </w:r>
          </w:p>
        </w:tc>
      </w:tr>
      <w:tr>
        <w:tc>
          <w:tcPr>
            <w:tcW w:type="dxa" w:w="3360"/>
          </w:tcPr>
          <w:p>
            <w:r>
              <w:rPr>
                <w:sz w:val="15"/>
              </w:rPr>
              <w:t>Memory record</w:t>
            </w:r>
          </w:p>
        </w:tc>
        <w:tc>
          <w:tcPr>
            <w:tcW w:type="dxa" w:w="3360"/>
          </w:tcPr>
          <w:p>
            <w:r>
              <w:rPr>
                <w:sz w:val="15"/>
              </w:rPr>
              <w:t>Typed stored representation of a past relationship/event episode.</w:t>
            </w:r>
          </w:p>
        </w:tc>
        <w:tc>
          <w:tcPr>
            <w:tcW w:type="dxa" w:w="3360"/>
          </w:tcPr>
          <w:p>
            <w:r>
              <w:rPr>
                <w:sz w:val="15"/>
              </w:rPr>
              <w:t>Persistent; never silently rewritten.</w:t>
            </w:r>
          </w:p>
        </w:tc>
      </w:tr>
      <w:tr>
        <w:tc>
          <w:tcPr>
            <w:tcW w:type="dxa" w:w="3360"/>
          </w:tcPr>
          <w:p>
            <w:r>
              <w:rPr>
                <w:sz w:val="15"/>
              </w:rPr>
              <w:t>Retrieval output</w:t>
            </w:r>
          </w:p>
        </w:tc>
        <w:tc>
          <w:tcPr>
            <w:tcW w:type="dxa" w:w="3360"/>
          </w:tcPr>
          <w:p>
            <w:r>
              <w:rPr>
                <w:sz w:val="15"/>
              </w:rPr>
              <w:t>Context-conditioned subset or reconstruction of memory exposed for present reasoning.</w:t>
            </w:r>
          </w:p>
        </w:tc>
        <w:tc>
          <w:tcPr>
            <w:tcW w:type="dxa" w:w="3360"/>
          </w:tcPr>
          <w:p>
            <w:r>
              <w:rPr>
                <w:sz w:val="15"/>
              </w:rPr>
              <w:t>Ephemeral per decision; logged.</w:t>
            </w:r>
          </w:p>
        </w:tc>
      </w:tr>
      <w:tr>
        <w:tc>
          <w:tcPr>
            <w:tcW w:type="dxa" w:w="3360"/>
          </w:tcPr>
          <w:p>
            <w:r>
              <w:rPr>
                <w:sz w:val="15"/>
              </w:rPr>
              <w:t>K state</w:t>
            </w:r>
          </w:p>
        </w:tc>
        <w:tc>
          <w:tcPr>
            <w:tcW w:type="dxa" w:w="3360"/>
          </w:tcPr>
          <w:p>
            <w:r>
              <w:rPr>
                <w:sz w:val="15"/>
              </w:rPr>
              <w:t>Learned anticipatory/generalized expectation derived from history/evidence.</w:t>
            </w:r>
          </w:p>
        </w:tc>
        <w:tc>
          <w:tcPr>
            <w:tcW w:type="dxa" w:w="3360"/>
          </w:tcPr>
          <w:p>
            <w:r>
              <w:rPr>
                <w:sz w:val="15"/>
              </w:rPr>
              <w:t>Persistent controller state; update provenance logged.</w:t>
            </w:r>
          </w:p>
        </w:tc>
      </w:tr>
      <w:tr>
        <w:tc>
          <w:tcPr>
            <w:tcW w:type="dxa" w:w="3360"/>
          </w:tcPr>
          <w:p>
            <w:r>
              <w:rPr>
                <w:sz w:val="15"/>
              </w:rPr>
              <w:t>PPP input state</w:t>
            </w:r>
          </w:p>
        </w:tc>
        <w:tc>
          <w:tcPr>
            <w:tcW w:type="dxa" w:w="3360"/>
          </w:tcPr>
          <w:p>
            <w:r>
              <w:rPr>
                <w:sz w:val="15"/>
              </w:rPr>
              <w:t>Current perceived productive/relevant state used by Layer 2.</w:t>
            </w:r>
          </w:p>
        </w:tc>
        <w:tc>
          <w:tcPr>
            <w:tcW w:type="dxa" w:w="3360"/>
          </w:tcPr>
          <w:p>
            <w:r>
              <w:rPr>
                <w:sz w:val="15"/>
              </w:rPr>
              <w:t>Archived per decision.</w:t>
            </w:r>
          </w:p>
        </w:tc>
      </w:tr>
      <w:tr>
        <w:tc>
          <w:tcPr>
            <w:tcW w:type="dxa" w:w="3360"/>
          </w:tcPr>
          <w:p>
            <w:r>
              <w:rPr>
                <w:sz w:val="15"/>
              </w:rPr>
              <w:t>Licensed affordance</w:t>
            </w:r>
          </w:p>
        </w:tc>
        <w:tc>
          <w:tcPr>
            <w:tcW w:type="dxa" w:w="3360"/>
          </w:tcPr>
          <w:p>
            <w:r>
              <w:rPr>
                <w:sz w:val="15"/>
              </w:rPr>
              <w:t>Evidence-backed status of a known transformation/path/action family.</w:t>
            </w:r>
          </w:p>
        </w:tc>
        <w:tc>
          <w:tcPr>
            <w:tcW w:type="dxa" w:w="3360"/>
          </w:tcPr>
          <w:p>
            <w:r>
              <w:rPr>
                <w:sz w:val="15"/>
              </w:rPr>
              <w:t>Persistent/updated with provenance.</w:t>
            </w:r>
          </w:p>
        </w:tc>
      </w:tr>
      <w:tr>
        <w:tc>
          <w:tcPr>
            <w:tcW w:type="dxa" w:w="3360"/>
          </w:tcPr>
          <w:p>
            <w:r>
              <w:rPr>
                <w:sz w:val="15"/>
              </w:rPr>
              <w:t>Oracle diagnostic</w:t>
            </w:r>
          </w:p>
        </w:tc>
        <w:tc>
          <w:tcPr>
            <w:tcW w:type="dxa" w:w="3360"/>
          </w:tcPr>
          <w:p>
            <w:r>
              <w:rPr>
                <w:sz w:val="15"/>
              </w:rPr>
              <w:t>Hidden world truth for post-run attribution and solvability diagnosis.</w:t>
            </w:r>
          </w:p>
        </w:tc>
        <w:tc>
          <w:tcPr>
            <w:tcW w:type="dxa" w:w="3360"/>
          </w:tcPr>
          <w:p>
            <w:r>
              <w:rPr>
                <w:sz w:val="15"/>
              </w:rPr>
              <w:t>Never controller-visible.</w:t>
            </w:r>
          </w:p>
        </w:tc>
      </w:tr>
    </w:tbl>
    <w:p/>
    <w:p>
      <w:pPr>
        <w:pStyle w:val="Heading1"/>
      </w:pPr>
      <w:r>
        <w:t>4. Evidence Record Schema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Field</w:t>
            </w:r>
          </w:p>
        </w:tc>
        <w:tc>
          <w:tcPr>
            <w:tcW w:type="dxa" w:w="5040"/>
          </w:tcPr>
          <w:p>
            <w:r>
              <w:rPr>
                <w:b/>
                <w:sz w:val="16"/>
              </w:rPr>
              <w:t>Required semantics</w:t>
            </w:r>
          </w:p>
        </w:tc>
      </w:tr>
      <w:tr>
        <w:tc>
          <w:tcPr>
            <w:tcW w:type="dxa" w:w="5040"/>
          </w:tcPr>
          <w:p>
            <w:r>
              <w:rPr>
                <w:sz w:val="15"/>
              </w:rPr>
              <w:t>event_id</w:t>
            </w:r>
          </w:p>
        </w:tc>
        <w:tc>
          <w:tcPr>
            <w:tcW w:type="dxa" w:w="5040"/>
          </w:tcPr>
          <w:p>
            <w:r>
              <w:rPr>
                <w:sz w:val="15"/>
              </w:rPr>
              <w:t>Unique immutable identifier.</w:t>
            </w:r>
          </w:p>
        </w:tc>
      </w:tr>
      <w:tr>
        <w:tc>
          <w:tcPr>
            <w:tcW w:type="dxa" w:w="5040"/>
          </w:tcPr>
          <w:p>
            <w:r>
              <w:rPr>
                <w:sz w:val="15"/>
              </w:rPr>
              <w:t>period / phase</w:t>
            </w:r>
          </w:p>
        </w:tc>
        <w:tc>
          <w:tcPr>
            <w:tcW w:type="dxa" w:w="5040"/>
          </w:tcPr>
          <w:p>
            <w:r>
              <w:rPr>
                <w:sz w:val="15"/>
              </w:rPr>
              <w:t>When evidence became available to recipient.</w:t>
            </w:r>
          </w:p>
        </w:tc>
      </w:tr>
      <w:tr>
        <w:tc>
          <w:tcPr>
            <w:tcW w:type="dxa" w:w="5040"/>
          </w:tcPr>
          <w:p>
            <w:r>
              <w:rPr>
                <w:sz w:val="15"/>
              </w:rPr>
              <w:t>recipient(s)</w:t>
            </w:r>
          </w:p>
        </w:tc>
        <w:tc>
          <w:tcPr>
            <w:tcW w:type="dxa" w:w="5040"/>
          </w:tcPr>
          <w:p>
            <w:r>
              <w:rPr>
                <w:sz w:val="15"/>
              </w:rPr>
              <w:t>Agents legitimately receiving it.</w:t>
            </w:r>
          </w:p>
        </w:tc>
      </w:tr>
      <w:tr>
        <w:tc>
          <w:tcPr>
            <w:tcW w:type="dxa" w:w="5040"/>
          </w:tcPr>
          <w:p>
            <w:r>
              <w:rPr>
                <w:sz w:val="15"/>
              </w:rPr>
              <w:t>source_type</w:t>
            </w:r>
          </w:p>
        </w:tc>
        <w:tc>
          <w:tcPr>
            <w:tcW w:type="dxa" w:w="5040"/>
          </w:tcPr>
          <w:p>
            <w:r>
              <w:rPr>
                <w:sz w:val="15"/>
              </w:rPr>
              <w:t>direct, execution, counterparty, contractual, institutional, third_party, retrieved_memory, inferred.</w:t>
            </w:r>
          </w:p>
        </w:tc>
      </w:tr>
      <w:tr>
        <w:tc>
          <w:tcPr>
            <w:tcW w:type="dxa" w:w="5040"/>
          </w:tcPr>
          <w:p>
            <w:r>
              <w:rPr>
                <w:sz w:val="15"/>
              </w:rPr>
              <w:t>source_id</w:t>
            </w:r>
          </w:p>
        </w:tc>
        <w:tc>
          <w:tcPr>
            <w:tcW w:type="dxa" w:w="5040"/>
          </w:tcPr>
          <w:p>
            <w:r>
              <w:rPr>
                <w:sz w:val="15"/>
              </w:rPr>
              <w:t>Originating agent/system/record.</w:t>
            </w:r>
          </w:p>
        </w:tc>
      </w:tr>
      <w:tr>
        <w:tc>
          <w:tcPr>
            <w:tcW w:type="dxa" w:w="5040"/>
          </w:tcPr>
          <w:p>
            <w:r>
              <w:rPr>
                <w:sz w:val="15"/>
              </w:rPr>
              <w:t>subject</w:t>
            </w:r>
          </w:p>
        </w:tc>
        <w:tc>
          <w:tcPr>
            <w:tcW w:type="dxa" w:w="5040"/>
          </w:tcPr>
          <w:p>
            <w:r>
              <w:rPr>
                <w:sz w:val="15"/>
              </w:rPr>
              <w:t>Entity, relationship, resource, commitment, capability, rule, or event.</w:t>
            </w:r>
          </w:p>
        </w:tc>
      </w:tr>
      <w:tr>
        <w:tc>
          <w:tcPr>
            <w:tcW w:type="dxa" w:w="5040"/>
          </w:tcPr>
          <w:p>
            <w:r>
              <w:rPr>
                <w:sz w:val="15"/>
              </w:rPr>
              <w:t>claim_type</w:t>
            </w:r>
          </w:p>
        </w:tc>
        <w:tc>
          <w:tcPr>
            <w:tcW w:type="dxa" w:w="5040"/>
          </w:tcPr>
          <w:p>
            <w:r>
              <w:rPr>
                <w:sz w:val="15"/>
              </w:rPr>
              <w:t>capacity, quality, quantity, timing, commitment, permission, price, reliability, failure, threat, forecast, etc.</w:t>
            </w:r>
          </w:p>
        </w:tc>
      </w:tr>
      <w:tr>
        <w:tc>
          <w:tcPr>
            <w:tcW w:type="dxa" w:w="5040"/>
          </w:tcPr>
          <w:p>
            <w:r>
              <w:rPr>
                <w:sz w:val="15"/>
              </w:rPr>
              <w:t>value / content</w:t>
            </w:r>
          </w:p>
        </w:tc>
        <w:tc>
          <w:tcPr>
            <w:tcW w:type="dxa" w:w="5040"/>
          </w:tcPr>
          <w:p>
            <w:r>
              <w:rPr>
                <w:sz w:val="15"/>
              </w:rPr>
              <w:t>Typed quantitative, categorical, textual, or structured content.</w:t>
            </w:r>
          </w:p>
        </w:tc>
      </w:tr>
      <w:tr>
        <w:tc>
          <w:tcPr>
            <w:tcW w:type="dxa" w:w="5040"/>
          </w:tcPr>
          <w:p>
            <w:r>
              <w:rPr>
                <w:sz w:val="15"/>
              </w:rPr>
              <w:t>scope</w:t>
            </w:r>
          </w:p>
        </w:tc>
        <w:tc>
          <w:tcPr>
            <w:tcW w:type="dxa" w:w="5040"/>
          </w:tcPr>
          <w:p>
            <w:r>
              <w:rPr>
                <w:sz w:val="15"/>
              </w:rPr>
              <w:t>What the evidence actually supports.</w:t>
            </w:r>
          </w:p>
        </w:tc>
      </w:tr>
      <w:tr>
        <w:tc>
          <w:tcPr>
            <w:tcW w:type="dxa" w:w="5040"/>
          </w:tcPr>
          <w:p>
            <w:r>
              <w:rPr>
                <w:sz w:val="15"/>
              </w:rPr>
              <w:t>provenance</w:t>
            </w:r>
          </w:p>
        </w:tc>
        <w:tc>
          <w:tcPr>
            <w:tcW w:type="dxa" w:w="5040"/>
          </w:tcPr>
          <w:p>
            <w:r>
              <w:rPr>
                <w:sz w:val="15"/>
              </w:rPr>
              <w:t>Underlying source.</w:t>
            </w:r>
          </w:p>
        </w:tc>
      </w:tr>
      <w:tr>
        <w:tc>
          <w:tcPr>
            <w:tcW w:type="dxa" w:w="5040"/>
          </w:tcPr>
          <w:p>
            <w:r>
              <w:rPr>
                <w:sz w:val="15"/>
              </w:rPr>
              <w:t>freshness</w:t>
            </w:r>
          </w:p>
        </w:tc>
        <w:tc>
          <w:tcPr>
            <w:tcW w:type="dxa" w:w="5040"/>
          </w:tcPr>
          <w:p>
            <w:r>
              <w:rPr>
                <w:sz w:val="15"/>
              </w:rPr>
              <w:t>Observation age and last verification.</w:t>
            </w:r>
          </w:p>
        </w:tc>
      </w:tr>
      <w:tr>
        <w:tc>
          <w:tcPr>
            <w:tcW w:type="dxa" w:w="5040"/>
          </w:tcPr>
          <w:p>
            <w:r>
              <w:rPr>
                <w:sz w:val="15"/>
              </w:rPr>
              <w:t>confidence_basis</w:t>
            </w:r>
          </w:p>
        </w:tc>
        <w:tc>
          <w:tcPr>
            <w:tcW w:type="dxa" w:w="5040"/>
          </w:tcPr>
          <w:p>
            <w:r>
              <w:rPr>
                <w:sz w:val="15"/>
              </w:rPr>
              <w:t>Why evidence is regarded as more/less reliable; not a truth flag.</w:t>
            </w:r>
          </w:p>
        </w:tc>
      </w:tr>
      <w:tr>
        <w:tc>
          <w:tcPr>
            <w:tcW w:type="dxa" w:w="5040"/>
          </w:tcPr>
          <w:p>
            <w:r>
              <w:rPr>
                <w:sz w:val="15"/>
              </w:rPr>
              <w:t>epistemic_status</w:t>
            </w:r>
          </w:p>
        </w:tc>
        <w:tc>
          <w:tcPr>
            <w:tcW w:type="dxa" w:w="5040"/>
          </w:tcPr>
          <w:p>
            <w:r>
              <w:rPr>
                <w:sz w:val="15"/>
              </w:rPr>
              <w:t>verified, reported, inferred, uncertain, disputed, contradicted, fabricated, superseded.</w:t>
            </w:r>
          </w:p>
        </w:tc>
      </w:tr>
      <w:tr>
        <w:tc>
          <w:tcPr>
            <w:tcW w:type="dxa" w:w="5040"/>
          </w:tcPr>
          <w:p>
            <w:r>
              <w:rPr>
                <w:sz w:val="15"/>
              </w:rPr>
              <w:t>visibility_class</w:t>
            </w:r>
          </w:p>
        </w:tc>
        <w:tc>
          <w:tcPr>
            <w:tcW w:type="dxa" w:w="5040"/>
          </w:tcPr>
          <w:p>
            <w:r>
              <w:rPr>
                <w:sz w:val="15"/>
              </w:rPr>
              <w:t>private, bilateral, contractual-party, institutional-public, benchmark-public.</w:t>
            </w:r>
          </w:p>
        </w:tc>
      </w:tr>
      <w:tr>
        <w:tc>
          <w:tcPr>
            <w:tcW w:type="dxa" w:w="5040"/>
          </w:tcPr>
          <w:p>
            <w:r>
              <w:rPr>
                <w:sz w:val="15"/>
              </w:rPr>
              <w:t>correction_link</w:t>
            </w:r>
          </w:p>
        </w:tc>
        <w:tc>
          <w:tcPr>
            <w:tcW w:type="dxa" w:w="5040"/>
          </w:tcPr>
          <w:p>
            <w:r>
              <w:rPr>
                <w:sz w:val="15"/>
              </w:rPr>
              <w:t>Pointer to later correction/contradiction without deleting original evidence.</w:t>
            </w:r>
          </w:p>
        </w:tc>
      </w:tr>
    </w:tbl>
    <w:p/>
    <w:p>
      <w:pPr>
        <w:pStyle w:val="Heading1"/>
      </w:pPr>
      <w:r>
        <w:t>5. Confidence, Freshness, and Scope</w:t>
      </w:r>
    </w:p>
    <w:p>
      <w:pPr>
        <w:pStyle w:val="ListBullet"/>
      </w:pPr>
      <w:r>
        <w:t>Confidence describes evidential standing, not actual correctness.</w:t>
      </w:r>
    </w:p>
    <w:p>
      <w:pPr>
        <w:pStyle w:val="ListBullet"/>
      </w:pPr>
      <w:r>
        <w:t>High-confidence evidence can prove wrong; low-confidence evidence can be true.</w:t>
      </w:r>
    </w:p>
    <w:p>
      <w:pPr>
        <w:pStyle w:val="ListBullet"/>
      </w:pPr>
      <w:r>
        <w:t>Repeated retrieval or repetition of the same source is not independent confirmation.</w:t>
      </w:r>
    </w:p>
    <w:p>
      <w:pPr>
        <w:pStyle w:val="ListBullet"/>
      </w:pPr>
      <w:r>
        <w:t>Evidence scope is explicit: a true statement in one domain cannot silently support another.</w:t>
      </w:r>
    </w:p>
    <w:p>
      <w:pPr>
        <w:pStyle w:val="ListBullet"/>
      </w:pPr>
      <w:r>
        <w:t>No controller receives a hidden is_true field.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Evidence family</w:t>
            </w:r>
          </w:p>
        </w:tc>
        <w:tc>
          <w:tcPr>
            <w:tcW w:type="dxa" w:w="3360"/>
          </w:tcPr>
          <w:p>
            <w:r>
              <w:rPr>
                <w:b/>
                <w:sz w:val="16"/>
              </w:rPr>
              <w:t>Default treatment</w:t>
            </w:r>
          </w:p>
        </w:tc>
        <w:tc>
          <w:tcPr>
            <w:tcW w:type="dxa" w:w="3360"/>
          </w:tcPr>
          <w:p>
            <w:r>
              <w:rPr>
                <w:b/>
                <w:sz w:val="16"/>
              </w:rPr>
              <w:t>Scope safeguard</w:t>
            </w:r>
          </w:p>
        </w:tc>
      </w:tr>
      <w:tr>
        <w:tc>
          <w:tcPr>
            <w:tcW w:type="dxa" w:w="3360"/>
          </w:tcPr>
          <w:p>
            <w:r>
              <w:rPr>
                <w:sz w:val="15"/>
              </w:rPr>
              <w:t>Owned inventory/cash</w:t>
            </w:r>
          </w:p>
        </w:tc>
        <w:tc>
          <w:tcPr>
            <w:tcW w:type="dxa" w:w="3360"/>
          </w:tcPr>
          <w:p>
            <w:r>
              <w:rPr>
                <w:sz w:val="15"/>
              </w:rPr>
              <w:t>Current unless execution changes it</w:t>
            </w:r>
          </w:p>
        </w:tc>
        <w:tc>
          <w:tcPr>
            <w:tcW w:type="dxa" w:w="3360"/>
          </w:tcPr>
          <w:p>
            <w:r>
              <w:rPr>
                <w:sz w:val="15"/>
              </w:rPr>
              <w:t>Owned/accessed stock only.</w:t>
            </w:r>
          </w:p>
        </w:tc>
      </w:tr>
      <w:tr>
        <w:tc>
          <w:tcPr>
            <w:tcW w:type="dxa" w:w="3360"/>
          </w:tcPr>
          <w:p>
            <w:r>
              <w:rPr>
                <w:sz w:val="15"/>
              </w:rPr>
              <w:t>Incoming inspection</w:t>
            </w:r>
          </w:p>
        </w:tc>
        <w:tc>
          <w:tcPr>
            <w:tcW w:type="dxa" w:w="3360"/>
          </w:tcPr>
          <w:p>
            <w:r>
              <w:rPr>
                <w:sz w:val="15"/>
              </w:rPr>
              <w:t>Current for sampled boards</w:t>
            </w:r>
          </w:p>
        </w:tc>
        <w:tc>
          <w:tcPr>
            <w:tcW w:type="dxa" w:w="3360"/>
          </w:tcPr>
          <w:p>
            <w:r>
              <w:rPr>
                <w:sz w:val="15"/>
              </w:rPr>
              <w:t>Sampled lot only; unsampled defects remain uncertain.</w:t>
            </w:r>
          </w:p>
        </w:tc>
      </w:tr>
      <w:tr>
        <w:tc>
          <w:tcPr>
            <w:tcW w:type="dxa" w:w="3360"/>
          </w:tcPr>
          <w:p>
            <w:r>
              <w:rPr>
                <w:sz w:val="15"/>
              </w:rPr>
              <w:t>Supplier status message</w:t>
            </w:r>
          </w:p>
        </w:tc>
        <w:tc>
          <w:tcPr>
            <w:tcW w:type="dxa" w:w="3360"/>
          </w:tcPr>
          <w:p>
            <w:r>
              <w:rPr>
                <w:sz w:val="15"/>
              </w:rPr>
              <w:t>Current claim at send time</w:t>
            </w:r>
          </w:p>
        </w:tc>
        <w:tc>
          <w:tcPr>
            <w:tcW w:type="dxa" w:w="3360"/>
          </w:tcPr>
          <w:p>
            <w:r>
              <w:rPr>
                <w:sz w:val="15"/>
              </w:rPr>
              <w:t>Evidence of what was asserted, not ground truth.</w:t>
            </w:r>
          </w:p>
        </w:tc>
      </w:tr>
      <w:tr>
        <w:tc>
          <w:tcPr>
            <w:tcW w:type="dxa" w:w="3360"/>
          </w:tcPr>
          <w:p>
            <w:r>
              <w:rPr>
                <w:sz w:val="15"/>
              </w:rPr>
              <w:t>Contract record</w:t>
            </w:r>
          </w:p>
        </w:tc>
        <w:tc>
          <w:tcPr>
            <w:tcW w:type="dxa" w:w="3360"/>
          </w:tcPr>
          <w:p>
            <w:r>
              <w:rPr>
                <w:sz w:val="15"/>
              </w:rPr>
              <w:t>Current until amended/expired</w:t>
            </w:r>
          </w:p>
        </w:tc>
        <w:tc>
          <w:tcPr>
            <w:tcW w:type="dxa" w:w="3360"/>
          </w:tcPr>
          <w:p>
            <w:r>
              <w:rPr>
                <w:sz w:val="15"/>
              </w:rPr>
              <w:t>Legal/contractual terms, not physical performance.</w:t>
            </w:r>
          </w:p>
        </w:tc>
      </w:tr>
      <w:tr>
        <w:tc>
          <w:tcPr>
            <w:tcW w:type="dxa" w:w="3360"/>
          </w:tcPr>
          <w:p>
            <w:r>
              <w:rPr>
                <w:sz w:val="15"/>
              </w:rPr>
              <w:t>R notice</w:t>
            </w:r>
          </w:p>
        </w:tc>
        <w:tc>
          <w:tcPr>
            <w:tcW w:type="dxa" w:w="3360"/>
          </w:tcPr>
          <w:p>
            <w:r>
              <w:rPr>
                <w:sz w:val="15"/>
              </w:rPr>
              <w:t>Authoritative institutional standing</w:t>
            </w:r>
          </w:p>
        </w:tc>
        <w:tc>
          <w:tcPr>
            <w:tcW w:type="dxa" w:w="3360"/>
          </w:tcPr>
          <w:p>
            <w:r>
              <w:rPr>
                <w:sz w:val="15"/>
              </w:rPr>
              <w:t>Permission/status, not physical capability.</w:t>
            </w:r>
          </w:p>
        </w:tc>
      </w:tr>
      <w:tr>
        <w:tc>
          <w:tcPr>
            <w:tcW w:type="dxa" w:w="3360"/>
          </w:tcPr>
          <w:p>
            <w:r>
              <w:rPr>
                <w:sz w:val="15"/>
              </w:rPr>
              <w:t>T booking</w:t>
            </w:r>
          </w:p>
        </w:tc>
        <w:tc>
          <w:tcPr>
            <w:tcW w:type="dxa" w:w="3360"/>
          </w:tcPr>
          <w:p>
            <w:r>
              <w:rPr>
                <w:sz w:val="15"/>
              </w:rPr>
              <w:t>Current reservation status</w:t>
            </w:r>
          </w:p>
        </w:tc>
        <w:tc>
          <w:tcPr>
            <w:tcW w:type="dxa" w:w="3360"/>
          </w:tcPr>
          <w:p>
            <w:r>
              <w:rPr>
                <w:sz w:val="15"/>
              </w:rPr>
              <w:t>Committed slot, not guaranteed realization.</w:t>
            </w:r>
          </w:p>
        </w:tc>
      </w:tr>
      <w:tr>
        <w:tc>
          <w:tcPr>
            <w:tcW w:type="dxa" w:w="3360"/>
          </w:tcPr>
          <w:p>
            <w:r>
              <w:rPr>
                <w:sz w:val="15"/>
              </w:rPr>
              <w:t>Historical event</w:t>
            </w:r>
          </w:p>
        </w:tc>
        <w:tc>
          <w:tcPr>
            <w:tcW w:type="dxa" w:w="3360"/>
          </w:tcPr>
          <w:p>
            <w:r>
              <w:rPr>
                <w:sz w:val="15"/>
              </w:rPr>
              <w:t>Age carried explicitly</w:t>
            </w:r>
          </w:p>
        </w:tc>
        <w:tc>
          <w:tcPr>
            <w:tcW w:type="dxa" w:w="3360"/>
          </w:tcPr>
          <w:p>
            <w:r>
              <w:rPr>
                <w:sz w:val="15"/>
              </w:rPr>
              <w:t>Typed episode; generalization belongs in K.</w:t>
            </w:r>
          </w:p>
        </w:tc>
      </w:tr>
    </w:tbl>
    <w:p/>
    <w:p>
      <w:pPr>
        <w:pStyle w:val="Heading1"/>
      </w:pPr>
      <w:r>
        <w:t>6. Direct Observation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Agent</w:t>
            </w:r>
          </w:p>
        </w:tc>
        <w:tc>
          <w:tcPr>
            <w:tcW w:type="dxa" w:w="3360"/>
          </w:tcPr>
          <w:p>
            <w:r>
              <w:rPr>
                <w:b/>
                <w:sz w:val="16"/>
              </w:rPr>
              <w:t>Directly observes</w:t>
            </w:r>
          </w:p>
        </w:tc>
        <w:tc>
          <w:tcPr>
            <w:tcW w:type="dxa" w:w="3360"/>
          </w:tcPr>
          <w:p>
            <w:r>
              <w:rPr>
                <w:b/>
                <w:sz w:val="16"/>
              </w:rPr>
              <w:t>Does not directly observe</w:t>
            </w:r>
          </w:p>
        </w:tc>
      </w:tr>
      <w:tr>
        <w:tc>
          <w:tcPr>
            <w:tcW w:type="dxa" w:w="3360"/>
          </w:tcPr>
          <w:p>
            <w:r>
              <w:rPr>
                <w:sz w:val="15"/>
              </w:rPr>
              <w:t>M</w:t>
            </w:r>
          </w:p>
        </w:tc>
        <w:tc>
          <w:tcPr>
            <w:tcW w:type="dxa" w:w="3360"/>
          </w:tcPr>
          <w:p>
            <w:r>
              <w:rPr>
                <w:sz w:val="15"/>
              </w:rPr>
              <w:t>Own cash/inventory/access estimates, production/test outcomes, sampled incoming defects, own commitments/reservations.</w:t>
            </w:r>
          </w:p>
        </w:tc>
        <w:tc>
          <w:tcPr>
            <w:tcW w:type="dxa" w:w="3360"/>
          </w:tcPr>
          <w:p>
            <w:r>
              <w:rPr>
                <w:sz w:val="15"/>
              </w:rPr>
              <w:t>True S1/S2 PP, unsampled defects, C exact reserve, L private policy, future T/R decisions.</w:t>
            </w:r>
          </w:p>
        </w:tc>
      </w:tr>
      <w:tr>
        <w:tc>
          <w:tcPr>
            <w:tcW w:type="dxa" w:w="3360"/>
          </w:tcPr>
          <w:p>
            <w:r>
              <w:rPr>
                <w:sz w:val="15"/>
              </w:rPr>
              <w:t>S1</w:t>
            </w:r>
          </w:p>
        </w:tc>
        <w:tc>
          <w:tcPr>
            <w:tcW w:type="dxa" w:w="3360"/>
          </w:tcPr>
          <w:p>
            <w:r>
              <w:rPr>
                <w:sz w:val="15"/>
              </w:rPr>
              <w:t>Own line/quality/recovery state, cash, inventory, commitments, outcomes.</w:t>
            </w:r>
          </w:p>
        </w:tc>
        <w:tc>
          <w:tcPr>
            <w:tcW w:type="dxa" w:w="3360"/>
          </w:tcPr>
          <w:p>
            <w:r>
              <w:rPr>
                <w:sz w:val="15"/>
              </w:rPr>
              <w:t>M hidden state, C reserve, S2 hidden capacity.</w:t>
            </w:r>
          </w:p>
        </w:tc>
      </w:tr>
      <w:tr>
        <w:tc>
          <w:tcPr>
            <w:tcW w:type="dxa" w:w="3360"/>
          </w:tcPr>
          <w:p>
            <w:r>
              <w:rPr>
                <w:sz w:val="15"/>
              </w:rPr>
              <w:t>S2</w:t>
            </w:r>
          </w:p>
        </w:tc>
        <w:tc>
          <w:tcPr>
            <w:tcW w:type="dxa" w:w="3360"/>
          </w:tcPr>
          <w:p>
            <w:r>
              <w:rPr>
                <w:sz w:val="15"/>
              </w:rPr>
              <w:t>Own line/quality/engineering/cash, qualification work, external negotiations.</w:t>
            </w:r>
          </w:p>
        </w:tc>
        <w:tc>
          <w:tcPr>
            <w:tcW w:type="dxa" w:w="3360"/>
          </w:tcPr>
          <w:p>
            <w:r>
              <w:rPr>
                <w:sz w:val="15"/>
              </w:rPr>
              <w:t>M/S1 hidden state, future R result.</w:t>
            </w:r>
          </w:p>
        </w:tc>
      </w:tr>
      <w:tr>
        <w:tc>
          <w:tcPr>
            <w:tcW w:type="dxa" w:w="3360"/>
          </w:tcPr>
          <w:p>
            <w:r>
              <w:rPr>
                <w:sz w:val="15"/>
              </w:rPr>
              <w:t>C</w:t>
            </w:r>
          </w:p>
        </w:tc>
        <w:tc>
          <w:tcPr>
            <w:tcW w:type="dxa" w:w="3360"/>
          </w:tcPr>
          <w:p>
            <w:r>
              <w:rPr>
                <w:sz w:val="15"/>
              </w:rPr>
              <w:t>Own reserve/operations, deliveries, contract, observed field failures.</w:t>
            </w:r>
          </w:p>
        </w:tc>
        <w:tc>
          <w:tcPr>
            <w:tcW w:type="dxa" w:w="3360"/>
          </w:tcPr>
          <w:p>
            <w:r>
              <w:rPr>
                <w:sz w:val="15"/>
              </w:rPr>
              <w:t>Hidden M/supplier state and financing.</w:t>
            </w:r>
          </w:p>
        </w:tc>
      </w:tr>
      <w:tr>
        <w:tc>
          <w:tcPr>
            <w:tcW w:type="dxa" w:w="3360"/>
          </w:tcPr>
          <w:p>
            <w:r>
              <w:rPr>
                <w:sz w:val="15"/>
              </w:rPr>
              <w:t>L</w:t>
            </w:r>
          </w:p>
        </w:tc>
        <w:tc>
          <w:tcPr>
            <w:tcW w:type="dxa" w:w="3360"/>
          </w:tcPr>
          <w:p>
            <w:r>
              <w:rPr>
                <w:sz w:val="15"/>
              </w:rPr>
              <w:t>Own facility state, submitted reports, covenant records, disclosed events.</w:t>
            </w:r>
          </w:p>
        </w:tc>
        <w:tc>
          <w:tcPr>
            <w:tcW w:type="dxa" w:w="3360"/>
          </w:tcPr>
          <w:p>
            <w:r>
              <w:rPr>
                <w:sz w:val="15"/>
              </w:rPr>
              <w:t>M physical state unless reported.</w:t>
            </w:r>
          </w:p>
        </w:tc>
      </w:tr>
      <w:tr>
        <w:tc>
          <w:tcPr>
            <w:tcW w:type="dxa" w:w="3360"/>
          </w:tcPr>
          <w:p>
            <w:r>
              <w:rPr>
                <w:sz w:val="15"/>
              </w:rPr>
              <w:t>T</w:t>
            </w:r>
          </w:p>
        </w:tc>
        <w:tc>
          <w:tcPr>
            <w:tcW w:type="dxa" w:w="3360"/>
          </w:tcPr>
          <w:p>
            <w:r>
              <w:rPr>
                <w:sz w:val="15"/>
              </w:rPr>
              <w:t>Own slots/congestion, reservations, transport execution.</w:t>
            </w:r>
          </w:p>
        </w:tc>
        <w:tc>
          <w:tcPr>
            <w:tcW w:type="dxa" w:w="3360"/>
          </w:tcPr>
          <w:p>
            <w:r>
              <w:rPr>
                <w:sz w:val="15"/>
              </w:rPr>
              <w:t>Participants hidden production/financial states.</w:t>
            </w:r>
          </w:p>
        </w:tc>
      </w:tr>
      <w:tr>
        <w:tc>
          <w:tcPr>
            <w:tcW w:type="dxa" w:w="3360"/>
          </w:tcPr>
          <w:p>
            <w:r>
              <w:rPr>
                <w:sz w:val="15"/>
              </w:rPr>
              <w:t>R</w:t>
            </w:r>
          </w:p>
        </w:tc>
        <w:tc>
          <w:tcPr>
            <w:tcW w:type="dxa" w:w="3360"/>
          </w:tcPr>
          <w:p>
            <w:r>
              <w:rPr>
                <w:sz w:val="15"/>
              </w:rPr>
              <w:t>Rule regime, submitted evidence, required reports, queue.</w:t>
            </w:r>
          </w:p>
        </w:tc>
        <w:tc>
          <w:tcPr>
            <w:tcW w:type="dxa" w:w="3360"/>
          </w:tcPr>
          <w:p>
            <w:r>
              <w:rPr>
                <w:sz w:val="15"/>
              </w:rPr>
              <w:t>Hidden state not legitimately evidenced.</w:t>
            </w:r>
          </w:p>
        </w:tc>
      </w:tr>
    </w:tbl>
    <w:p/>
    <w:p>
      <w:pPr>
        <w:pStyle w:val="Heading1"/>
      </w:pPr>
      <w:r>
        <w:t>7. Manufacturer Inspection Channel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6"/>
              </w:rPr>
              <w:t>Mode</w:t>
            </w:r>
          </w:p>
        </w:tc>
        <w:tc>
          <w:tcPr>
            <w:tcW w:type="dxa" w:w="2520"/>
          </w:tcPr>
          <w:p>
            <w:r>
              <w:rPr>
                <w:b/>
                <w:sz w:val="16"/>
              </w:rPr>
              <w:t>Sample</w:t>
            </w:r>
          </w:p>
        </w:tc>
        <w:tc>
          <w:tcPr>
            <w:tcW w:type="dxa" w:w="2520"/>
          </w:tcPr>
          <w:p>
            <w:r>
              <w:rPr>
                <w:b/>
                <w:sz w:val="16"/>
              </w:rPr>
              <w:t>Burden</w:t>
            </w:r>
          </w:p>
        </w:tc>
        <w:tc>
          <w:tcPr>
            <w:tcW w:type="dxa" w:w="2520"/>
          </w:tcPr>
          <w:p>
            <w:r>
              <w:rPr>
                <w:b/>
                <w:sz w:val="16"/>
              </w:rPr>
              <w:t>Information effect</w:t>
            </w:r>
          </w:p>
        </w:tc>
      </w:tr>
      <w:tr>
        <w:tc>
          <w:tcPr>
            <w:tcW w:type="dxa" w:w="2520"/>
          </w:tcPr>
          <w:p>
            <w:r>
              <w:rPr>
                <w:sz w:val="15"/>
              </w:rPr>
              <w:t>Routine</w:t>
            </w:r>
          </w:p>
        </w:tc>
        <w:tc>
          <w:tcPr>
            <w:tcW w:type="dxa" w:w="2520"/>
          </w:tcPr>
          <w:p>
            <w:r>
              <w:rPr>
                <w:sz w:val="15"/>
              </w:rPr>
              <w:t>20%</w:t>
            </w:r>
          </w:p>
        </w:tc>
        <w:tc>
          <w:tcPr>
            <w:tcW w:type="dxa" w:w="2520"/>
          </w:tcPr>
          <w:p>
            <w:r>
              <w:rPr>
                <w:sz w:val="15"/>
              </w:rPr>
              <w:t>Normal test allocation</w:t>
            </w:r>
          </w:p>
        </w:tc>
        <w:tc>
          <w:tcPr>
            <w:tcW w:type="dxa" w:w="2520"/>
          </w:tcPr>
          <w:p>
            <w:r>
              <w:rPr>
                <w:sz w:val="15"/>
              </w:rPr>
              <w:t>Sample defects only.</w:t>
            </w:r>
          </w:p>
        </w:tc>
      </w:tr>
      <w:tr>
        <w:tc>
          <w:tcPr>
            <w:tcW w:type="dxa" w:w="2520"/>
          </w:tcPr>
          <w:p>
            <w:r>
              <w:rPr>
                <w:sz w:val="15"/>
              </w:rPr>
              <w:t>Elevated</w:t>
            </w:r>
          </w:p>
        </w:tc>
        <w:tc>
          <w:tcPr>
            <w:tcW w:type="dxa" w:w="2520"/>
          </w:tcPr>
          <w:p>
            <w:r>
              <w:rPr>
                <w:sz w:val="15"/>
              </w:rPr>
              <w:t>50%</w:t>
            </w:r>
          </w:p>
        </w:tc>
        <w:tc>
          <w:tcPr>
            <w:tcW w:type="dxa" w:w="2520"/>
          </w:tcPr>
          <w:p>
            <w:r>
              <w:rPr>
                <w:sz w:val="15"/>
              </w:rPr>
              <w:t>+10 M test points per 40 boards</w:t>
            </w:r>
          </w:p>
        </w:tc>
        <w:tc>
          <w:tcPr>
            <w:tcW w:type="dxa" w:w="2520"/>
          </w:tcPr>
          <w:p>
            <w:r>
              <w:rPr>
                <w:sz w:val="15"/>
              </w:rPr>
              <w:t>More evidence; not omniscience.</w:t>
            </w:r>
          </w:p>
        </w:tc>
      </w:tr>
      <w:tr>
        <w:tc>
          <w:tcPr>
            <w:tcW w:type="dxa" w:w="2520"/>
          </w:tcPr>
          <w:p>
            <w:r>
              <w:rPr>
                <w:sz w:val="15"/>
              </w:rPr>
              <w:t>Full containment</w:t>
            </w:r>
          </w:p>
        </w:tc>
        <w:tc>
          <w:tcPr>
            <w:tcW w:type="dxa" w:w="2520"/>
          </w:tcPr>
          <w:p>
            <w:r>
              <w:rPr>
                <w:sz w:val="15"/>
              </w:rPr>
              <w:t>100%</w:t>
            </w:r>
          </w:p>
        </w:tc>
        <w:tc>
          <w:tcPr>
            <w:tcW w:type="dxa" w:w="2520"/>
          </w:tcPr>
          <w:p>
            <w:r>
              <w:rPr>
                <w:sz w:val="15"/>
              </w:rPr>
              <w:t>+20 test points per 40 boards; possible delay</w:t>
            </w:r>
          </w:p>
        </w:tc>
        <w:tc>
          <w:tcPr>
            <w:tcW w:type="dxa" w:w="2520"/>
          </w:tcPr>
          <w:p>
            <w:r>
              <w:rPr>
                <w:sz w:val="15"/>
              </w:rPr>
              <w:t>Incoming-lot evidence subject to test sensitivity.</w:t>
            </w:r>
          </w:p>
        </w:tc>
      </w:tr>
      <w:tr>
        <w:tc>
          <w:tcPr>
            <w:tcW w:type="dxa" w:w="2520"/>
          </w:tcPr>
          <w:p>
            <w:r>
              <w:rPr>
                <w:sz w:val="15"/>
              </w:rPr>
              <w:t>No inspection</w:t>
            </w:r>
          </w:p>
        </w:tc>
        <w:tc>
          <w:tcPr>
            <w:tcW w:type="dxa" w:w="2520"/>
          </w:tcPr>
          <w:p>
            <w:r>
              <w:rPr>
                <w:sz w:val="15"/>
              </w:rPr>
              <w:t>0%</w:t>
            </w:r>
          </w:p>
        </w:tc>
        <w:tc>
          <w:tcPr>
            <w:tcW w:type="dxa" w:w="2520"/>
          </w:tcPr>
          <w:p>
            <w:r>
              <w:rPr>
                <w:sz w:val="15"/>
              </w:rPr>
              <w:t>None</w:t>
            </w:r>
          </w:p>
        </w:tc>
        <w:tc>
          <w:tcPr>
            <w:tcW w:type="dxa" w:w="2520"/>
          </w:tcPr>
          <w:p>
            <w:r>
              <w:rPr>
                <w:sz w:val="15"/>
              </w:rPr>
              <w:t>No direct incoming-quality evidence.</w:t>
            </w:r>
          </w:p>
        </w:tc>
      </w:tr>
    </w:tbl>
    <w:p/>
    <w:p>
      <w:r>
        <w:t>Test sensitivity and specificity remain to be frozen in the Action, Transformation, and Event Specification.</w:t>
      </w:r>
    </w:p>
    <w:p>
      <w:pPr>
        <w:pStyle w:val="Heading1"/>
      </w:pPr>
      <w:r>
        <w:t>8. Strategic Messages</w:t>
      </w:r>
    </w:p>
    <w:p>
      <w:r>
        <w:t>Strategic messages are evidence of what another agent chose to say, not direct observations of the represented state. Allowed vocabularies must be finite and state-linked.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Sender</w:t>
            </w:r>
          </w:p>
        </w:tc>
        <w:tc>
          <w:tcPr>
            <w:tcW w:type="dxa" w:w="3360"/>
          </w:tcPr>
          <w:p>
            <w:r>
              <w:rPr>
                <w:b/>
                <w:sz w:val="16"/>
              </w:rPr>
              <w:t>Message family</w:t>
            </w:r>
          </w:p>
        </w:tc>
        <w:tc>
          <w:tcPr>
            <w:tcW w:type="dxa" w:w="3360"/>
          </w:tcPr>
          <w:p>
            <w:r>
              <w:rPr>
                <w:b/>
                <w:sz w:val="16"/>
              </w:rPr>
              <w:t>Boundary</w:t>
            </w:r>
          </w:p>
        </w:tc>
      </w:tr>
      <w:tr>
        <w:tc>
          <w:tcPr>
            <w:tcW w:type="dxa" w:w="3360"/>
          </w:tcPr>
          <w:p>
            <w:r>
              <w:rPr>
                <w:sz w:val="15"/>
              </w:rPr>
              <w:t>S1</w:t>
            </w:r>
          </w:p>
        </w:tc>
        <w:tc>
          <w:tcPr>
            <w:tcW w:type="dxa" w:w="3360"/>
          </w:tcPr>
          <w:p>
            <w:r>
              <w:rPr>
                <w:sz w:val="15"/>
              </w:rPr>
              <w:t>status / ETA / quality</w:t>
            </w:r>
          </w:p>
        </w:tc>
        <w:tc>
          <w:tcPr>
            <w:tcW w:type="dxa" w:w="3360"/>
          </w:tcPr>
          <w:p>
            <w:r>
              <w:rPr>
                <w:sz w:val="15"/>
              </w:rPr>
              <w:t>Exact status, coarse temporary-issue band, or bounded optimistic recovery ETA; cannot claim nonexistent shipment.</w:t>
            </w:r>
          </w:p>
        </w:tc>
      </w:tr>
      <w:tr>
        <w:tc>
          <w:tcPr>
            <w:tcW w:type="dxa" w:w="3360"/>
          </w:tcPr>
          <w:p>
            <w:r>
              <w:rPr>
                <w:sz w:val="15"/>
              </w:rPr>
              <w:t>S2</w:t>
            </w:r>
          </w:p>
        </w:tc>
        <w:tc>
          <w:tcPr>
            <w:tcW w:type="dxa" w:w="3360"/>
          </w:tcPr>
          <w:p>
            <w:r>
              <w:rPr>
                <w:sz w:val="15"/>
              </w:rPr>
              <w:t>capacity / price / readiness</w:t>
            </w:r>
          </w:p>
        </w:tc>
        <w:tc>
          <w:tcPr>
            <w:tcW w:type="dxa" w:w="3360"/>
          </w:tcPr>
          <w:p>
            <w:r>
              <w:rPr>
                <w:sz w:val="15"/>
              </w:rPr>
              <w:t>May omit uncontracted future encumbrance risk; cannot offer already-reserved capacity.</w:t>
            </w:r>
          </w:p>
        </w:tc>
      </w:tr>
      <w:tr>
        <w:tc>
          <w:tcPr>
            <w:tcW w:type="dxa" w:w="3360"/>
          </w:tcPr>
          <w:p>
            <w:r>
              <w:rPr>
                <w:sz w:val="15"/>
              </w:rPr>
              <w:t>C</w:t>
            </w:r>
          </w:p>
        </w:tc>
        <w:tc>
          <w:tcPr>
            <w:tcW w:type="dxa" w:w="3360"/>
          </w:tcPr>
          <w:p>
            <w:r>
              <w:rPr>
                <w:sz w:val="15"/>
              </w:rPr>
              <w:t>pressure / renegotiation / threat</w:t>
            </w:r>
          </w:p>
        </w:tc>
        <w:tc>
          <w:tcPr>
            <w:tcW w:type="dxa" w:w="3360"/>
          </w:tcPr>
          <w:p>
            <w:r>
              <w:rPr>
                <w:sz w:val="15"/>
              </w:rPr>
              <w:t>Terms truthful; may threaten termination before eligibility as bargaining signal.</w:t>
            </w:r>
          </w:p>
        </w:tc>
      </w:tr>
      <w:tr>
        <w:tc>
          <w:tcPr>
            <w:tcW w:type="dxa" w:w="3360"/>
          </w:tcPr>
          <w:p>
            <w:r>
              <w:rPr>
                <w:sz w:val="15"/>
              </w:rPr>
              <w:t>L</w:t>
            </w:r>
          </w:p>
        </w:tc>
        <w:tc>
          <w:tcPr>
            <w:tcW w:type="dxa" w:w="3360"/>
          </w:tcPr>
          <w:p>
            <w:r>
              <w:rPr>
                <w:sz w:val="15"/>
              </w:rPr>
              <w:t>monitoring / draw / amendment</w:t>
            </w:r>
          </w:p>
        </w:tc>
        <w:tc>
          <w:tcPr>
            <w:tcW w:type="dxa" w:w="3360"/>
          </w:tcPr>
          <w:p>
            <w:r>
              <w:rPr>
                <w:sz w:val="15"/>
              </w:rPr>
              <w:t>Authoritative offered terms; no deceptive facility record.</w:t>
            </w:r>
          </w:p>
        </w:tc>
      </w:tr>
      <w:tr>
        <w:tc>
          <w:tcPr>
            <w:tcW w:type="dxa" w:w="3360"/>
          </w:tcPr>
          <w:p>
            <w:r>
              <w:rPr>
                <w:sz w:val="15"/>
              </w:rPr>
              <w:t>T</w:t>
            </w:r>
          </w:p>
        </w:tc>
        <w:tc>
          <w:tcPr>
            <w:tcW w:type="dxa" w:w="3360"/>
          </w:tcPr>
          <w:p>
            <w:r>
              <w:rPr>
                <w:sz w:val="15"/>
              </w:rPr>
              <w:t>booking / ETA</w:t>
            </w:r>
          </w:p>
        </w:tc>
        <w:tc>
          <w:tcPr>
            <w:tcW w:type="dxa" w:w="3360"/>
          </w:tcPr>
          <w:p>
            <w:r>
              <w:rPr>
                <w:sz w:val="15"/>
              </w:rPr>
              <w:t>Reservation acceptance authoritative; ETA remains forecast.</w:t>
            </w:r>
          </w:p>
        </w:tc>
      </w:tr>
      <w:tr>
        <w:tc>
          <w:tcPr>
            <w:tcW w:type="dxa" w:w="3360"/>
          </w:tcPr>
          <w:p>
            <w:r>
              <w:rPr>
                <w:sz w:val="15"/>
              </w:rPr>
              <w:t>R</w:t>
            </w:r>
          </w:p>
        </w:tc>
        <w:tc>
          <w:tcPr>
            <w:tcW w:type="dxa" w:w="3360"/>
          </w:tcPr>
          <w:p>
            <w:r>
              <w:rPr>
                <w:sz w:val="15"/>
              </w:rPr>
              <w:t>rule / case / approval</w:t>
            </w:r>
          </w:p>
        </w:tc>
        <w:tc>
          <w:tcPr>
            <w:tcW w:type="dxa" w:w="3360"/>
          </w:tcPr>
          <w:p>
            <w:r>
              <w:rPr>
                <w:sz w:val="15"/>
              </w:rPr>
              <w:t>Authoritative institutional scope; never creates physical PP.</w:t>
            </w:r>
          </w:p>
        </w:tc>
      </w:tr>
    </w:tbl>
    <w:p/>
    <w:p>
      <w:pPr>
        <w:pStyle w:val="ListBullet"/>
      </w:pPr>
      <w:r>
        <w:t>Receipt creates an immutable message event.</w:t>
      </w:r>
    </w:p>
    <w:p>
      <w:pPr>
        <w:pStyle w:val="ListBullet"/>
      </w:pPr>
      <w:r>
        <w:t>Later contradiction appends evidence; it does not erase the earlier message.</w:t>
      </w:r>
    </w:p>
    <w:p>
      <w:pPr>
        <w:pStyle w:val="ListBullet"/>
      </w:pPr>
      <w:r>
        <w:t>Counterparty honesty/deception history enters relational memory only through recorded episodes.</w:t>
      </w:r>
    </w:p>
    <w:p>
      <w:pPr>
        <w:pStyle w:val="ListBullet"/>
      </w:pPr>
      <w:r>
        <w:t>Silence is not evidence unless a frozen reporting obligation makes omission observable.</w:t>
      </w:r>
    </w:p>
    <w:p>
      <w:pPr>
        <w:pStyle w:val="Heading1"/>
      </w:pPr>
      <w:r>
        <w:t>9. Typed Relational Memory</w:t>
      </w:r>
    </w:p>
    <w:p>
      <w:r>
        <w:t>Memory is relationship- and event-specific. The benchmark must not reduce relational history to a primitive global trust score.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Memory field</w:t>
            </w:r>
          </w:p>
        </w:tc>
        <w:tc>
          <w:tcPr>
            <w:tcW w:type="dxa" w:w="5040"/>
          </w:tcPr>
          <w:p>
            <w:r>
              <w:rPr>
                <w:b/>
                <w:sz w:val="16"/>
              </w:rPr>
              <w:t>Meaning</w:t>
            </w:r>
          </w:p>
        </w:tc>
      </w:tr>
      <w:tr>
        <w:tc>
          <w:tcPr>
            <w:tcW w:type="dxa" w:w="5040"/>
          </w:tcPr>
          <w:p>
            <w:r>
              <w:rPr>
                <w:sz w:val="15"/>
              </w:rPr>
              <w:t>memory_id</w:t>
            </w:r>
          </w:p>
        </w:tc>
        <w:tc>
          <w:tcPr>
            <w:tcW w:type="dxa" w:w="5040"/>
          </w:tcPr>
          <w:p>
            <w:r>
              <w:rPr>
                <w:sz w:val="15"/>
              </w:rPr>
              <w:t>Immutable episode identifier.</w:t>
            </w:r>
          </w:p>
        </w:tc>
      </w:tr>
      <w:tr>
        <w:tc>
          <w:tcPr>
            <w:tcW w:type="dxa" w:w="5040"/>
          </w:tcPr>
          <w:p>
            <w:r>
              <w:rPr>
                <w:sz w:val="15"/>
              </w:rPr>
              <w:t>relationship</w:t>
            </w:r>
          </w:p>
        </w:tc>
        <w:tc>
          <w:tcPr>
            <w:tcW w:type="dxa" w:w="5040"/>
          </w:tcPr>
          <w:p>
            <w:r>
              <w:rPr>
                <w:sz w:val="15"/>
              </w:rPr>
              <w:t>Role-aware relation such as M-S1 supplier relation.</w:t>
            </w:r>
          </w:p>
        </w:tc>
      </w:tr>
      <w:tr>
        <w:tc>
          <w:tcPr>
            <w:tcW w:type="dxa" w:w="5040"/>
          </w:tcPr>
          <w:p>
            <w:r>
              <w:rPr>
                <w:sz w:val="15"/>
              </w:rPr>
              <w:t>event_type</w:t>
            </w:r>
          </w:p>
        </w:tc>
        <w:tc>
          <w:tcPr>
            <w:tcW w:type="dxa" w:w="5040"/>
          </w:tcPr>
          <w:p>
            <w:r>
              <w:rPr>
                <w:sz w:val="15"/>
              </w:rPr>
              <w:t>delivery, disclosure, breach, correction, assistance, renegotiation, quality, reservation failure, financing accommodation, etc.</w:t>
            </w:r>
          </w:p>
        </w:tc>
      </w:tr>
      <w:tr>
        <w:tc>
          <w:tcPr>
            <w:tcW w:type="dxa" w:w="5040"/>
          </w:tcPr>
          <w:p>
            <w:r>
              <w:rPr>
                <w:sz w:val="15"/>
              </w:rPr>
              <w:t>event_time / stored_time</w:t>
            </w:r>
          </w:p>
        </w:tc>
        <w:tc>
          <w:tcPr>
            <w:tcW w:type="dxa" w:w="5040"/>
          </w:tcPr>
          <w:p>
            <w:r>
              <w:rPr>
                <w:sz w:val="15"/>
              </w:rPr>
              <w:t>Occurrence and storage times.</w:t>
            </w:r>
          </w:p>
        </w:tc>
      </w:tr>
      <w:tr>
        <w:tc>
          <w:tcPr>
            <w:tcW w:type="dxa" w:w="5040"/>
          </w:tcPr>
          <w:p>
            <w:r>
              <w:rPr>
                <w:sz w:val="15"/>
              </w:rPr>
              <w:t>participants</w:t>
            </w:r>
          </w:p>
        </w:tc>
        <w:tc>
          <w:tcPr>
            <w:tcW w:type="dxa" w:w="5040"/>
          </w:tcPr>
          <w:p>
            <w:r>
              <w:rPr>
                <w:sz w:val="15"/>
              </w:rPr>
              <w:t>Agents/institutions involved.</w:t>
            </w:r>
          </w:p>
        </w:tc>
      </w:tr>
      <w:tr>
        <w:tc>
          <w:tcPr>
            <w:tcW w:type="dxa" w:w="5040"/>
          </w:tcPr>
          <w:p>
            <w:r>
              <w:rPr>
                <w:sz w:val="15"/>
              </w:rPr>
              <w:t>content / outcome</w:t>
            </w:r>
          </w:p>
        </w:tc>
        <w:tc>
          <w:tcPr>
            <w:tcW w:type="dxa" w:w="5040"/>
          </w:tcPr>
          <w:p>
            <w:r>
              <w:rPr>
                <w:sz w:val="15"/>
              </w:rPr>
              <w:t>Typed episode and observed consequence.</w:t>
            </w:r>
          </w:p>
        </w:tc>
      </w:tr>
      <w:tr>
        <w:tc>
          <w:tcPr>
            <w:tcW w:type="dxa" w:w="5040"/>
          </w:tcPr>
          <w:p>
            <w:r>
              <w:rPr>
                <w:sz w:val="15"/>
              </w:rPr>
              <w:t>source_basis</w:t>
            </w:r>
          </w:p>
        </w:tc>
        <w:tc>
          <w:tcPr>
            <w:tcW w:type="dxa" w:w="5040"/>
          </w:tcPr>
          <w:p>
            <w:r>
              <w:rPr>
                <w:sz w:val="15"/>
              </w:rPr>
              <w:t>direct, contract, message, execution, third-party, institutional.</w:t>
            </w:r>
          </w:p>
        </w:tc>
      </w:tr>
      <w:tr>
        <w:tc>
          <w:tcPr>
            <w:tcW w:type="dxa" w:w="5040"/>
          </w:tcPr>
          <w:p>
            <w:r>
              <w:rPr>
                <w:sz w:val="15"/>
              </w:rPr>
              <w:t>confidence / freshness</w:t>
            </w:r>
          </w:p>
        </w:tc>
        <w:tc>
          <w:tcPr>
            <w:tcW w:type="dxa" w:w="5040"/>
          </w:tcPr>
          <w:p>
            <w:r>
              <w:rPr>
                <w:sz w:val="15"/>
              </w:rPr>
              <w:t>Evidential standing and age.</w:t>
            </w:r>
          </w:p>
        </w:tc>
      </w:tr>
      <w:tr>
        <w:tc>
          <w:tcPr>
            <w:tcW w:type="dxa" w:w="5040"/>
          </w:tcPr>
          <w:p>
            <w:r>
              <w:rPr>
                <w:sz w:val="15"/>
              </w:rPr>
              <w:t>distortion_risk</w:t>
            </w:r>
          </w:p>
        </w:tc>
        <w:tc>
          <w:tcPr>
            <w:tcW w:type="dxa" w:w="5040"/>
          </w:tcPr>
          <w:p>
            <w:r>
              <w:rPr>
                <w:sz w:val="15"/>
              </w:rPr>
              <w:t>Known risk of incomplete/stale/reconstructed interpretation.</w:t>
            </w:r>
          </w:p>
        </w:tc>
      </w:tr>
      <w:tr>
        <w:tc>
          <w:tcPr>
            <w:tcW w:type="dxa" w:w="5040"/>
          </w:tcPr>
          <w:p>
            <w:r>
              <w:rPr>
                <w:sz w:val="15"/>
              </w:rPr>
              <w:t>scope</w:t>
            </w:r>
          </w:p>
        </w:tc>
        <w:tc>
          <w:tcPr>
            <w:tcW w:type="dxa" w:w="5040"/>
          </w:tcPr>
          <w:p>
            <w:r>
              <w:rPr>
                <w:sz w:val="15"/>
              </w:rPr>
              <w:t>Relevant domains/relationships.</w:t>
            </w:r>
          </w:p>
        </w:tc>
      </w:tr>
      <w:tr>
        <w:tc>
          <w:tcPr>
            <w:tcW w:type="dxa" w:w="5040"/>
          </w:tcPr>
          <w:p>
            <w:r>
              <w:rPr>
                <w:sz w:val="15"/>
              </w:rPr>
              <w:t>correction_chain</w:t>
            </w:r>
          </w:p>
        </w:tc>
        <w:tc>
          <w:tcPr>
            <w:tcW w:type="dxa" w:w="5040"/>
          </w:tcPr>
          <w:p>
            <w:r>
              <w:rPr>
                <w:sz w:val="15"/>
              </w:rPr>
              <w:t>Later evidence revising interpretation while preserving original.</w:t>
            </w:r>
          </w:p>
        </w:tc>
      </w:tr>
      <w:tr>
        <w:tc>
          <w:tcPr>
            <w:tcW w:type="dxa" w:w="5040"/>
          </w:tcPr>
          <w:p>
            <w:r>
              <w:rPr>
                <w:sz w:val="15"/>
              </w:rPr>
              <w:t>retrieval_tags</w:t>
            </w:r>
          </w:p>
        </w:tc>
        <w:tc>
          <w:tcPr>
            <w:tcW w:type="dxa" w:w="5040"/>
          </w:tcPr>
          <w:p>
            <w:r>
              <w:rPr>
                <w:sz w:val="15"/>
              </w:rPr>
              <w:t>Non-authoritative context cues.</w:t>
            </w:r>
          </w:p>
        </w:tc>
      </w:tr>
    </w:tbl>
    <w:p/>
    <w:p>
      <w:pPr>
        <w:pStyle w:val="Heading1"/>
      </w:pPr>
      <w:r>
        <w:t>10. Frozen Prehistory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6"/>
              </w:rPr>
              <w:t>ID</w:t>
            </w:r>
          </w:p>
        </w:tc>
        <w:tc>
          <w:tcPr>
            <w:tcW w:type="dxa" w:w="2520"/>
          </w:tcPr>
          <w:p>
            <w:r>
              <w:rPr>
                <w:b/>
                <w:sz w:val="16"/>
              </w:rPr>
              <w:t>Relationship</w:t>
            </w:r>
          </w:p>
        </w:tc>
        <w:tc>
          <w:tcPr>
            <w:tcW w:type="dxa" w:w="2520"/>
          </w:tcPr>
          <w:p>
            <w:r>
              <w:rPr>
                <w:b/>
                <w:sz w:val="16"/>
              </w:rPr>
              <w:t>Episode</w:t>
            </w:r>
          </w:p>
        </w:tc>
        <w:tc>
          <w:tcPr>
            <w:tcW w:type="dxa" w:w="2520"/>
          </w:tcPr>
          <w:p>
            <w:r>
              <w:rPr>
                <w:b/>
                <w:sz w:val="16"/>
              </w:rPr>
              <w:t>Status</w:t>
            </w:r>
          </w:p>
        </w:tc>
      </w:tr>
      <w:tr>
        <w:tc>
          <w:tcPr>
            <w:tcW w:type="dxa" w:w="2520"/>
          </w:tcPr>
          <w:p>
            <w:r>
              <w:rPr>
                <w:sz w:val="15"/>
              </w:rPr>
              <w:t>H1</w:t>
            </w:r>
          </w:p>
        </w:tc>
        <w:tc>
          <w:tcPr>
            <w:tcW w:type="dxa" w:w="2520"/>
          </w:tcPr>
          <w:p>
            <w:r>
              <w:rPr>
                <w:sz w:val="15"/>
              </w:rPr>
              <w:t>M-S1</w:t>
            </w:r>
          </w:p>
        </w:tc>
        <w:tc>
          <w:tcPr>
            <w:tcW w:type="dxa" w:w="2520"/>
          </w:tcPr>
          <w:p>
            <w:r>
              <w:rPr>
                <w:sz w:val="15"/>
              </w:rPr>
              <w:t>S1 delivered &gt;=95% on time in 18 of prior 20 weeks.</w:t>
            </w:r>
          </w:p>
        </w:tc>
        <w:tc>
          <w:tcPr>
            <w:tcW w:type="dxa" w:w="2520"/>
          </w:tcPr>
          <w:p>
            <w:r>
              <w:rPr>
                <w:sz w:val="15"/>
              </w:rPr>
              <w:t>Verified, recent.</w:t>
            </w:r>
          </w:p>
        </w:tc>
      </w:tr>
      <w:tr>
        <w:tc>
          <w:tcPr>
            <w:tcW w:type="dxa" w:w="2520"/>
          </w:tcPr>
          <w:p>
            <w:r>
              <w:rPr>
                <w:sz w:val="15"/>
              </w:rPr>
              <w:t>H2</w:t>
            </w:r>
          </w:p>
        </w:tc>
        <w:tc>
          <w:tcPr>
            <w:tcW w:type="dxa" w:w="2520"/>
          </w:tcPr>
          <w:p>
            <w:r>
              <w:rPr>
                <w:sz w:val="15"/>
              </w:rPr>
              <w:t>M-S1</w:t>
            </w:r>
          </w:p>
        </w:tc>
        <w:tc>
          <w:tcPr>
            <w:tcW w:type="dxa" w:w="2520"/>
          </w:tcPr>
          <w:p>
            <w:r>
              <w:rPr>
                <w:sz w:val="15"/>
              </w:rPr>
              <w:t>One minor quality excursion was disclosed early and corrected in two weeks.</w:t>
            </w:r>
          </w:p>
        </w:tc>
        <w:tc>
          <w:tcPr>
            <w:tcW w:type="dxa" w:w="2520"/>
          </w:tcPr>
          <w:p>
            <w:r>
              <w:rPr>
                <w:sz w:val="15"/>
              </w:rPr>
              <w:t>Verified; not proof of current honesty.</w:t>
            </w:r>
          </w:p>
        </w:tc>
      </w:tr>
      <w:tr>
        <w:tc>
          <w:tcPr>
            <w:tcW w:type="dxa" w:w="2520"/>
          </w:tcPr>
          <w:p>
            <w:r>
              <w:rPr>
                <w:sz w:val="15"/>
              </w:rPr>
              <w:t>H3</w:t>
            </w:r>
          </w:p>
        </w:tc>
        <w:tc>
          <w:tcPr>
            <w:tcW w:type="dxa" w:w="2520"/>
          </w:tcPr>
          <w:p>
            <w:r>
              <w:rPr>
                <w:sz w:val="15"/>
              </w:rPr>
              <w:t>M-S2</w:t>
            </w:r>
          </w:p>
        </w:tc>
        <w:tc>
          <w:tcPr>
            <w:tcW w:type="dxa" w:w="2520"/>
          </w:tcPr>
          <w:p>
            <w:r>
              <w:rPr>
                <w:sz w:val="15"/>
              </w:rPr>
              <w:t>Successful prototype batch eight months earlier.</w:t>
            </w:r>
          </w:p>
        </w:tc>
        <w:tc>
          <w:tcPr>
            <w:tcW w:type="dxa" w:w="2520"/>
          </w:tcPr>
          <w:p>
            <w:r>
              <w:rPr>
                <w:sz w:val="15"/>
              </w:rPr>
              <w:t>Verified; stale for current scale.</w:t>
            </w:r>
          </w:p>
        </w:tc>
      </w:tr>
      <w:tr>
        <w:tc>
          <w:tcPr>
            <w:tcW w:type="dxa" w:w="2520"/>
          </w:tcPr>
          <w:p>
            <w:r>
              <w:rPr>
                <w:sz w:val="15"/>
              </w:rPr>
              <w:t>H4</w:t>
            </w:r>
          </w:p>
        </w:tc>
        <w:tc>
          <w:tcPr>
            <w:tcW w:type="dxa" w:w="2520"/>
          </w:tcPr>
          <w:p>
            <w:r>
              <w:rPr>
                <w:sz w:val="15"/>
              </w:rPr>
              <w:t>M-T</w:t>
            </w:r>
          </w:p>
        </w:tc>
        <w:tc>
          <w:tcPr>
            <w:tcW w:type="dxa" w:w="2520"/>
          </w:tcPr>
          <w:p>
            <w:r>
              <w:rPr>
                <w:sz w:val="15"/>
              </w:rPr>
              <w:t>One expedite failure during regional congestion six months earlier.</w:t>
            </w:r>
          </w:p>
        </w:tc>
        <w:tc>
          <w:tcPr>
            <w:tcW w:type="dxa" w:w="2520"/>
          </w:tcPr>
          <w:p>
            <w:r>
              <w:rPr>
                <w:sz w:val="15"/>
              </w:rPr>
              <w:t>Verified; context-specific.</w:t>
            </w:r>
          </w:p>
        </w:tc>
      </w:tr>
      <w:tr>
        <w:tc>
          <w:tcPr>
            <w:tcW w:type="dxa" w:w="2520"/>
          </w:tcPr>
          <w:p>
            <w:r>
              <w:rPr>
                <w:sz w:val="15"/>
              </w:rPr>
              <w:t>H5</w:t>
            </w:r>
          </w:p>
        </w:tc>
        <w:tc>
          <w:tcPr>
            <w:tcW w:type="dxa" w:w="2520"/>
          </w:tcPr>
          <w:p>
            <w:r>
              <w:rPr>
                <w:sz w:val="15"/>
              </w:rPr>
              <w:t>M-L</w:t>
            </w:r>
          </w:p>
        </w:tc>
        <w:tc>
          <w:tcPr>
            <w:tcW w:type="dxa" w:w="2520"/>
          </w:tcPr>
          <w:p>
            <w:r>
              <w:rPr>
                <w:sz w:val="15"/>
              </w:rPr>
              <w:t>Prior small covenant waiver after early disclosure.</w:t>
            </w:r>
          </w:p>
        </w:tc>
        <w:tc>
          <w:tcPr>
            <w:tcW w:type="dxa" w:w="2520"/>
          </w:tcPr>
          <w:p>
            <w:r>
              <w:rPr>
                <w:sz w:val="15"/>
              </w:rPr>
              <w:t>Verified; no guarantee of new waiver.</w:t>
            </w:r>
          </w:p>
        </w:tc>
      </w:tr>
      <w:tr>
        <w:tc>
          <w:tcPr>
            <w:tcW w:type="dxa" w:w="2520"/>
          </w:tcPr>
          <w:p>
            <w:r>
              <w:rPr>
                <w:sz w:val="15"/>
              </w:rPr>
              <w:t>H6</w:t>
            </w:r>
          </w:p>
        </w:tc>
        <w:tc>
          <w:tcPr>
            <w:tcW w:type="dxa" w:w="2520"/>
          </w:tcPr>
          <w:p>
            <w:r>
              <w:rPr>
                <w:sz w:val="15"/>
              </w:rPr>
              <w:t>C-M</w:t>
            </w:r>
          </w:p>
        </w:tc>
        <w:tc>
          <w:tcPr>
            <w:tcW w:type="dxa" w:w="2520"/>
          </w:tcPr>
          <w:p>
            <w:r>
              <w:rPr>
                <w:sz w:val="15"/>
              </w:rPr>
              <w:t>No severe M breach in prior twelve months.</w:t>
            </w:r>
          </w:p>
        </w:tc>
        <w:tc>
          <w:tcPr>
            <w:tcW w:type="dxa" w:w="2520"/>
          </w:tcPr>
          <w:p>
            <w:r>
              <w:rPr>
                <w:sz w:val="15"/>
              </w:rPr>
              <w:t>Verified contract history.</w:t>
            </w:r>
          </w:p>
        </w:tc>
      </w:tr>
    </w:tbl>
    <w:p/>
    <w:p>
      <w:pPr>
        <w:pStyle w:val="Heading1"/>
      </w:pPr>
      <w:r>
        <w:t>11. Retrieval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Element</w:t>
            </w:r>
          </w:p>
        </w:tc>
        <w:tc>
          <w:tcPr>
            <w:tcW w:type="dxa" w:w="5040"/>
          </w:tcPr>
          <w:p>
            <w:r>
              <w:rPr>
                <w:b/>
                <w:sz w:val="16"/>
              </w:rPr>
              <w:t>Rule</w:t>
            </w:r>
          </w:p>
        </w:tc>
      </w:tr>
      <w:tr>
        <w:tc>
          <w:tcPr>
            <w:tcW w:type="dxa" w:w="5040"/>
          </w:tcPr>
          <w:p>
            <w:r>
              <w:rPr>
                <w:sz w:val="15"/>
              </w:rPr>
              <w:t>Cue set</w:t>
            </w:r>
          </w:p>
        </w:tc>
        <w:tc>
          <w:tcPr>
            <w:tcW w:type="dxa" w:w="5040"/>
          </w:tcPr>
          <w:p>
            <w:r>
              <w:rPr>
                <w:sz w:val="15"/>
              </w:rPr>
              <w:t>Current counterpart, action family, commitment, domain pressure, event type, explicit search cue.</w:t>
            </w:r>
          </w:p>
        </w:tc>
      </w:tr>
      <w:tr>
        <w:tc>
          <w:tcPr>
            <w:tcW w:type="dxa" w:w="5040"/>
          </w:tcPr>
          <w:p>
            <w:r>
              <w:rPr>
                <w:sz w:val="15"/>
              </w:rPr>
              <w:t>Eligibility</w:t>
            </w:r>
          </w:p>
        </w:tc>
        <w:tc>
          <w:tcPr>
            <w:tcW w:type="dxa" w:w="5040"/>
          </w:tcPr>
          <w:p>
            <w:r>
              <w:rPr>
                <w:sz w:val="15"/>
              </w:rPr>
              <w:t>Only memories legitimately stored/shared with agent.</w:t>
            </w:r>
          </w:p>
        </w:tc>
      </w:tr>
      <w:tr>
        <w:tc>
          <w:tcPr>
            <w:tcW w:type="dxa" w:w="5040"/>
          </w:tcPr>
          <w:p>
            <w:r>
              <w:rPr>
                <w:sz w:val="15"/>
              </w:rPr>
              <w:t>Ranking</w:t>
            </w:r>
          </w:p>
        </w:tc>
        <w:tc>
          <w:tcPr>
            <w:tcW w:type="dxa" w:w="5040"/>
          </w:tcPr>
          <w:p>
            <w:r>
              <w:rPr>
                <w:sz w:val="15"/>
              </w:rPr>
              <w:t>Controller-specific; no hidden truth/future outcome.</w:t>
            </w:r>
          </w:p>
        </w:tc>
      </w:tr>
      <w:tr>
        <w:tc>
          <w:tcPr>
            <w:tcW w:type="dxa" w:w="5040"/>
          </w:tcPr>
          <w:p>
            <w:r>
              <w:rPr>
                <w:sz w:val="15"/>
              </w:rPr>
              <w:t>Budget</w:t>
            </w:r>
          </w:p>
        </w:tc>
        <w:tc>
          <w:tcPr>
            <w:tcW w:type="dxa" w:w="5040"/>
          </w:tcPr>
          <w:p>
            <w:r>
              <w:rPr>
                <w:sz w:val="15"/>
              </w:rPr>
              <w:t>Pre-frozen retrieval budget prevents asymmetric unlimited history.</w:t>
            </w:r>
          </w:p>
        </w:tc>
      </w:tr>
      <w:tr>
        <w:tc>
          <w:tcPr>
            <w:tcW w:type="dxa" w:w="5040"/>
          </w:tcPr>
          <w:p>
            <w:r>
              <w:rPr>
                <w:sz w:val="15"/>
              </w:rPr>
              <w:t>Reconstruction</w:t>
            </w:r>
          </w:p>
        </w:tc>
        <w:tc>
          <w:tcPr>
            <w:tcW w:type="dxa" w:w="5040"/>
          </w:tcPr>
          <w:p>
            <w:r>
              <w:rPr>
                <w:sz w:val="15"/>
              </w:rPr>
              <w:t>Summaries must log source memory IDs.</w:t>
            </w:r>
          </w:p>
        </w:tc>
      </w:tr>
      <w:tr>
        <w:tc>
          <w:tcPr>
            <w:tcW w:type="dxa" w:w="5040"/>
          </w:tcPr>
          <w:p>
            <w:r>
              <w:rPr>
                <w:sz w:val="15"/>
              </w:rPr>
              <w:t>Non-retrieval</w:t>
            </w:r>
          </w:p>
        </w:tc>
        <w:tc>
          <w:tcPr>
            <w:tcW w:type="dxa" w:w="5040"/>
          </w:tcPr>
          <w:p>
            <w:r>
              <w:rPr>
                <w:sz w:val="15"/>
              </w:rPr>
              <w:t>Stored fact may fail to surface; distinct from never known.</w:t>
            </w:r>
          </w:p>
        </w:tc>
      </w:tr>
      <w:tr>
        <w:tc>
          <w:tcPr>
            <w:tcW w:type="dxa" w:w="5040"/>
          </w:tcPr>
          <w:p>
            <w:r>
              <w:rPr>
                <w:sz w:val="15"/>
              </w:rPr>
              <w:t>Corrections</w:t>
            </w:r>
          </w:p>
        </w:tc>
        <w:tc>
          <w:tcPr>
            <w:tcW w:type="dxa" w:w="5040"/>
          </w:tcPr>
          <w:p>
            <w:r>
              <w:rPr>
                <w:sz w:val="15"/>
              </w:rPr>
              <w:t>Corrected records remain linked; superseded interpretation cannot silently return as current verified fact.</w:t>
            </w:r>
          </w:p>
        </w:tc>
      </w:tr>
    </w:tbl>
    <w:p/>
    <w:p>
      <w:pPr>
        <w:pStyle w:val="Heading1"/>
      </w:pPr>
      <w:r>
        <w:t>12. Comparator Fairness for Memory</w:t>
      </w:r>
    </w:p>
    <w:p>
      <w:r>
        <w:t>PV-PP may use typed relational memory because it is part of the architecture under test. Fairness does not require making comparators amnesiac.</w:t>
      </w:r>
    </w:p>
    <w:p>
      <w:pPr>
        <w:pStyle w:val="ListBullet"/>
      </w:pPr>
      <w:r>
        <w:t>Scalar controller receives the same event history and may maintain competent reliability/transition estimates or derived state features within its frozen design.</w:t>
      </w:r>
    </w:p>
    <w:p>
      <w:pPr>
        <w:pStyle w:val="ListBullet"/>
      </w:pPr>
      <w:r>
        <w:t>Myopic/local controller receives current observations plus a reasonable recent-history/reliability summary.</w:t>
      </w:r>
    </w:p>
    <w:p>
      <w:pPr>
        <w:pStyle w:val="ListBullet"/>
      </w:pPr>
      <w:r>
        <w:t>PV-PP receives typed stored memory/retrieval structures required by the frozen architecture.</w:t>
      </w:r>
    </w:p>
    <w:p>
      <w:pPr>
        <w:pStyle w:val="ListBullet"/>
      </w:pPr>
      <w:r>
        <w:t>Raw historical event availability is identical for matched histories; representation differences are documented controller differences.</w:t>
      </w:r>
    </w:p>
    <w:p>
      <w:pPr>
        <w:pStyle w:val="Heading1"/>
      </w:pPr>
      <w:r>
        <w:t>13. Learned Anticipatory State 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Requirement</w:t>
            </w:r>
          </w:p>
        </w:tc>
        <w:tc>
          <w:tcPr>
            <w:tcW w:type="dxa" w:w="5040"/>
          </w:tcPr>
          <w:p>
            <w:r>
              <w:rPr>
                <w:b/>
                <w:sz w:val="16"/>
              </w:rPr>
              <w:t>Specification</w:t>
            </w:r>
          </w:p>
        </w:tc>
      </w:tr>
      <w:tr>
        <w:tc>
          <w:tcPr>
            <w:tcW w:type="dxa" w:w="5040"/>
          </w:tcPr>
          <w:p>
            <w:r>
              <w:rPr>
                <w:sz w:val="15"/>
              </w:rPr>
              <w:t>Traceability</w:t>
            </w:r>
          </w:p>
        </w:tc>
        <w:tc>
          <w:tcPr>
            <w:tcW w:type="dxa" w:w="5040"/>
          </w:tcPr>
          <w:p>
            <w:r>
              <w:rPr>
                <w:sz w:val="15"/>
              </w:rPr>
              <w:t>Every K update cites evidence/memory/execution causes.</w:t>
            </w:r>
          </w:p>
        </w:tc>
      </w:tr>
      <w:tr>
        <w:tc>
          <w:tcPr>
            <w:tcW w:type="dxa" w:w="5040"/>
          </w:tcPr>
          <w:p>
            <w:r>
              <w:rPr>
                <w:sz w:val="15"/>
              </w:rPr>
              <w:t>No hidden supervision</w:t>
            </w:r>
          </w:p>
        </w:tc>
        <w:tc>
          <w:tcPr>
            <w:tcW w:type="dxa" w:w="5040"/>
          </w:tcPr>
          <w:p>
            <w:r>
              <w:rPr>
                <w:sz w:val="15"/>
              </w:rPr>
              <w:t>No update from unavailable oracle truth.</w:t>
            </w:r>
          </w:p>
        </w:tc>
      </w:tr>
      <w:tr>
        <w:tc>
          <w:tcPr>
            <w:tcW w:type="dxa" w:w="5040"/>
          </w:tcPr>
          <w:p>
            <w:r>
              <w:rPr>
                <w:sz w:val="15"/>
              </w:rPr>
              <w:t>Temporal direction</w:t>
            </w:r>
          </w:p>
        </w:tc>
        <w:tc>
          <w:tcPr>
            <w:tcW w:type="dxa" w:w="5040"/>
          </w:tcPr>
          <w:p>
            <w:r>
              <w:rPr>
                <w:sz w:val="15"/>
              </w:rPr>
              <w:t>Future outcomes cannot update earlier K except explicit replay.</w:t>
            </w:r>
          </w:p>
        </w:tc>
      </w:tr>
      <w:tr>
        <w:tc>
          <w:tcPr>
            <w:tcW w:type="dxa" w:w="5040"/>
          </w:tcPr>
          <w:p>
            <w:r>
              <w:rPr>
                <w:sz w:val="15"/>
              </w:rPr>
              <w:t>Scope</w:t>
            </w:r>
          </w:p>
        </w:tc>
        <w:tc>
          <w:tcPr>
            <w:tcW w:type="dxa" w:w="5040"/>
          </w:tcPr>
          <w:p>
            <w:r>
              <w:rPr>
                <w:sz w:val="15"/>
              </w:rPr>
              <w:t>Expectations remain relationship/domain-specific.</w:t>
            </w:r>
          </w:p>
        </w:tc>
      </w:tr>
      <w:tr>
        <w:tc>
          <w:tcPr>
            <w:tcW w:type="dxa" w:w="5040"/>
          </w:tcPr>
          <w:p>
            <w:r>
              <w:rPr>
                <w:sz w:val="15"/>
              </w:rPr>
              <w:t>Uncertainty</w:t>
            </w:r>
          </w:p>
        </w:tc>
        <w:tc>
          <w:tcPr>
            <w:tcW w:type="dxa" w:w="5040"/>
          </w:tcPr>
          <w:p>
            <w:r>
              <w:rPr>
                <w:sz w:val="15"/>
              </w:rPr>
              <w:t>Same-source repetition is not independent confirmation.</w:t>
            </w:r>
          </w:p>
        </w:tc>
      </w:tr>
      <w:tr>
        <w:tc>
          <w:tcPr>
            <w:tcW w:type="dxa" w:w="5040"/>
          </w:tcPr>
          <w:p>
            <w:r>
              <w:rPr>
                <w:sz w:val="15"/>
              </w:rPr>
              <w:t>Correction</w:t>
            </w:r>
          </w:p>
        </w:tc>
        <w:tc>
          <w:tcPr>
            <w:tcW w:type="dxa" w:w="5040"/>
          </w:tcPr>
          <w:p>
            <w:r>
              <w:rPr>
                <w:sz w:val="15"/>
              </w:rPr>
              <w:t>Later evidence revises K prospectively without rewriting prior K.</w:t>
            </w:r>
          </w:p>
        </w:tc>
      </w:tr>
    </w:tbl>
    <w:p/>
    <w:p>
      <w:pPr>
        <w:pStyle w:val="Heading1"/>
      </w:pPr>
      <w:r>
        <w:t>14. Present PPP Surface</w:t>
      </w:r>
    </w:p>
    <w:p>
      <w:r>
        <w:t>PPP is the current perceived productive/relevant state entering PV-PP Layer 2 and is constructed only from legitimate observations, retrieved memory, K, commitments, and licensed institutional/affordance records.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PPP example</w:t>
            </w:r>
          </w:p>
        </w:tc>
        <w:tc>
          <w:tcPr>
            <w:tcW w:type="dxa" w:w="3360"/>
          </w:tcPr>
          <w:p>
            <w:r>
              <w:rPr>
                <w:b/>
                <w:sz w:val="16"/>
              </w:rPr>
              <w:t>Permitted basis</w:t>
            </w:r>
          </w:p>
        </w:tc>
        <w:tc>
          <w:tcPr>
            <w:tcW w:type="dxa" w:w="3360"/>
          </w:tcPr>
          <w:p>
            <w:r>
              <w:rPr>
                <w:b/>
                <w:sz w:val="16"/>
              </w:rPr>
              <w:t>Prohibited shortcut</w:t>
            </w:r>
          </w:p>
        </w:tc>
      </w:tr>
      <w:tr>
        <w:tc>
          <w:tcPr>
            <w:tcW w:type="dxa" w:w="3360"/>
          </w:tcPr>
          <w:p>
            <w:r>
              <w:rPr>
                <w:sz w:val="15"/>
              </w:rPr>
              <w:t>S1 reliability/capacity</w:t>
            </w:r>
          </w:p>
        </w:tc>
        <w:tc>
          <w:tcPr>
            <w:tcW w:type="dxa" w:w="3360"/>
          </w:tcPr>
          <w:p>
            <w:r>
              <w:rPr>
                <w:sz w:val="15"/>
              </w:rPr>
              <w:t>Messages, shipments, inspection, K, relational episodes</w:t>
            </w:r>
          </w:p>
        </w:tc>
        <w:tc>
          <w:tcPr>
            <w:tcW w:type="dxa" w:w="3360"/>
          </w:tcPr>
          <w:p>
            <w:r>
              <w:rPr>
                <w:sz w:val="15"/>
              </w:rPr>
              <w:t>True S1 PP.</w:t>
            </w:r>
          </w:p>
        </w:tc>
      </w:tr>
      <w:tr>
        <w:tc>
          <w:tcPr>
            <w:tcW w:type="dxa" w:w="3360"/>
          </w:tcPr>
          <w:p>
            <w:r>
              <w:rPr>
                <w:sz w:val="15"/>
              </w:rPr>
              <w:t>S2 readiness</w:t>
            </w:r>
          </w:p>
        </w:tc>
        <w:tc>
          <w:tcPr>
            <w:tcW w:type="dxa" w:w="3360"/>
          </w:tcPr>
          <w:p>
            <w:r>
              <w:rPr>
                <w:sz w:val="15"/>
              </w:rPr>
              <w:t>Prototype history, quote, qualification record, R notice</w:t>
            </w:r>
          </w:p>
        </w:tc>
        <w:tc>
          <w:tcPr>
            <w:tcW w:type="dxa" w:w="3360"/>
          </w:tcPr>
          <w:p>
            <w:r>
              <w:rPr>
                <w:sz w:val="15"/>
              </w:rPr>
              <w:t>Hidden future result.</w:t>
            </w:r>
          </w:p>
        </w:tc>
      </w:tr>
      <w:tr>
        <w:tc>
          <w:tcPr>
            <w:tcW w:type="dxa" w:w="3360"/>
          </w:tcPr>
          <w:p>
            <w:r>
              <w:rPr>
                <w:sz w:val="15"/>
              </w:rPr>
              <w:t>M recovery capacity</w:t>
            </w:r>
          </w:p>
        </w:tc>
        <w:tc>
          <w:tcPr>
            <w:tcW w:type="dxa" w:w="3360"/>
          </w:tcPr>
          <w:p>
            <w:r>
              <w:rPr>
                <w:sz w:val="15"/>
              </w:rPr>
              <w:t>Own estimated accessible PP, encumbrances, feedback</w:t>
            </w:r>
          </w:p>
        </w:tc>
        <w:tc>
          <w:tcPr>
            <w:tcW w:type="dxa" w:w="3360"/>
          </w:tcPr>
          <w:p>
            <w:r>
              <w:rPr>
                <w:sz w:val="15"/>
              </w:rPr>
              <w:t>Evaluator recovery predicate.</w:t>
            </w:r>
          </w:p>
        </w:tc>
      </w:tr>
      <w:tr>
        <w:tc>
          <w:tcPr>
            <w:tcW w:type="dxa" w:w="3360"/>
          </w:tcPr>
          <w:p>
            <w:r>
              <w:rPr>
                <w:sz w:val="15"/>
              </w:rPr>
              <w:t>Financing access</w:t>
            </w:r>
          </w:p>
        </w:tc>
        <w:tc>
          <w:tcPr>
            <w:tcW w:type="dxa" w:w="3360"/>
          </w:tcPr>
          <w:p>
            <w:r>
              <w:rPr>
                <w:sz w:val="15"/>
              </w:rPr>
              <w:t>Cash, facility terms, L notices, covenant calculation</w:t>
            </w:r>
          </w:p>
        </w:tc>
        <w:tc>
          <w:tcPr>
            <w:tcW w:type="dxa" w:w="3360"/>
          </w:tcPr>
          <w:p>
            <w:r>
              <w:rPr>
                <w:sz w:val="15"/>
              </w:rPr>
              <w:t>L hidden future decision.</w:t>
            </w:r>
          </w:p>
        </w:tc>
      </w:tr>
      <w:tr>
        <w:tc>
          <w:tcPr>
            <w:tcW w:type="dxa" w:w="3360"/>
          </w:tcPr>
          <w:p>
            <w:r>
              <w:rPr>
                <w:sz w:val="15"/>
              </w:rPr>
              <w:t>Logistics access</w:t>
            </w:r>
          </w:p>
        </w:tc>
        <w:tc>
          <w:tcPr>
            <w:tcW w:type="dxa" w:w="3360"/>
          </w:tcPr>
          <w:p>
            <w:r>
              <w:rPr>
                <w:sz w:val="15"/>
              </w:rPr>
              <w:t>Reservations, T status, congestion signals</w:t>
            </w:r>
          </w:p>
        </w:tc>
        <w:tc>
          <w:tcPr>
            <w:tcW w:type="dxa" w:w="3360"/>
          </w:tcPr>
          <w:p>
            <w:r>
              <w:rPr>
                <w:sz w:val="15"/>
              </w:rPr>
              <w:t>Future random realization.</w:t>
            </w:r>
          </w:p>
        </w:tc>
      </w:tr>
      <w:tr>
        <w:tc>
          <w:tcPr>
            <w:tcW w:type="dxa" w:w="3360"/>
          </w:tcPr>
          <w:p>
            <w:r>
              <w:rPr>
                <w:sz w:val="15"/>
              </w:rPr>
              <w:t>Customer tolerance</w:t>
            </w:r>
          </w:p>
        </w:tc>
        <w:tc>
          <w:tcPr>
            <w:tcW w:type="dxa" w:w="3360"/>
          </w:tcPr>
          <w:p>
            <w:r>
              <w:rPr>
                <w:sz w:val="15"/>
              </w:rPr>
              <w:t>Contract, messages, history, breaches</w:t>
            </w:r>
          </w:p>
        </w:tc>
        <w:tc>
          <w:tcPr>
            <w:tcW w:type="dxa" w:w="3360"/>
          </w:tcPr>
          <w:p>
            <w:r>
              <w:rPr>
                <w:sz w:val="15"/>
              </w:rPr>
              <w:t>C hidden future choice.</w:t>
            </w:r>
          </w:p>
        </w:tc>
      </w:tr>
    </w:tbl>
    <w:p/>
    <w:p>
      <w:pPr>
        <w:pStyle w:val="Heading1"/>
      </w:pPr>
      <w:r>
        <w:t>15. Licensed Productive Substrate</w:t>
      </w:r>
    </w:p>
    <w:p>
      <w:r>
        <w:t>The controller candidate substrate is not the world oracle graph. A physically real path can remain absent if the agent has never legitimately learned it.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Status</w:t>
            </w:r>
          </w:p>
        </w:tc>
        <w:tc>
          <w:tcPr>
            <w:tcW w:type="dxa" w:w="5040"/>
          </w:tcPr>
          <w:p>
            <w:r>
              <w:rPr>
                <w:b/>
                <w:sz w:val="16"/>
              </w:rPr>
              <w:t>Benchmark meaning</w:t>
            </w:r>
          </w:p>
        </w:tc>
      </w:tr>
      <w:tr>
        <w:tc>
          <w:tcPr>
            <w:tcW w:type="dxa" w:w="5040"/>
          </w:tcPr>
          <w:p>
            <w:r>
              <w:rPr>
                <w:sz w:val="15"/>
              </w:rPr>
              <w:t>Active</w:t>
            </w:r>
          </w:p>
        </w:tc>
        <w:tc>
          <w:tcPr>
            <w:tcW w:type="dxa" w:w="5040"/>
          </w:tcPr>
          <w:p>
            <w:r>
              <w:rPr>
                <w:sz w:val="15"/>
              </w:rPr>
              <w:t>Known pathway currently licensed/available under perceived conditions.</w:t>
            </w:r>
          </w:p>
        </w:tc>
      </w:tr>
      <w:tr>
        <w:tc>
          <w:tcPr>
            <w:tcW w:type="dxa" w:w="5040"/>
          </w:tcPr>
          <w:p>
            <w:r>
              <w:rPr>
                <w:sz w:val="15"/>
              </w:rPr>
              <w:t>Latent</w:t>
            </w:r>
          </w:p>
        </w:tc>
        <w:tc>
          <w:tcPr>
            <w:tcW w:type="dxa" w:w="5040"/>
          </w:tcPr>
          <w:p>
            <w:r>
              <w:rPr>
                <w:sz w:val="15"/>
              </w:rPr>
              <w:t>Known pathway exists but known enabling conditions are unsatisfied.</w:t>
            </w:r>
          </w:p>
        </w:tc>
      </w:tr>
      <w:tr>
        <w:tc>
          <w:tcPr>
            <w:tcW w:type="dxa" w:w="5040"/>
          </w:tcPr>
          <w:p>
            <w:r>
              <w:rPr>
                <w:sz w:val="15"/>
              </w:rPr>
              <w:t>Materially omitted</w:t>
            </w:r>
          </w:p>
        </w:tc>
        <w:tc>
          <w:tcPr>
            <w:tcW w:type="dxa" w:w="5040"/>
          </w:tcPr>
          <w:p>
            <w:r>
              <w:rPr>
                <w:sz w:val="15"/>
              </w:rPr>
              <w:t>Legitimate agent-side substrate basis exists but a materially relevant family is missing from candidate representation.</w:t>
            </w:r>
          </w:p>
        </w:tc>
      </w:tr>
      <w:tr>
        <w:tc>
          <w:tcPr>
            <w:tcW w:type="dxa" w:w="5040"/>
          </w:tcPr>
          <w:p>
            <w:r>
              <w:rPr>
                <w:sz w:val="15"/>
              </w:rPr>
              <w:t>Uncertain</w:t>
            </w:r>
          </w:p>
        </w:tc>
        <w:tc>
          <w:tcPr>
            <w:tcW w:type="dxa" w:w="5040"/>
          </w:tcPr>
          <w:p>
            <w:r>
              <w:rPr>
                <w:sz w:val="15"/>
              </w:rPr>
              <w:t>Evidence supports possible existence/availability but not verification.</w:t>
            </w:r>
          </w:p>
        </w:tc>
      </w:tr>
      <w:tr>
        <w:tc>
          <w:tcPr>
            <w:tcW w:type="dxa" w:w="5040"/>
          </w:tcPr>
          <w:p>
            <w:r>
              <w:rPr>
                <w:sz w:val="15"/>
              </w:rPr>
              <w:t>Fabricated</w:t>
            </w:r>
          </w:p>
        </w:tc>
        <w:tc>
          <w:tcPr>
            <w:tcW w:type="dxa" w:w="5040"/>
          </w:tcPr>
          <w:p>
            <w:r>
              <w:rPr>
                <w:sz w:val="15"/>
              </w:rPr>
              <w:t>No legitimate evidential basis or contradiction with authoritative record.</w:t>
            </w:r>
          </w:p>
        </w:tc>
      </w:tr>
      <w:tr>
        <w:tc>
          <w:tcPr>
            <w:tcW w:type="dxa" w:w="5040"/>
          </w:tcPr>
          <w:p>
            <w:r>
              <w:rPr>
                <w:sz w:val="15"/>
              </w:rPr>
              <w:t>Blocked</w:t>
            </w:r>
          </w:p>
        </w:tc>
        <w:tc>
          <w:tcPr>
            <w:tcW w:type="dxa" w:w="5040"/>
          </w:tcPr>
          <w:p>
            <w:r>
              <w:rPr>
                <w:sz w:val="15"/>
              </w:rPr>
              <w:t>Known pathway unavailable because a required condition is unsatisfied.</w:t>
            </w:r>
          </w:p>
        </w:tc>
      </w:tr>
    </w:tbl>
    <w:p/>
    <w:p>
      <w:r>
        <w:t>A truly unknown hidden rescue path is not materially omitted merely because the oracle knows it exists. Completeness cannot manufacture knowledge.</w:t>
      </w:r>
    </w:p>
    <w:p>
      <w:pPr>
        <w:pStyle w:val="Heading1"/>
      </w:pPr>
      <w:r>
        <w:t>16. S2 Pathway as Primary Substrate Test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Fact</w:t>
            </w:r>
          </w:p>
        </w:tc>
        <w:tc>
          <w:tcPr>
            <w:tcW w:type="dxa" w:w="5040"/>
          </w:tcPr>
          <w:p>
            <w:r>
              <w:rPr>
                <w:b/>
                <w:sz w:val="16"/>
              </w:rPr>
              <w:t>M-side status at t=0</w:t>
            </w:r>
          </w:p>
        </w:tc>
      </w:tr>
      <w:tr>
        <w:tc>
          <w:tcPr>
            <w:tcW w:type="dxa" w:w="5040"/>
          </w:tcPr>
          <w:p>
            <w:r>
              <w:rPr>
                <w:sz w:val="15"/>
              </w:rPr>
              <w:t>S2 exists</w:t>
            </w:r>
          </w:p>
        </w:tc>
        <w:tc>
          <w:tcPr>
            <w:tcW w:type="dxa" w:w="5040"/>
          </w:tcPr>
          <w:p>
            <w:r>
              <w:rPr>
                <w:sz w:val="15"/>
              </w:rPr>
              <w:t>Known and verified.</w:t>
            </w:r>
          </w:p>
        </w:tc>
      </w:tr>
      <w:tr>
        <w:tc>
          <w:tcPr>
            <w:tcW w:type="dxa" w:w="5040"/>
          </w:tcPr>
          <w:p>
            <w:r>
              <w:rPr>
                <w:sz w:val="15"/>
              </w:rPr>
              <w:t>Prototype success</w:t>
            </w:r>
          </w:p>
        </w:tc>
        <w:tc>
          <w:tcPr>
            <w:tcW w:type="dxa" w:w="5040"/>
          </w:tcPr>
          <w:p>
            <w:r>
              <w:rPr>
                <w:sz w:val="15"/>
              </w:rPr>
              <w:t>Known H3 historical evidence.</w:t>
            </w:r>
          </w:p>
        </w:tc>
      </w:tr>
      <w:tr>
        <w:tc>
          <w:tcPr>
            <w:tcW w:type="dxa" w:w="5040"/>
          </w:tcPr>
          <w:p>
            <w:r>
              <w:rPr>
                <w:sz w:val="15"/>
              </w:rPr>
              <w:t>Production-qualified now</w:t>
            </w:r>
          </w:p>
        </w:tc>
        <w:tc>
          <w:tcPr>
            <w:tcW w:type="dxa" w:w="5040"/>
          </w:tcPr>
          <w:p>
            <w:r>
              <w:rPr>
                <w:sz w:val="15"/>
              </w:rPr>
              <w:t>Known false through R record.</w:t>
            </w:r>
          </w:p>
        </w:tc>
      </w:tr>
      <w:tr>
        <w:tc>
          <w:tcPr>
            <w:tcW w:type="dxa" w:w="5040"/>
          </w:tcPr>
          <w:p>
            <w:r>
              <w:rPr>
                <w:sz w:val="15"/>
              </w:rPr>
              <w:t>Normal qualification path</w:t>
            </w:r>
          </w:p>
        </w:tc>
        <w:tc>
          <w:tcPr>
            <w:tcW w:type="dxa" w:w="5040"/>
          </w:tcPr>
          <w:p>
            <w:r>
              <w:rPr>
                <w:sz w:val="15"/>
              </w:rPr>
              <w:t>Known/documented and latent.</w:t>
            </w:r>
          </w:p>
        </w:tc>
      </w:tr>
      <w:tr>
        <w:tc>
          <w:tcPr>
            <w:tcW w:type="dxa" w:w="5040"/>
          </w:tcPr>
          <w:p>
            <w:r>
              <w:rPr>
                <w:sz w:val="15"/>
              </w:rPr>
              <w:t>Emergency pathway</w:t>
            </w:r>
          </w:p>
        </w:tc>
        <w:tc>
          <w:tcPr>
            <w:tcW w:type="dxa" w:w="5040"/>
          </w:tcPr>
          <w:p>
            <w:r>
              <w:rPr>
                <w:sz w:val="15"/>
              </w:rPr>
              <w:t>Rule existence recommended public; activation unknown until R notice.</w:t>
            </w:r>
          </w:p>
        </w:tc>
      </w:tr>
      <w:tr>
        <w:tc>
          <w:tcPr>
            <w:tcW w:type="dxa" w:w="5040"/>
          </w:tcPr>
          <w:p>
            <w:r>
              <w:rPr>
                <w:sz w:val="15"/>
              </w:rPr>
              <w:t>Exact S2 current capacity</w:t>
            </w:r>
          </w:p>
        </w:tc>
        <w:tc>
          <w:tcPr>
            <w:tcW w:type="dxa" w:w="5040"/>
          </w:tcPr>
          <w:p>
            <w:r>
              <w:rPr>
                <w:sz w:val="15"/>
              </w:rPr>
              <w:t>Reported/uncertain until stronger verification.</w:t>
            </w:r>
          </w:p>
        </w:tc>
      </w:tr>
      <w:tr>
        <w:tc>
          <w:tcPr>
            <w:tcW w:type="dxa" w:w="5040"/>
          </w:tcPr>
          <w:p>
            <w:r>
              <w:rPr>
                <w:sz w:val="15"/>
              </w:rPr>
              <w:t>Future external encumbrance</w:t>
            </w:r>
          </w:p>
        </w:tc>
        <w:tc>
          <w:tcPr>
            <w:tcW w:type="dxa" w:w="5040"/>
          </w:tcPr>
          <w:p>
            <w:r>
              <w:rPr>
                <w:sz w:val="15"/>
              </w:rPr>
              <w:t>Unknown until disclosure/signal/contract event.</w:t>
            </w:r>
          </w:p>
        </w:tc>
      </w:tr>
      <w:tr>
        <w:tc>
          <w:tcPr>
            <w:tcW w:type="dxa" w:w="5040"/>
          </w:tcPr>
          <w:p>
            <w:r>
              <w:rPr>
                <w:sz w:val="15"/>
              </w:rPr>
              <w:t>World physically reachable recovery</w:t>
            </w:r>
          </w:p>
        </w:tc>
        <w:tc>
          <w:tcPr>
            <w:tcW w:type="dxa" w:w="5040"/>
          </w:tcPr>
          <w:p>
            <w:r>
              <w:rPr>
                <w:sz w:val="15"/>
              </w:rPr>
              <w:t>Oracle diagnostic only.</w:t>
            </w:r>
          </w:p>
        </w:tc>
      </w:tr>
    </w:tbl>
    <w:p/>
    <w:p>
      <w:pPr>
        <w:pStyle w:val="Heading1"/>
      </w:pPr>
      <w:r>
        <w:t>17. Contaminated-Substrate Handling</w:t>
      </w:r>
    </w:p>
    <w:p>
      <w:r>
        <w:t>Epistemic contamination may alter salience, activation, conditional licensing, and candidate visibility relative to an agent. It must not rewrite the clean-world physical graph, and the clean-world graph must not leak into the agent substrate.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Condition</w:t>
            </w:r>
          </w:p>
        </w:tc>
        <w:tc>
          <w:tcPr>
            <w:tcW w:type="dxa" w:w="5040"/>
          </w:tcPr>
          <w:p>
            <w:r>
              <w:rPr>
                <w:b/>
                <w:sz w:val="16"/>
              </w:rPr>
              <w:t>Treatment</w:t>
            </w:r>
          </w:p>
        </w:tc>
      </w:tr>
      <w:tr>
        <w:tc>
          <w:tcPr>
            <w:tcW w:type="dxa" w:w="5040"/>
          </w:tcPr>
          <w:p>
            <w:r>
              <w:rPr>
                <w:sz w:val="15"/>
              </w:rPr>
              <w:t>Misleading S1 reassurance suppresses known S2 path</w:t>
            </w:r>
          </w:p>
        </w:tc>
        <w:tc>
          <w:tcPr>
            <w:tcW w:type="dxa" w:w="5040"/>
          </w:tcPr>
          <w:p>
            <w:r>
              <w:rPr>
                <w:sz w:val="15"/>
              </w:rPr>
              <w:t>Path retains legitimate substrate basis; material omission may be challenged by completeness governance.</w:t>
            </w:r>
          </w:p>
        </w:tc>
      </w:tr>
      <w:tr>
        <w:tc>
          <w:tcPr>
            <w:tcW w:type="dxa" w:w="5040"/>
          </w:tcPr>
          <w:p>
            <w:r>
              <w:rPr>
                <w:sz w:val="15"/>
              </w:rPr>
              <w:t>Rumor of nonexistent emergency loan</w:t>
            </w:r>
          </w:p>
        </w:tc>
        <w:tc>
          <w:tcPr>
            <w:tcW w:type="dxa" w:w="5040"/>
          </w:tcPr>
          <w:p>
            <w:r>
              <w:rPr>
                <w:sz w:val="15"/>
              </w:rPr>
              <w:t>Not verified candidate; uncertain only if legitimate rumor event exists, otherwise fabricated.</w:t>
            </w:r>
          </w:p>
        </w:tc>
      </w:tr>
      <w:tr>
        <w:tc>
          <w:tcPr>
            <w:tcW w:type="dxa" w:w="5040"/>
          </w:tcPr>
          <w:p>
            <w:r>
              <w:rPr>
                <w:sz w:val="15"/>
              </w:rPr>
              <w:t>S2 exists but M never learned it</w:t>
            </w:r>
          </w:p>
        </w:tc>
        <w:tc>
          <w:tcPr>
            <w:tcW w:type="dxa" w:w="5040"/>
          </w:tcPr>
          <w:p>
            <w:r>
              <w:rPr>
                <w:sz w:val="15"/>
              </w:rPr>
              <w:t>No M-side candidate; oracle may diagnose hidden opportunity, not architecture omission.</w:t>
            </w:r>
          </w:p>
        </w:tc>
      </w:tr>
      <w:tr>
        <w:tc>
          <w:tcPr>
            <w:tcW w:type="dxa" w:w="5040"/>
          </w:tcPr>
          <w:p>
            <w:r>
              <w:rPr>
                <w:sz w:val="15"/>
              </w:rPr>
              <w:t>R emergency notice reaches M</w:t>
            </w:r>
          </w:p>
        </w:tc>
        <w:tc>
          <w:tcPr>
            <w:tcW w:type="dxa" w:w="5040"/>
          </w:tcPr>
          <w:p>
            <w:r>
              <w:rPr>
                <w:sz w:val="15"/>
              </w:rPr>
              <w:t>Institutional path can become active subject to other constraints.</w:t>
            </w:r>
          </w:p>
        </w:tc>
      </w:tr>
      <w:tr>
        <w:tc>
          <w:tcPr>
            <w:tcW w:type="dxa" w:w="5040"/>
          </w:tcPr>
          <w:p>
            <w:r>
              <w:rPr>
                <w:sz w:val="15"/>
              </w:rPr>
              <w:t>Stale prototype success</w:t>
            </w:r>
          </w:p>
        </w:tc>
        <w:tc>
          <w:tcPr>
            <w:tcW w:type="dxa" w:w="5040"/>
          </w:tcPr>
          <w:p>
            <w:r>
              <w:rPr>
                <w:sz w:val="15"/>
              </w:rPr>
              <w:t>Historical capability evidence only; not proof of current scale.</w:t>
            </w:r>
          </w:p>
        </w:tc>
      </w:tr>
      <w:tr>
        <w:tc>
          <w:tcPr>
            <w:tcW w:type="dxa" w:w="5040"/>
          </w:tcPr>
          <w:p>
            <w:r>
              <w:rPr>
                <w:sz w:val="15"/>
              </w:rPr>
              <w:t>Repeated S1 self-reports</w:t>
            </w:r>
          </w:p>
        </w:tc>
        <w:tc>
          <w:tcPr>
            <w:tcW w:type="dxa" w:w="5040"/>
          </w:tcPr>
          <w:p>
            <w:r>
              <w:rPr>
                <w:sz w:val="15"/>
              </w:rPr>
              <w:t>Not independent confirmation solely by repetition.</w:t>
            </w:r>
          </w:p>
        </w:tc>
      </w:tr>
    </w:tbl>
    <w:p/>
    <w:p>
      <w:pPr>
        <w:pStyle w:val="Heading1"/>
      </w:pPr>
      <w:r>
        <w:t>18. Pi-Completeness Information Boundary</w:t>
      </w:r>
    </w:p>
    <w:p>
      <w:pPr>
        <w:pStyle w:val="ListBullet"/>
      </w:pPr>
      <w:r>
        <w:t>Completeness operates on the licensed agent substrate, not hidden W(t).</w:t>
      </w:r>
    </w:p>
    <w:p>
      <w:pPr>
        <w:pStyle w:val="ListBullet"/>
      </w:pPr>
      <w:r>
        <w:t>It may require reconsideration of known latent, uncertain, or previously verified families when omission is material.</w:t>
      </w:r>
    </w:p>
    <w:p>
      <w:pPr>
        <w:pStyle w:val="ListBullet"/>
      </w:pPr>
      <w:r>
        <w:t>It may reject or flag fabricated families.</w:t>
      </w:r>
    </w:p>
    <w:p>
      <w:pPr>
        <w:pStyle w:val="ListBullet"/>
      </w:pPr>
      <w:r>
        <w:t>It preserves epistemic status rather than laundering uncertainty into availability.</w:t>
      </w:r>
    </w:p>
    <w:p>
      <w:pPr>
        <w:pStyle w:val="ListBullet"/>
      </w:pPr>
      <w:r>
        <w:t>It does not repair bad perception by substituting actual PP.</w:t>
      </w:r>
    </w:p>
    <w:p>
      <w:pPr>
        <w:pStyle w:val="ListBullet"/>
      </w:pPr>
      <w:r>
        <w:t>It logs why candidate families are added, retained, blocked, rejected, or left unknown.</w:t>
      </w:r>
    </w:p>
    <w:p>
      <w:pPr>
        <w:pStyle w:val="ListBullet"/>
      </w:pPr>
      <w:r>
        <w:t>If legitimate evidence is absent, the result is bounded ignorance, not a completeness defect.</w:t>
      </w:r>
    </w:p>
    <w:p>
      <w:pPr>
        <w:pStyle w:val="Heading1"/>
      </w:pPr>
      <w:r>
        <w:t>19. Information-PV Internalization</w:t>
      </w:r>
    </w:p>
    <w:p>
      <w:r>
        <w:t>Receiving information PV does not automatically improve PP, memory quality, K, or PPP. Uptake and conversion must occur.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Information event</w:t>
            </w:r>
          </w:p>
        </w:tc>
        <w:tc>
          <w:tcPr>
            <w:tcW w:type="dxa" w:w="5040"/>
          </w:tcPr>
          <w:p>
            <w:r>
              <w:rPr>
                <w:b/>
                <w:sz w:val="16"/>
              </w:rPr>
              <w:t>Possible result</w:t>
            </w:r>
          </w:p>
        </w:tc>
      </w:tr>
      <w:tr>
        <w:tc>
          <w:tcPr>
            <w:tcW w:type="dxa" w:w="5040"/>
          </w:tcPr>
          <w:p>
            <w:r>
              <w:rPr>
                <w:sz w:val="15"/>
              </w:rPr>
              <w:t>R emergency notice</w:t>
            </w:r>
          </w:p>
        </w:tc>
        <w:tc>
          <w:tcPr>
            <w:tcW w:type="dxa" w:w="5040"/>
          </w:tcPr>
          <w:p>
            <w:r>
              <w:rPr>
                <w:sz w:val="15"/>
              </w:rPr>
              <w:t>Changes institutional knowledge if received/read; creates no engineering/test PP.</w:t>
            </w:r>
          </w:p>
        </w:tc>
      </w:tr>
      <w:tr>
        <w:tc>
          <w:tcPr>
            <w:tcW w:type="dxa" w:w="5040"/>
          </w:tcPr>
          <w:p>
            <w:r>
              <w:rPr>
                <w:sz w:val="15"/>
              </w:rPr>
              <w:t>S1 warning</w:t>
            </w:r>
          </w:p>
        </w:tc>
        <w:tc>
          <w:tcPr>
            <w:tcW w:type="dxa" w:w="5040"/>
          </w:tcPr>
          <w:p>
            <w:r>
              <w:rPr>
                <w:sz w:val="15"/>
              </w:rPr>
              <w:t>May update PPP/K and trigger action; ignored/nonretrieved information can have zero productive effect.</w:t>
            </w:r>
          </w:p>
        </w:tc>
      </w:tr>
      <w:tr>
        <w:tc>
          <w:tcPr>
            <w:tcW w:type="dxa" w:w="5040"/>
          </w:tcPr>
          <w:p>
            <w:r>
              <w:rPr>
                <w:sz w:val="15"/>
              </w:rPr>
              <w:t>Qualification result</w:t>
            </w:r>
          </w:p>
        </w:tc>
        <w:tc>
          <w:tcPr>
            <w:tcW w:type="dxa" w:w="5040"/>
          </w:tcPr>
          <w:p>
            <w:r>
              <w:rPr>
                <w:sz w:val="15"/>
              </w:rPr>
              <w:t>Can become durable knowledge and change affordance status.</w:t>
            </w:r>
          </w:p>
        </w:tc>
      </w:tr>
      <w:tr>
        <w:tc>
          <w:tcPr>
            <w:tcW w:type="dxa" w:w="5040"/>
          </w:tcPr>
          <w:p>
            <w:r>
              <w:rPr>
                <w:sz w:val="15"/>
              </w:rPr>
              <w:t>False reassurance</w:t>
            </w:r>
          </w:p>
        </w:tc>
        <w:tc>
          <w:tcPr>
            <w:tcW w:type="dxa" w:w="5040"/>
          </w:tcPr>
          <w:p>
            <w:r>
              <w:rPr>
                <w:sz w:val="15"/>
              </w:rPr>
              <w:t>Can create wrong expectation; later correction does not erase prior influence.</w:t>
            </w:r>
          </w:p>
        </w:tc>
      </w:tr>
      <w:tr>
        <w:tc>
          <w:tcPr>
            <w:tcW w:type="dxa" w:w="5040"/>
          </w:tcPr>
          <w:p>
            <w:r>
              <w:rPr>
                <w:sz w:val="15"/>
              </w:rPr>
              <w:t>Field failure</w:t>
            </w:r>
          </w:p>
        </w:tc>
        <w:tc>
          <w:tcPr>
            <w:tcW w:type="dxa" w:w="5040"/>
          </w:tcPr>
          <w:p>
            <w:r>
              <w:rPr>
                <w:sz w:val="15"/>
              </w:rPr>
              <w:t>Can update quality belief/memory and trigger contractual/institutional effects.</w:t>
            </w:r>
          </w:p>
        </w:tc>
      </w:tr>
      <w:tr>
        <w:tc>
          <w:tcPr>
            <w:tcW w:type="dxa" w:w="5040"/>
          </w:tcPr>
          <w:p>
            <w:r>
              <w:rPr>
                <w:sz w:val="15"/>
              </w:rPr>
              <w:t>Repeated rumor</w:t>
            </w:r>
          </w:p>
        </w:tc>
        <w:tc>
          <w:tcPr>
            <w:tcW w:type="dxa" w:w="5040"/>
          </w:tcPr>
          <w:p>
            <w:r>
              <w:rPr>
                <w:sz w:val="15"/>
              </w:rPr>
              <w:t>May raise salience but is not independent evidence by repetition alone.</w:t>
            </w:r>
          </w:p>
        </w:tc>
      </w:tr>
    </w:tbl>
    <w:p/>
    <w:p>
      <w:pPr>
        <w:pStyle w:val="Heading1"/>
      </w:pPr>
      <w:r>
        <w:t>20. Period Observation Sequence</w:t>
      </w:r>
    </w:p>
    <w:p>
      <w:pPr>
        <w:pStyle w:val="ListNumber"/>
      </w:pPr>
      <w:r>
        <w:t>Apply start-of-period hidden evolution.</w:t>
      </w:r>
    </w:p>
    <w:p>
      <w:pPr>
        <w:pStyle w:val="ListNumber"/>
      </w:pPr>
      <w:r>
        <w:t>Generate direct owned-state/sensor records.</w:t>
      </w:r>
    </w:p>
    <w:p>
      <w:pPr>
        <w:pStyle w:val="ListNumber"/>
      </w:pPr>
      <w:r>
        <w:t>Generate contractual and institutional notices due.</w:t>
      </w:r>
    </w:p>
    <w:p>
      <w:pPr>
        <w:pStyle w:val="ListNumber"/>
      </w:pPr>
      <w:r>
        <w:t>Generate counterpart messages under frozen policies.</w:t>
      </w:r>
    </w:p>
    <w:p>
      <w:pPr>
        <w:pStyle w:val="ListNumber"/>
      </w:pPr>
      <w:r>
        <w:t>Generate third-party signals.</w:t>
      </w:r>
    </w:p>
    <w:p>
      <w:pPr>
        <w:pStyle w:val="ListNumber"/>
      </w:pPr>
      <w:r>
        <w:t>Seal recipient-specific raw PRE evidence ledger.</w:t>
      </w:r>
    </w:p>
    <w:p>
      <w:pPr>
        <w:pStyle w:val="ListNumber"/>
      </w:pPr>
      <w:r>
        <w:t>Store/update eligible memory without deleting prior records.</w:t>
      </w:r>
    </w:p>
    <w:p>
      <w:pPr>
        <w:pStyle w:val="ListNumber"/>
      </w:pPr>
      <w:r>
        <w:t>Invoke retrieval under frozen budget/cues.</w:t>
      </w:r>
    </w:p>
    <w:p>
      <w:pPr>
        <w:pStyle w:val="ListNumber"/>
      </w:pPr>
      <w:r>
        <w:t>Apply permitted K updates.</w:t>
      </w:r>
    </w:p>
    <w:p>
      <w:pPr>
        <w:pStyle w:val="ListNumber"/>
      </w:pPr>
      <w:r>
        <w:t>Form present PPP.</w:t>
      </w:r>
    </w:p>
    <w:p>
      <w:pPr>
        <w:pStyle w:val="ListNumber"/>
      </w:pPr>
      <w:r>
        <w:t>Form licensed substrate/candidate visibility.</w:t>
      </w:r>
    </w:p>
    <w:p>
      <w:pPr>
        <w:pStyle w:val="ListNumber"/>
      </w:pPr>
      <w:r>
        <w:t>Controller chooses proposals/actions.</w:t>
      </w:r>
    </w:p>
    <w:p>
      <w:pPr>
        <w:pStyle w:val="ListNumber"/>
      </w:pPr>
      <w:r>
        <w:t>Resolve and realize actions.</w:t>
      </w:r>
    </w:p>
    <w:p>
      <w:pPr>
        <w:pStyle w:val="ListNumber"/>
      </w:pPr>
      <w:r>
        <w:t>Generate POST execution feedback for future decisions.</w:t>
      </w:r>
    </w:p>
    <w:p>
      <w:pPr>
        <w:pStyle w:val="Heading1"/>
      </w:pPr>
      <w:r>
        <w:t>21. PRE, POST, and ORACLE Packets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Packet</w:t>
            </w:r>
          </w:p>
        </w:tc>
        <w:tc>
          <w:tcPr>
            <w:tcW w:type="dxa" w:w="3360"/>
          </w:tcPr>
          <w:p>
            <w:r>
              <w:rPr>
                <w:b/>
                <w:sz w:val="16"/>
              </w:rPr>
              <w:t>Contents</w:t>
            </w:r>
          </w:p>
        </w:tc>
        <w:tc>
          <w:tcPr>
            <w:tcW w:type="dxa" w:w="3360"/>
          </w:tcPr>
          <w:p>
            <w:r>
              <w:rPr>
                <w:b/>
                <w:sz w:val="16"/>
              </w:rPr>
              <w:t>Use</w:t>
            </w:r>
          </w:p>
        </w:tc>
      </w:tr>
      <w:tr>
        <w:tc>
          <w:tcPr>
            <w:tcW w:type="dxa" w:w="3360"/>
          </w:tcPr>
          <w:p>
            <w:r>
              <w:rPr>
                <w:sz w:val="15"/>
              </w:rPr>
              <w:t>PRE_i(t)</w:t>
            </w:r>
          </w:p>
        </w:tc>
        <w:tc>
          <w:tcPr>
            <w:tcW w:type="dxa" w:w="3360"/>
          </w:tcPr>
          <w:p>
            <w:r>
              <w:rPr>
                <w:sz w:val="15"/>
              </w:rPr>
              <w:t>Current observations, messages before deadline, contracts/notices, eligible retrieval, K/PPP inputs, licensed affordances.</w:t>
            </w:r>
          </w:p>
        </w:tc>
        <w:tc>
          <w:tcPr>
            <w:tcW w:type="dxa" w:w="3360"/>
          </w:tcPr>
          <w:p>
            <w:r>
              <w:rPr>
                <w:sz w:val="15"/>
              </w:rPr>
              <w:t>Only information allowed to influence period-t decision.</w:t>
            </w:r>
          </w:p>
        </w:tc>
      </w:tr>
      <w:tr>
        <w:tc>
          <w:tcPr>
            <w:tcW w:type="dxa" w:w="3360"/>
          </w:tcPr>
          <w:p>
            <w:r>
              <w:rPr>
                <w:sz w:val="15"/>
              </w:rPr>
              <w:t>POST_i(t)</w:t>
            </w:r>
          </w:p>
        </w:tc>
        <w:tc>
          <w:tcPr>
            <w:tcW w:type="dxa" w:w="3360"/>
          </w:tcPr>
          <w:p>
            <w:r>
              <w:rPr>
                <w:sz w:val="15"/>
              </w:rPr>
              <w:t>Execution outcomes, proposal acceptance, shipments, new defects/failures, post-decision notices.</w:t>
            </w:r>
          </w:p>
        </w:tc>
        <w:tc>
          <w:tcPr>
            <w:tcW w:type="dxa" w:w="3360"/>
          </w:tcPr>
          <w:p>
            <w:r>
              <w:rPr>
                <w:sz w:val="15"/>
              </w:rPr>
              <w:t>History for t+1 unless an explicit second decision phase exists.</w:t>
            </w:r>
          </w:p>
        </w:tc>
      </w:tr>
      <w:tr>
        <w:tc>
          <w:tcPr>
            <w:tcW w:type="dxa" w:w="3360"/>
          </w:tcPr>
          <w:p>
            <w:r>
              <w:rPr>
                <w:sz w:val="15"/>
              </w:rPr>
              <w:t>ORACLE(t)</w:t>
            </w:r>
          </w:p>
        </w:tc>
        <w:tc>
          <w:tcPr>
            <w:tcW w:type="dxa" w:w="3360"/>
          </w:tcPr>
          <w:p>
            <w:r>
              <w:rPr>
                <w:sz w:val="15"/>
              </w:rPr>
              <w:t>Hidden actual state, physical graph, evaluator diagnostics.</w:t>
            </w:r>
          </w:p>
        </w:tc>
        <w:tc>
          <w:tcPr>
            <w:tcW w:type="dxa" w:w="3360"/>
          </w:tcPr>
          <w:p>
            <w:r>
              <w:rPr>
                <w:sz w:val="15"/>
              </w:rPr>
              <w:t>Never controller-visible.</w:t>
            </w:r>
          </w:p>
        </w:tc>
      </w:tr>
    </w:tbl>
    <w:p/>
    <w:p>
      <w:pPr>
        <w:pStyle w:val="Heading1"/>
      </w:pPr>
      <w:r>
        <w:t>22. Information Timing</w:t>
      </w:r>
    </w:p>
    <w:p>
      <w:r>
        <w:t>Evidence is usable only after its availability timestamp. Within-period phase matters; a warning after an action deadline is future information for that decision.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Phase</w:t>
            </w:r>
          </w:p>
        </w:tc>
        <w:tc>
          <w:tcPr>
            <w:tcW w:type="dxa" w:w="5040"/>
          </w:tcPr>
          <w:p>
            <w:r>
              <w:rPr>
                <w:b/>
                <w:sz w:val="16"/>
              </w:rPr>
              <w:t>Example</w:t>
            </w:r>
          </w:p>
        </w:tc>
      </w:tr>
      <w:tr>
        <w:tc>
          <w:tcPr>
            <w:tcW w:type="dxa" w:w="5040"/>
          </w:tcPr>
          <w:p>
            <w:r>
              <w:rPr>
                <w:sz w:val="15"/>
              </w:rPr>
              <w:t>P0</w:t>
            </w:r>
          </w:p>
        </w:tc>
        <w:tc>
          <w:tcPr>
            <w:tcW w:type="dxa" w:w="5040"/>
          </w:tcPr>
          <w:p>
            <w:r>
              <w:rPr>
                <w:sz w:val="15"/>
              </w:rPr>
              <w:t>Carry-forward contracts/memory.</w:t>
            </w:r>
          </w:p>
        </w:tc>
      </w:tr>
      <w:tr>
        <w:tc>
          <w:tcPr>
            <w:tcW w:type="dxa" w:w="5040"/>
          </w:tcPr>
          <w:p>
            <w:r>
              <w:rPr>
                <w:sz w:val="15"/>
              </w:rPr>
              <w:t>P1</w:t>
            </w:r>
          </w:p>
        </w:tc>
        <w:tc>
          <w:tcPr>
            <w:tcW w:type="dxa" w:w="5040"/>
          </w:tcPr>
          <w:p>
            <w:r>
              <w:rPr>
                <w:sz w:val="15"/>
              </w:rPr>
              <w:t>Hidden S1 deterioration.</w:t>
            </w:r>
          </w:p>
        </w:tc>
      </w:tr>
      <w:tr>
        <w:tc>
          <w:tcPr>
            <w:tcW w:type="dxa" w:w="5040"/>
          </w:tcPr>
          <w:p>
            <w:r>
              <w:rPr>
                <w:sz w:val="15"/>
              </w:rPr>
              <w:t>P2</w:t>
            </w:r>
          </w:p>
        </w:tc>
        <w:tc>
          <w:tcPr>
            <w:tcW w:type="dxa" w:w="5040"/>
          </w:tcPr>
          <w:p>
            <w:r>
              <w:rPr>
                <w:sz w:val="15"/>
              </w:rPr>
              <w:t>Direct sample inspection.</w:t>
            </w:r>
          </w:p>
        </w:tc>
      </w:tr>
      <w:tr>
        <w:tc>
          <w:tcPr>
            <w:tcW w:type="dxa" w:w="5040"/>
          </w:tcPr>
          <w:p>
            <w:r>
              <w:rPr>
                <w:sz w:val="15"/>
              </w:rPr>
              <w:t>P3</w:t>
            </w:r>
          </w:p>
        </w:tc>
        <w:tc>
          <w:tcPr>
            <w:tcW w:type="dxa" w:w="5040"/>
          </w:tcPr>
          <w:p>
            <w:r>
              <w:rPr>
                <w:sz w:val="15"/>
              </w:rPr>
              <w:t>Messages/notices.</w:t>
            </w:r>
          </w:p>
        </w:tc>
      </w:tr>
      <w:tr>
        <w:tc>
          <w:tcPr>
            <w:tcW w:type="dxa" w:w="5040"/>
          </w:tcPr>
          <w:p>
            <w:r>
              <w:rPr>
                <w:sz w:val="15"/>
              </w:rPr>
              <w:t>P4</w:t>
            </w:r>
          </w:p>
        </w:tc>
        <w:tc>
          <w:tcPr>
            <w:tcW w:type="dxa" w:w="5040"/>
          </w:tcPr>
          <w:p>
            <w:r>
              <w:rPr>
                <w:sz w:val="15"/>
              </w:rPr>
              <w:t>Retrieval/K/PPP update.</w:t>
            </w:r>
          </w:p>
        </w:tc>
      </w:tr>
      <w:tr>
        <w:tc>
          <w:tcPr>
            <w:tcW w:type="dxa" w:w="5040"/>
          </w:tcPr>
          <w:p>
            <w:r>
              <w:rPr>
                <w:sz w:val="15"/>
              </w:rPr>
              <w:t>P5</w:t>
            </w:r>
          </w:p>
        </w:tc>
        <w:tc>
          <w:tcPr>
            <w:tcW w:type="dxa" w:w="5040"/>
          </w:tcPr>
          <w:p>
            <w:r>
              <w:rPr>
                <w:sz w:val="15"/>
              </w:rPr>
              <w:t>Decision.</w:t>
            </w:r>
          </w:p>
        </w:tc>
      </w:tr>
      <w:tr>
        <w:tc>
          <w:tcPr>
            <w:tcW w:type="dxa" w:w="5040"/>
          </w:tcPr>
          <w:p>
            <w:r>
              <w:rPr>
                <w:sz w:val="15"/>
              </w:rPr>
              <w:t>P6</w:t>
            </w:r>
          </w:p>
        </w:tc>
        <w:tc>
          <w:tcPr>
            <w:tcW w:type="dxa" w:w="5040"/>
          </w:tcPr>
          <w:p>
            <w:r>
              <w:rPr>
                <w:sz w:val="15"/>
              </w:rPr>
              <w:t>Joint resolution/execution.</w:t>
            </w:r>
          </w:p>
        </w:tc>
      </w:tr>
      <w:tr>
        <w:tc>
          <w:tcPr>
            <w:tcW w:type="dxa" w:w="5040"/>
          </w:tcPr>
          <w:p>
            <w:r>
              <w:rPr>
                <w:sz w:val="15"/>
              </w:rPr>
              <w:t>P7</w:t>
            </w:r>
          </w:p>
        </w:tc>
        <w:tc>
          <w:tcPr>
            <w:tcW w:type="dxa" w:w="5040"/>
          </w:tcPr>
          <w:p>
            <w:r>
              <w:rPr>
                <w:sz w:val="15"/>
              </w:rPr>
              <w:t>Execution feedback.</w:t>
            </w:r>
          </w:p>
        </w:tc>
      </w:tr>
      <w:tr>
        <w:tc>
          <w:tcPr>
            <w:tcW w:type="dxa" w:w="5040"/>
          </w:tcPr>
          <w:p>
            <w:r>
              <w:rPr>
                <w:sz w:val="15"/>
              </w:rPr>
              <w:t>P8</w:t>
            </w:r>
          </w:p>
        </w:tc>
        <w:tc>
          <w:tcPr>
            <w:tcW w:type="dxa" w:w="5040"/>
          </w:tcPr>
          <w:p>
            <w:r>
              <w:rPr>
                <w:sz w:val="15"/>
              </w:rPr>
              <w:t>Memory storage for later decisions.</w:t>
            </w:r>
          </w:p>
        </w:tc>
      </w:tr>
    </w:tbl>
    <w:p/>
    <w:p>
      <w:pPr>
        <w:pStyle w:val="Heading1"/>
      </w:pPr>
      <w:r>
        <w:t>23. Third-Party Signals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Signal</w:t>
            </w:r>
          </w:p>
        </w:tc>
        <w:tc>
          <w:tcPr>
            <w:tcW w:type="dxa" w:w="3360"/>
          </w:tcPr>
          <w:p>
            <w:r>
              <w:rPr>
                <w:b/>
                <w:sz w:val="16"/>
              </w:rPr>
              <w:t>Recipients</w:t>
            </w:r>
          </w:p>
        </w:tc>
        <w:tc>
          <w:tcPr>
            <w:tcW w:type="dxa" w:w="3360"/>
          </w:tcPr>
          <w:p>
            <w:r>
              <w:rPr>
                <w:b/>
                <w:sz w:val="16"/>
              </w:rPr>
              <w:t>Epistemic property</w:t>
            </w:r>
          </w:p>
        </w:tc>
      </w:tr>
      <w:tr>
        <w:tc>
          <w:tcPr>
            <w:tcW w:type="dxa" w:w="3360"/>
          </w:tcPr>
          <w:p>
            <w:r>
              <w:rPr>
                <w:sz w:val="15"/>
              </w:rPr>
              <w:t>Freight congestion bulletin</w:t>
            </w:r>
          </w:p>
        </w:tc>
        <w:tc>
          <w:tcPr>
            <w:tcW w:type="dxa" w:w="3360"/>
          </w:tcPr>
          <w:p>
            <w:r>
              <w:rPr>
                <w:sz w:val="15"/>
              </w:rPr>
              <w:t>M,S1,S2,T</w:t>
            </w:r>
          </w:p>
        </w:tc>
        <w:tc>
          <w:tcPr>
            <w:tcW w:type="dxa" w:w="3360"/>
          </w:tcPr>
          <w:p>
            <w:r>
              <w:rPr>
                <w:sz w:val="15"/>
              </w:rPr>
              <w:t>Medium-high reliability about regional class; not exact future realization.</w:t>
            </w:r>
          </w:p>
        </w:tc>
      </w:tr>
      <w:tr>
        <w:tc>
          <w:tcPr>
            <w:tcW w:type="dxa" w:w="3360"/>
          </w:tcPr>
          <w:p>
            <w:r>
              <w:rPr>
                <w:sz w:val="15"/>
              </w:rPr>
              <w:t>S2 market-tightening signal</w:t>
            </w:r>
          </w:p>
        </w:tc>
        <w:tc>
          <w:tcPr>
            <w:tcW w:type="dxa" w:w="3360"/>
          </w:tcPr>
          <w:p>
            <w:r>
              <w:rPr>
                <w:sz w:val="15"/>
              </w:rPr>
              <w:t>M,S2</w:t>
            </w:r>
          </w:p>
        </w:tc>
        <w:tc>
          <w:tcPr>
            <w:tcW w:type="dxa" w:w="3360"/>
          </w:tcPr>
          <w:p>
            <w:r>
              <w:rPr>
                <w:sz w:val="15"/>
              </w:rPr>
              <w:t>Medium reliability; external demand pressure, not exact future reservation.</w:t>
            </w:r>
          </w:p>
        </w:tc>
      </w:tr>
      <w:tr>
        <w:tc>
          <w:tcPr>
            <w:tcW w:type="dxa" w:w="3360"/>
          </w:tcPr>
          <w:p>
            <w:r>
              <w:rPr>
                <w:sz w:val="15"/>
              </w:rPr>
              <w:t>Industry quality bulletin</w:t>
            </w:r>
          </w:p>
        </w:tc>
        <w:tc>
          <w:tcPr>
            <w:tcW w:type="dxa" w:w="3360"/>
          </w:tcPr>
          <w:p>
            <w:r>
              <w:rPr>
                <w:sz w:val="15"/>
              </w:rPr>
              <w:t>M,C,R</w:t>
            </w:r>
          </w:p>
        </w:tc>
        <w:tc>
          <w:tcPr>
            <w:tcW w:type="dxa" w:w="3360"/>
          </w:tcPr>
          <w:p>
            <w:r>
              <w:rPr>
                <w:sz w:val="15"/>
              </w:rPr>
              <w:t>Only if externally observable pattern exists; source attribution remains evidence-bound.</w:t>
            </w:r>
          </w:p>
        </w:tc>
      </w:tr>
      <w:tr>
        <w:tc>
          <w:tcPr>
            <w:tcW w:type="dxa" w:w="3360"/>
          </w:tcPr>
          <w:p>
            <w:r>
              <w:rPr>
                <w:sz w:val="15"/>
              </w:rPr>
              <w:t>Credit-market signal</w:t>
            </w:r>
          </w:p>
        </w:tc>
        <w:tc>
          <w:tcPr>
            <w:tcW w:type="dxa" w:w="3360"/>
          </w:tcPr>
          <w:p>
            <w:r>
              <w:rPr>
                <w:sz w:val="15"/>
              </w:rPr>
              <w:t>M,L</w:t>
            </w:r>
          </w:p>
        </w:tc>
        <w:tc>
          <w:tcPr>
            <w:tcW w:type="dxa" w:w="3360"/>
          </w:tcPr>
          <w:p>
            <w:r>
              <w:rPr>
                <w:sz w:val="15"/>
              </w:rPr>
              <w:t>Background market pressure; not L private decision.</w:t>
            </w:r>
          </w:p>
        </w:tc>
      </w:tr>
    </w:tbl>
    <w:p/>
    <w:p>
      <w:r>
        <w:t>Exact error distributions and correlations belong in the next artifact.</w:t>
      </w:r>
    </w:p>
    <w:p>
      <w:pPr>
        <w:pStyle w:val="Heading1"/>
      </w:pPr>
      <w:r>
        <w:t>24. Contradiction and Correction</w:t>
      </w:r>
    </w:p>
    <w:p>
      <w:pPr>
        <w:pStyle w:val="ListNumber"/>
      </w:pPr>
      <w:r>
        <w:t>Store original evidence unchanged.</w:t>
      </w:r>
    </w:p>
    <w:p>
      <w:pPr>
        <w:pStyle w:val="ListNumber"/>
      </w:pPr>
      <w:r>
        <w:t>Append contradictory/corrective evidence.</w:t>
      </w:r>
    </w:p>
    <w:p>
      <w:pPr>
        <w:pStyle w:val="ListNumber"/>
      </w:pPr>
      <w:r>
        <w:t>Link records.</w:t>
      </w:r>
    </w:p>
    <w:p>
      <w:pPr>
        <w:pStyle w:val="ListNumber"/>
      </w:pPr>
      <w:r>
        <w:t>Update current epistemic status where justified.</w:t>
      </w:r>
    </w:p>
    <w:p>
      <w:pPr>
        <w:pStyle w:val="ListNumber"/>
      </w:pPr>
      <w:r>
        <w:t>Revise K/PPP prospectively.</w:t>
      </w:r>
    </w:p>
    <w:p>
      <w:pPr>
        <w:pStyle w:val="ListNumber"/>
      </w:pPr>
      <w:r>
        <w:t>Preserve earlier decision-time packet.</w:t>
      </w:r>
    </w:p>
    <w:p>
      <w:pPr>
        <w:pStyle w:val="ListNumber"/>
      </w:pPr>
      <w:r>
        <w:t>Never relabel a past decision as having later evidence.</w:t>
      </w:r>
    </w:p>
    <w:p>
      <w:pPr>
        <w:pStyle w:val="Heading1"/>
      </w:pPr>
      <w:r>
        <w:t>25. Missing Information Taxonomy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Type</w:t>
            </w:r>
          </w:p>
        </w:tc>
        <w:tc>
          <w:tcPr>
            <w:tcW w:type="dxa" w:w="5040"/>
          </w:tcPr>
          <w:p>
            <w:r>
              <w:rPr>
                <w:b/>
                <w:sz w:val="16"/>
              </w:rPr>
              <w:t>Meaning</w:t>
            </w:r>
          </w:p>
        </w:tc>
      </w:tr>
      <w:tr>
        <w:tc>
          <w:tcPr>
            <w:tcW w:type="dxa" w:w="5040"/>
          </w:tcPr>
          <w:p>
            <w:r>
              <w:rPr>
                <w:sz w:val="15"/>
              </w:rPr>
              <w:t>Not observed</w:t>
            </w:r>
          </w:p>
        </w:tc>
        <w:tc>
          <w:tcPr>
            <w:tcW w:type="dxa" w:w="5040"/>
          </w:tcPr>
          <w:p>
            <w:r>
              <w:rPr>
                <w:sz w:val="15"/>
              </w:rPr>
              <w:t>Fact exists but channel did not reveal it.</w:t>
            </w:r>
          </w:p>
        </w:tc>
      </w:tr>
      <w:tr>
        <w:tc>
          <w:tcPr>
            <w:tcW w:type="dxa" w:w="5040"/>
          </w:tcPr>
          <w:p>
            <w:r>
              <w:rPr>
                <w:sz w:val="15"/>
              </w:rPr>
              <w:t>Not communicated</w:t>
            </w:r>
          </w:p>
        </w:tc>
        <w:tc>
          <w:tcPr>
            <w:tcW w:type="dxa" w:w="5040"/>
          </w:tcPr>
          <w:p>
            <w:r>
              <w:rPr>
                <w:sz w:val="15"/>
              </w:rPr>
              <w:t>No message and no observable mandatory omission.</w:t>
            </w:r>
          </w:p>
        </w:tc>
      </w:tr>
      <w:tr>
        <w:tc>
          <w:tcPr>
            <w:tcW w:type="dxa" w:w="5040"/>
          </w:tcPr>
          <w:p>
            <w:r>
              <w:rPr>
                <w:sz w:val="15"/>
              </w:rPr>
              <w:t>Unknown pathway</w:t>
            </w:r>
          </w:p>
        </w:tc>
        <w:tc>
          <w:tcPr>
            <w:tcW w:type="dxa" w:w="5040"/>
          </w:tcPr>
          <w:p>
            <w:r>
              <w:rPr>
                <w:sz w:val="15"/>
              </w:rPr>
              <w:t>No legitimate agent-side basis.</w:t>
            </w:r>
          </w:p>
        </w:tc>
      </w:tr>
      <w:tr>
        <w:tc>
          <w:tcPr>
            <w:tcW w:type="dxa" w:w="5040"/>
          </w:tcPr>
          <w:p>
            <w:r>
              <w:rPr>
                <w:sz w:val="15"/>
              </w:rPr>
              <w:t>Stored but not retrieved</w:t>
            </w:r>
          </w:p>
        </w:tc>
        <w:tc>
          <w:tcPr>
            <w:tcW w:type="dxa" w:w="5040"/>
          </w:tcPr>
          <w:p>
            <w:r>
              <w:rPr>
                <w:sz w:val="15"/>
              </w:rPr>
              <w:t>Memory contains it but retrieval did not surface it.</w:t>
            </w:r>
          </w:p>
        </w:tc>
      </w:tr>
      <w:tr>
        <w:tc>
          <w:tcPr>
            <w:tcW w:type="dxa" w:w="5040"/>
          </w:tcPr>
          <w:p>
            <w:r>
              <w:rPr>
                <w:sz w:val="15"/>
              </w:rPr>
              <w:t>Retrieved but discounted</w:t>
            </w:r>
          </w:p>
        </w:tc>
        <w:tc>
          <w:tcPr>
            <w:tcW w:type="dxa" w:w="5040"/>
          </w:tcPr>
          <w:p>
            <w:r>
              <w:rPr>
                <w:sz w:val="15"/>
              </w:rPr>
              <w:t>Controller saw it but assigned low relevance/confidence.</w:t>
            </w:r>
          </w:p>
        </w:tc>
      </w:tr>
      <w:tr>
        <w:tc>
          <w:tcPr>
            <w:tcW w:type="dxa" w:w="5040"/>
          </w:tcPr>
          <w:p>
            <w:r>
              <w:rPr>
                <w:sz w:val="15"/>
              </w:rPr>
              <w:t>Known but blocked</w:t>
            </w:r>
          </w:p>
        </w:tc>
        <w:tc>
          <w:tcPr>
            <w:tcW w:type="dxa" w:w="5040"/>
          </w:tcPr>
          <w:p>
            <w:r>
              <w:rPr>
                <w:sz w:val="15"/>
              </w:rPr>
              <w:t>Path known; enabling condition absent.</w:t>
            </w:r>
          </w:p>
        </w:tc>
      </w:tr>
      <w:tr>
        <w:tc>
          <w:tcPr>
            <w:tcW w:type="dxa" w:w="5040"/>
          </w:tcPr>
          <w:p>
            <w:r>
              <w:rPr>
                <w:sz w:val="15"/>
              </w:rPr>
              <w:t>Implementation omission</w:t>
            </w:r>
          </w:p>
        </w:tc>
        <w:tc>
          <w:tcPr>
            <w:tcW w:type="dxa" w:w="5040"/>
          </w:tcPr>
          <w:p>
            <w:r>
              <w:rPr>
                <w:sz w:val="15"/>
              </w:rPr>
              <w:t>Fixture says it belongs in PRE but interface loses it; implementation error.</w:t>
            </w:r>
          </w:p>
        </w:tc>
      </w:tr>
    </w:tbl>
    <w:p/>
    <w:p>
      <w:pPr>
        <w:pStyle w:val="Heading1"/>
      </w:pPr>
      <w:r>
        <w:t>26. Information Failure Attribution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Cause</w:t>
            </w:r>
          </w:p>
        </w:tc>
        <w:tc>
          <w:tcPr>
            <w:tcW w:type="dxa" w:w="5040"/>
          </w:tcPr>
          <w:p>
            <w:r>
              <w:rPr>
                <w:b/>
                <w:sz w:val="16"/>
              </w:rPr>
              <w:t>Classification</w:t>
            </w:r>
          </w:p>
        </w:tc>
      </w:tr>
      <w:tr>
        <w:tc>
          <w:tcPr>
            <w:tcW w:type="dxa" w:w="5040"/>
          </w:tcPr>
          <w:p>
            <w:r>
              <w:rPr>
                <w:sz w:val="15"/>
              </w:rPr>
              <w:t>Required observation never generated</w:t>
            </w:r>
          </w:p>
        </w:tc>
        <w:tc>
          <w:tcPr>
            <w:tcW w:type="dxa" w:w="5040"/>
          </w:tcPr>
          <w:p>
            <w:r>
              <w:rPr>
                <w:sz w:val="15"/>
              </w:rPr>
              <w:t>Fixture/design or implementation error.</w:t>
            </w:r>
          </w:p>
        </w:tc>
      </w:tr>
      <w:tr>
        <w:tc>
          <w:tcPr>
            <w:tcW w:type="dxa" w:w="5040"/>
          </w:tcPr>
          <w:p>
            <w:r>
              <w:rPr>
                <w:sz w:val="15"/>
              </w:rPr>
              <w:t>Generated evidence omitted from matched packet</w:t>
            </w:r>
          </w:p>
        </w:tc>
        <w:tc>
          <w:tcPr>
            <w:tcW w:type="dxa" w:w="5040"/>
          </w:tcPr>
          <w:p>
            <w:r>
              <w:rPr>
                <w:sz w:val="15"/>
              </w:rPr>
              <w:t>Interface error.</w:t>
            </w:r>
          </w:p>
        </w:tc>
      </w:tr>
      <w:tr>
        <w:tc>
          <w:tcPr>
            <w:tcW w:type="dxa" w:w="5040"/>
          </w:tcPr>
          <w:p>
            <w:r>
              <w:rPr>
                <w:sz w:val="15"/>
              </w:rPr>
              <w:t>Packet contains path basis but search misses it</w:t>
            </w:r>
          </w:p>
        </w:tc>
        <w:tc>
          <w:tcPr>
            <w:tcW w:type="dxa" w:w="5040"/>
          </w:tcPr>
          <w:p>
            <w:r>
              <w:rPr>
                <w:sz w:val="15"/>
              </w:rPr>
              <w:t>Search/completeness failure subject to architecture rules.</w:t>
            </w:r>
          </w:p>
        </w:tc>
      </w:tr>
      <w:tr>
        <w:tc>
          <w:tcPr>
            <w:tcW w:type="dxa" w:w="5040"/>
          </w:tcPr>
          <w:p>
            <w:r>
              <w:rPr>
                <w:sz w:val="15"/>
              </w:rPr>
              <w:t>Misleading evidence reasonably drives action</w:t>
            </w:r>
          </w:p>
        </w:tc>
        <w:tc>
          <w:tcPr>
            <w:tcW w:type="dxa" w:w="5040"/>
          </w:tcPr>
          <w:p>
            <w:r>
              <w:rPr>
                <w:sz w:val="15"/>
              </w:rPr>
              <w:t>Ordinary unfavorable outcome unless architecture violates its rules.</w:t>
            </w:r>
          </w:p>
        </w:tc>
      </w:tr>
      <w:tr>
        <w:tc>
          <w:tcPr>
            <w:tcW w:type="dxa" w:w="5040"/>
          </w:tcPr>
          <w:p>
            <w:r>
              <w:rPr>
                <w:sz w:val="15"/>
              </w:rPr>
              <w:t>Stale relationship evidence overgeneralized</w:t>
            </w:r>
          </w:p>
        </w:tc>
        <w:tc>
          <w:tcPr>
            <w:tcW w:type="dxa" w:w="5040"/>
          </w:tcPr>
          <w:p>
            <w:r>
              <w:rPr>
                <w:sz w:val="15"/>
              </w:rPr>
              <w:t>Controller/policy or architecture failure depending on frozen behavior.</w:t>
            </w:r>
          </w:p>
        </w:tc>
      </w:tr>
      <w:tr>
        <w:tc>
          <w:tcPr>
            <w:tcW w:type="dxa" w:w="5040"/>
          </w:tcPr>
          <w:p>
            <w:r>
              <w:rPr>
                <w:sz w:val="15"/>
              </w:rPr>
              <w:t>PV-PP requires hidden actual state</w:t>
            </w:r>
          </w:p>
        </w:tc>
        <w:tc>
          <w:tcPr>
            <w:tcW w:type="dxa" w:w="5040"/>
          </w:tcPr>
          <w:p>
            <w:r>
              <w:rPr>
                <w:sz w:val="15"/>
              </w:rPr>
              <w:t>Formalization/architecture failure if genuinely required.</w:t>
            </w:r>
          </w:p>
        </w:tc>
      </w:tr>
      <w:tr>
        <w:tc>
          <w:tcPr>
            <w:tcW w:type="dxa" w:w="5040"/>
          </w:tcPr>
          <w:p>
            <w:r>
              <w:rPr>
                <w:sz w:val="15"/>
              </w:rPr>
              <w:t>Comparator denied history PV-PP receives</w:t>
            </w:r>
          </w:p>
        </w:tc>
        <w:tc>
          <w:tcPr>
            <w:tcW w:type="dxa" w:w="5040"/>
          </w:tcPr>
          <w:p>
            <w:r>
              <w:rPr>
                <w:sz w:val="15"/>
              </w:rPr>
              <w:t>Favoritism/design failure.</w:t>
            </w:r>
          </w:p>
        </w:tc>
      </w:tr>
      <w:tr>
        <w:tc>
          <w:tcPr>
            <w:tcW w:type="dxa" w:w="5040"/>
          </w:tcPr>
          <w:p>
            <w:r>
              <w:rPr>
                <w:sz w:val="15"/>
              </w:rPr>
              <w:t>Oracle path exists but no agent could know it</w:t>
            </w:r>
          </w:p>
        </w:tc>
        <w:tc>
          <w:tcPr>
            <w:tcW w:type="dxa" w:w="5040"/>
          </w:tcPr>
          <w:p>
            <w:r>
              <w:rPr>
                <w:sz w:val="15"/>
              </w:rPr>
              <w:t>Bounded-information outcome, not candidate omission.</w:t>
            </w:r>
          </w:p>
        </w:tc>
      </w:tr>
    </w:tbl>
    <w:p/>
    <w:p>
      <w:pPr>
        <w:pStyle w:val="Heading1"/>
      </w:pPr>
      <w:r>
        <w:t>27. Matched-Information Rule</w:t>
      </w:r>
    </w:p>
    <w:p>
      <w:r>
        <w:t>For a given agent, period, realized history, and decision phase, the benchmark first creates one canonical evidence bundle independent of controller regime. Adapters may encode it differently but may not add/remove factual evidence.</w:t>
      </w:r>
    </w:p>
    <w:p>
      <w:pPr>
        <w:pStyle w:val="ListBullet"/>
      </w:pPr>
      <w:r>
        <w:t>Same direct observations, messages/timing, contracts/notices, execution history, and raw historical evidence availability.</w:t>
      </w:r>
    </w:p>
    <w:p>
      <w:pPr>
        <w:pStyle w:val="ListBullet"/>
      </w:pPr>
      <w:r>
        <w:t>Same provenance/freshness/uncertainty metadata where representable; comparator compression rules are pre-frozen.</w:t>
      </w:r>
    </w:p>
    <w:p>
      <w:pPr>
        <w:pStyle w:val="ListBullet"/>
      </w:pPr>
      <w:r>
        <w:t>Different beliefs, retrieval, features, candidate construction, projection, and selection are permitted controller differences.</w:t>
      </w:r>
    </w:p>
    <w:p>
      <w:pPr>
        <w:pStyle w:val="Heading1"/>
      </w:pPr>
      <w:r>
        <w:t>28. Controller Adapter Audit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Audit</w:t>
            </w:r>
          </w:p>
        </w:tc>
        <w:tc>
          <w:tcPr>
            <w:tcW w:type="dxa" w:w="5040"/>
          </w:tcPr>
          <w:p>
            <w:r>
              <w:rPr>
                <w:b/>
                <w:sz w:val="16"/>
              </w:rPr>
              <w:t>Pass condition</w:t>
            </w:r>
          </w:p>
        </w:tc>
      </w:tr>
      <w:tr>
        <w:tc>
          <w:tcPr>
            <w:tcW w:type="dxa" w:w="5040"/>
          </w:tcPr>
          <w:p>
            <w:r>
              <w:rPr>
                <w:sz w:val="15"/>
              </w:rPr>
              <w:t>Raw evidence parity</w:t>
            </w:r>
          </w:p>
        </w:tc>
        <w:tc>
          <w:tcPr>
            <w:tcW w:type="dxa" w:w="5040"/>
          </w:tcPr>
          <w:p>
            <w:r>
              <w:rPr>
                <w:sz w:val="15"/>
              </w:rPr>
              <w:t>Canonical event IDs match across regimes.</w:t>
            </w:r>
          </w:p>
        </w:tc>
      </w:tr>
      <w:tr>
        <w:tc>
          <w:tcPr>
            <w:tcW w:type="dxa" w:w="5040"/>
          </w:tcPr>
          <w:p>
            <w:r>
              <w:rPr>
                <w:sz w:val="15"/>
              </w:rPr>
              <w:t>Timing parity</w:t>
            </w:r>
          </w:p>
        </w:tc>
        <w:tc>
          <w:tcPr>
            <w:tcW w:type="dxa" w:w="5040"/>
          </w:tcPr>
          <w:p>
            <w:r>
              <w:rPr>
                <w:sz w:val="15"/>
              </w:rPr>
              <w:t>No POST event in PRE.</w:t>
            </w:r>
          </w:p>
        </w:tc>
      </w:tr>
      <w:tr>
        <w:tc>
          <w:tcPr>
            <w:tcW w:type="dxa" w:w="5040"/>
          </w:tcPr>
          <w:p>
            <w:r>
              <w:rPr>
                <w:sz w:val="15"/>
              </w:rPr>
              <w:t>History parity</w:t>
            </w:r>
          </w:p>
        </w:tc>
        <w:tc>
          <w:tcPr>
            <w:tcW w:type="dxa" w:w="5040"/>
          </w:tcPr>
          <w:p>
            <w:r>
              <w:rPr>
                <w:sz w:val="15"/>
              </w:rPr>
              <w:t>Same eligible raw history before controller-specific compression.</w:t>
            </w:r>
          </w:p>
        </w:tc>
      </w:tr>
      <w:tr>
        <w:tc>
          <w:tcPr>
            <w:tcW w:type="dxa" w:w="5040"/>
          </w:tcPr>
          <w:p>
            <w:r>
              <w:rPr>
                <w:sz w:val="15"/>
              </w:rPr>
              <w:t>Oracle isolation</w:t>
            </w:r>
          </w:p>
        </w:tc>
        <w:tc>
          <w:tcPr>
            <w:tcW w:type="dxa" w:w="5040"/>
          </w:tcPr>
          <w:p>
            <w:r>
              <w:rPr>
                <w:sz w:val="15"/>
              </w:rPr>
              <w:t>No hidden W/ORACLE field in serialized input.</w:t>
            </w:r>
          </w:p>
        </w:tc>
      </w:tr>
      <w:tr>
        <w:tc>
          <w:tcPr>
            <w:tcW w:type="dxa" w:w="5040"/>
          </w:tcPr>
          <w:p>
            <w:r>
              <w:rPr>
                <w:sz w:val="15"/>
              </w:rPr>
              <w:t>Metadata parity</w:t>
            </w:r>
          </w:p>
        </w:tc>
        <w:tc>
          <w:tcPr>
            <w:tcW w:type="dxa" w:w="5040"/>
          </w:tcPr>
          <w:p>
            <w:r>
              <w:rPr>
                <w:sz w:val="15"/>
              </w:rPr>
              <w:t>No selective stripping of provenance/freshness/uncertainty.</w:t>
            </w:r>
          </w:p>
        </w:tc>
      </w:tr>
      <w:tr>
        <w:tc>
          <w:tcPr>
            <w:tcW w:type="dxa" w:w="5040"/>
          </w:tcPr>
          <w:p>
            <w:r>
              <w:rPr>
                <w:sz w:val="15"/>
              </w:rPr>
              <w:t>Affordance fairness</w:t>
            </w:r>
          </w:p>
        </w:tc>
        <w:tc>
          <w:tcPr>
            <w:tcW w:type="dxa" w:w="5040"/>
          </w:tcPr>
          <w:p>
            <w:r>
              <w:rPr>
                <w:sz w:val="15"/>
              </w:rPr>
              <w:t>Comparators receive legitimate known action/path facts without needing PV-PP terminology.</w:t>
            </w:r>
          </w:p>
        </w:tc>
      </w:tr>
      <w:tr>
        <w:tc>
          <w:tcPr>
            <w:tcW w:type="dxa" w:w="5040"/>
          </w:tcPr>
          <w:p>
            <w:r>
              <w:rPr>
                <w:sz w:val="15"/>
              </w:rPr>
              <w:t>Reproducibility</w:t>
            </w:r>
          </w:p>
        </w:tc>
        <w:tc>
          <w:tcPr>
            <w:tcW w:type="dxa" w:w="5040"/>
          </w:tcPr>
          <w:p>
            <w:r>
              <w:rPr>
                <w:sz w:val="15"/>
              </w:rPr>
              <w:t>Archived packet + controller state + seed reproduces input.</w:t>
            </w:r>
          </w:p>
        </w:tc>
      </w:tr>
    </w:tbl>
    <w:p/>
    <w:p>
      <w:pPr>
        <w:pStyle w:val="Heading1"/>
      </w:pPr>
      <w:r>
        <w:t>29. Role-Private Information and Communication</w:t>
      </w:r>
    </w:p>
    <w:p>
      <w:r>
        <w:t>Private information arises from role and topology, not controller identity. S1 knows its line; C knows its reserve; L knows internal facility state; T knows capacity. Comparative controller families occupying those roles inherit the same role-private evidence.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Disclosure class</w:t>
            </w:r>
          </w:p>
        </w:tc>
        <w:tc>
          <w:tcPr>
            <w:tcW w:type="dxa" w:w="5040"/>
          </w:tcPr>
          <w:p>
            <w:r>
              <w:rPr>
                <w:b/>
                <w:sz w:val="16"/>
              </w:rPr>
              <w:t>Example</w:t>
            </w:r>
          </w:p>
        </w:tc>
      </w:tr>
      <w:tr>
        <w:tc>
          <w:tcPr>
            <w:tcW w:type="dxa" w:w="5040"/>
          </w:tcPr>
          <w:p>
            <w:r>
              <w:rPr>
                <w:sz w:val="15"/>
              </w:rPr>
              <w:t>Mandatory</w:t>
            </w:r>
          </w:p>
        </w:tc>
        <w:tc>
          <w:tcPr>
            <w:tcW w:type="dxa" w:w="5040"/>
          </w:tcPr>
          <w:p>
            <w:r>
              <w:rPr>
                <w:sz w:val="15"/>
              </w:rPr>
              <w:t>R approval/revocation; accepted loan terms; accepted T reservation.</w:t>
            </w:r>
          </w:p>
        </w:tc>
      </w:tr>
      <w:tr>
        <w:tc>
          <w:tcPr>
            <w:tcW w:type="dxa" w:w="5040"/>
          </w:tcPr>
          <w:p>
            <w:r>
              <w:rPr>
                <w:sz w:val="15"/>
              </w:rPr>
              <w:t>Optional truthful</w:t>
            </w:r>
          </w:p>
        </w:tc>
        <w:tc>
          <w:tcPr>
            <w:tcW w:type="dxa" w:w="5040"/>
          </w:tcPr>
          <w:p>
            <w:r>
              <w:rPr>
                <w:sz w:val="15"/>
              </w:rPr>
              <w:t>M early warning to C; S1 exact status if not mandatory.</w:t>
            </w:r>
          </w:p>
        </w:tc>
      </w:tr>
      <w:tr>
        <w:tc>
          <w:tcPr>
            <w:tcW w:type="dxa" w:w="5040"/>
          </w:tcPr>
          <w:p>
            <w:r>
              <w:rPr>
                <w:sz w:val="15"/>
              </w:rPr>
              <w:t>Bounded strategic</w:t>
            </w:r>
          </w:p>
        </w:tc>
        <w:tc>
          <w:tcPr>
            <w:tcW w:type="dxa" w:w="5040"/>
          </w:tcPr>
          <w:p>
            <w:r>
              <w:rPr>
                <w:sz w:val="15"/>
              </w:rPr>
              <w:t>S1 temporary-issue framing; C early termination threat.</w:t>
            </w:r>
          </w:p>
        </w:tc>
      </w:tr>
      <w:tr>
        <w:tc>
          <w:tcPr>
            <w:tcW w:type="dxa" w:w="5040"/>
          </w:tcPr>
          <w:p>
            <w:r>
              <w:rPr>
                <w:sz w:val="15"/>
              </w:rPr>
              <w:t>Prohibited primary benchmark</w:t>
            </w:r>
          </w:p>
        </w:tc>
        <w:tc>
          <w:tcPr>
            <w:tcW w:type="dxa" w:w="5040"/>
          </w:tcPr>
          <w:p>
            <w:r>
              <w:rPr>
                <w:sz w:val="15"/>
              </w:rPr>
              <w:t>Invented shipment, forged certification, fabricated cash, false institutional notice.</w:t>
            </w:r>
          </w:p>
        </w:tc>
      </w:tr>
    </w:tbl>
    <w:p/>
    <w:p>
      <w:pPr>
        <w:pStyle w:val="Heading1"/>
      </w:pPr>
      <w:r>
        <w:t>30. Cooperation Propensity and Memory Guardrails</w:t>
      </w:r>
    </w:p>
    <w:p>
      <w:r>
        <w:t>Any relationship-specific cooperation propensity must be conditioned by typed relational evidence and present context. It is not a universal trust scalar and cannot override physical feasibility or institutional prohibition.</w:t>
      </w:r>
    </w:p>
    <w:p>
      <w:pPr>
        <w:pStyle w:val="ListBullet"/>
      </w:pPr>
      <w:r>
        <w:t>Prior S1 disclosure can support willingness to cooperate without proving current honesty.</w:t>
      </w:r>
    </w:p>
    <w:p>
      <w:pPr>
        <w:pStyle w:val="ListBullet"/>
      </w:pPr>
      <w:r>
        <w:t>Prior L waiver can make amendment plausible without guaranteeing acceptance.</w:t>
      </w:r>
    </w:p>
    <w:p>
      <w:pPr>
        <w:pStyle w:val="ListBullet"/>
      </w:pPr>
      <w:r>
        <w:t>Prior T failure can justify context-specific caution without permanent distrust.</w:t>
      </w:r>
    </w:p>
    <w:p>
      <w:pPr>
        <w:pStyle w:val="ListBullet"/>
      </w:pPr>
      <w:r>
        <w:t>Prior S2 prototype success can keep qualification salient while remaining stale evidence about present scale.</w:t>
      </w:r>
    </w:p>
    <w:p>
      <w:pPr>
        <w:pStyle w:val="Heading1"/>
      </w:pPr>
      <w:r>
        <w:t>31. Present Evidence Versus Memory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Case</w:t>
            </w:r>
          </w:p>
        </w:tc>
        <w:tc>
          <w:tcPr>
            <w:tcW w:type="dxa" w:w="5040"/>
          </w:tcPr>
          <w:p>
            <w:r>
              <w:rPr>
                <w:b/>
                <w:sz w:val="16"/>
              </w:rPr>
              <w:t>Required representation</w:t>
            </w:r>
          </w:p>
        </w:tc>
      </w:tr>
      <w:tr>
        <w:tc>
          <w:tcPr>
            <w:tcW w:type="dxa" w:w="5040"/>
          </w:tcPr>
          <w:p>
            <w:r>
              <w:rPr>
                <w:sz w:val="15"/>
              </w:rPr>
              <w:t>Favorable S1 history + strong current defect sample</w:t>
            </w:r>
          </w:p>
        </w:tc>
        <w:tc>
          <w:tcPr>
            <w:tcW w:type="dxa" w:w="5040"/>
          </w:tcPr>
          <w:p>
            <w:r>
              <w:rPr>
                <w:sz w:val="15"/>
              </w:rPr>
              <w:t>Both retained; current direct evidence fresh/direct, history aged/contextual.</w:t>
            </w:r>
          </w:p>
        </w:tc>
      </w:tr>
      <w:tr>
        <w:tc>
          <w:tcPr>
            <w:tcW w:type="dxa" w:w="5040"/>
          </w:tcPr>
          <w:p>
            <w:r>
              <w:rPr>
                <w:sz w:val="15"/>
              </w:rPr>
              <w:t>Old T failure + current reservation</w:t>
            </w:r>
          </w:p>
        </w:tc>
        <w:tc>
          <w:tcPr>
            <w:tcW w:type="dxa" w:w="5040"/>
          </w:tcPr>
          <w:p>
            <w:r>
              <w:rPr>
                <w:sz w:val="15"/>
              </w:rPr>
              <w:t>Reservation authoritative for slot commitment; history relevant to realization risk.</w:t>
            </w:r>
          </w:p>
        </w:tc>
      </w:tr>
      <w:tr>
        <w:tc>
          <w:tcPr>
            <w:tcW w:type="dxa" w:w="5040"/>
          </w:tcPr>
          <w:p>
            <w:r>
              <w:rPr>
                <w:sz w:val="15"/>
              </w:rPr>
              <w:t>S2 old prototype + failed current sample</w:t>
            </w:r>
          </w:p>
        </w:tc>
        <w:tc>
          <w:tcPr>
            <w:tcW w:type="dxa" w:w="5040"/>
          </w:tcPr>
          <w:p>
            <w:r>
              <w:rPr>
                <w:sz w:val="15"/>
              </w:rPr>
              <w:t>Current failure can block approval without deleting prototype history.</w:t>
            </w:r>
          </w:p>
        </w:tc>
      </w:tr>
      <w:tr>
        <w:tc>
          <w:tcPr>
            <w:tcW w:type="dxa" w:w="5040"/>
          </w:tcPr>
          <w:p>
            <w:r>
              <w:rPr>
                <w:sz w:val="15"/>
              </w:rPr>
              <w:t>False reassurance later contradicted</w:t>
            </w:r>
          </w:p>
        </w:tc>
        <w:tc>
          <w:tcPr>
            <w:tcW w:type="dxa" w:w="5040"/>
          </w:tcPr>
          <w:p>
            <w:r>
              <w:rPr>
                <w:sz w:val="15"/>
              </w:rPr>
              <w:t>Original message retained; contradiction updates epistemic standing and relational history.</w:t>
            </w:r>
          </w:p>
        </w:tc>
      </w:tr>
    </w:tbl>
    <w:p/>
    <w:p>
      <w:pPr>
        <w:pStyle w:val="Heading1"/>
      </w:pPr>
      <w:r>
        <w:t>32. Manual Information Traces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Trace</w:t>
            </w:r>
          </w:p>
        </w:tc>
        <w:tc>
          <w:tcPr>
            <w:tcW w:type="dxa" w:w="5040"/>
          </w:tcPr>
          <w:p>
            <w:r>
              <w:rPr>
                <w:b/>
                <w:sz w:val="16"/>
              </w:rPr>
              <w:t>Verification question</w:t>
            </w:r>
          </w:p>
        </w:tc>
      </w:tr>
      <w:tr>
        <w:tc>
          <w:tcPr>
            <w:tcW w:type="dxa" w:w="5040"/>
          </w:tcPr>
          <w:p>
            <w:r>
              <w:rPr>
                <w:sz w:val="15"/>
              </w:rPr>
              <w:t>I1 Honest deterioration</w:t>
            </w:r>
          </w:p>
        </w:tc>
        <w:tc>
          <w:tcPr>
            <w:tcW w:type="dxa" w:w="5040"/>
          </w:tcPr>
          <w:p>
            <w:r>
              <w:rPr>
                <w:sz w:val="15"/>
              </w:rPr>
              <w:t>Does truthful warning change perceived state without changing actual state merely by being known?</w:t>
            </w:r>
          </w:p>
        </w:tc>
      </w:tr>
      <w:tr>
        <w:tc>
          <w:tcPr>
            <w:tcW w:type="dxa" w:w="5040"/>
          </w:tcPr>
          <w:p>
            <w:r>
              <w:rPr>
                <w:sz w:val="15"/>
              </w:rPr>
              <w:t>I2 Misleading reassurance</w:t>
            </w:r>
          </w:p>
        </w:tc>
        <w:tc>
          <w:tcPr>
            <w:tcW w:type="dxa" w:w="5040"/>
          </w:tcPr>
          <w:p>
            <w:r>
              <w:rPr>
                <w:sz w:val="15"/>
              </w:rPr>
              <w:t>Can M remain wrong without oracle repair while known S2 path remains available to completeness governance?</w:t>
            </w:r>
          </w:p>
        </w:tc>
      </w:tr>
      <w:tr>
        <w:tc>
          <w:tcPr>
            <w:tcW w:type="dxa" w:w="5040"/>
          </w:tcPr>
          <w:p>
            <w:r>
              <w:rPr>
                <w:sz w:val="15"/>
              </w:rPr>
              <w:t>I3 Unknown hidden path</w:t>
            </w:r>
          </w:p>
        </w:tc>
        <w:tc>
          <w:tcPr>
            <w:tcW w:type="dxa" w:w="5040"/>
          </w:tcPr>
          <w:p>
            <w:r>
              <w:rPr>
                <w:sz w:val="15"/>
              </w:rPr>
              <w:t>Does the system refrain from inventing a physically real but agent-unknown rescue?</w:t>
            </w:r>
          </w:p>
        </w:tc>
      </w:tr>
      <w:tr>
        <w:tc>
          <w:tcPr>
            <w:tcW w:type="dxa" w:w="5040"/>
          </w:tcPr>
          <w:p>
            <w:r>
              <w:rPr>
                <w:sz w:val="15"/>
              </w:rPr>
              <w:t>I4 Stale memory harm</w:t>
            </w:r>
          </w:p>
        </w:tc>
        <w:tc>
          <w:tcPr>
            <w:tcW w:type="dxa" w:w="5040"/>
          </w:tcPr>
          <w:p>
            <w:r>
              <w:rPr>
                <w:sz w:val="15"/>
              </w:rPr>
              <w:t>Can favorable history delay response despite fresh contrary evidence, with clean attribution?</w:t>
            </w:r>
          </w:p>
        </w:tc>
      </w:tr>
      <w:tr>
        <w:tc>
          <w:tcPr>
            <w:tcW w:type="dxa" w:w="5040"/>
          </w:tcPr>
          <w:p>
            <w:r>
              <w:rPr>
                <w:sz w:val="15"/>
              </w:rPr>
              <w:t>I5 Correction</w:t>
            </w:r>
          </w:p>
        </w:tc>
        <w:tc>
          <w:tcPr>
            <w:tcW w:type="dxa" w:w="5040"/>
          </w:tcPr>
          <w:p>
            <w:r>
              <w:rPr>
                <w:sz w:val="15"/>
              </w:rPr>
              <w:t>Does later evidence revise belief while preserving the earlier packet?</w:t>
            </w:r>
          </w:p>
        </w:tc>
      </w:tr>
      <w:tr>
        <w:tc>
          <w:tcPr>
            <w:tcW w:type="dxa" w:w="5040"/>
          </w:tcPr>
          <w:p>
            <w:r>
              <w:rPr>
                <w:sz w:val="15"/>
              </w:rPr>
              <w:t>I6 Institutional reopening</w:t>
            </w:r>
          </w:p>
        </w:tc>
        <w:tc>
          <w:tcPr>
            <w:tcW w:type="dxa" w:w="5040"/>
          </w:tcPr>
          <w:p>
            <w:r>
              <w:rPr>
                <w:sz w:val="15"/>
              </w:rPr>
              <w:t>Does R notice activate a conditional path without creating S2 PP?</w:t>
            </w:r>
          </w:p>
        </w:tc>
      </w:tr>
      <w:tr>
        <w:tc>
          <w:tcPr>
            <w:tcW w:type="dxa" w:w="5040"/>
          </w:tcPr>
          <w:p>
            <w:r>
              <w:rPr>
                <w:sz w:val="15"/>
              </w:rPr>
              <w:t>I7 Comparator parity</w:t>
            </w:r>
          </w:p>
        </w:tc>
        <w:tc>
          <w:tcPr>
            <w:tcW w:type="dxa" w:w="5040"/>
          </w:tcPr>
          <w:p>
            <w:r>
              <w:rPr>
                <w:sz w:val="15"/>
              </w:rPr>
              <w:t>Do all adapters begin from identical canonical evidence IDs?</w:t>
            </w:r>
          </w:p>
        </w:tc>
      </w:tr>
    </w:tbl>
    <w:p/>
    <w:p>
      <w:pPr>
        <w:pStyle w:val="Heading1"/>
      </w:pPr>
      <w:r>
        <w:t>33. Required Fixtures and Oracle Isolation Tests</w:t>
      </w:r>
    </w:p>
    <w:p>
      <w:pPr>
        <w:pStyle w:val="ListBullet"/>
      </w:pPr>
      <w:r>
        <w:t>Immutable world evidence ledger and recipient visibility table.</w:t>
      </w:r>
    </w:p>
    <w:p>
      <w:pPr>
        <w:pStyle w:val="ListBullet"/>
      </w:pPr>
      <w:r>
        <w:t>Prehistory H1-H6 with provenance/freshness.</w:t>
      </w:r>
    </w:p>
    <w:p>
      <w:pPr>
        <w:pStyle w:val="ListBullet"/>
      </w:pPr>
      <w:r>
        <w:t>Finite strategic-message vocabulary and state-conditioned policy.</w:t>
      </w:r>
    </w:p>
    <w:p>
      <w:pPr>
        <w:pStyle w:val="ListBullet"/>
      </w:pPr>
      <w:r>
        <w:t>Observation sampling/test-error parameters.</w:t>
      </w:r>
    </w:p>
    <w:p>
      <w:pPr>
        <w:pStyle w:val="ListBullet"/>
      </w:pPr>
      <w:r>
        <w:t>Third-party signal distributions.</w:t>
      </w:r>
    </w:p>
    <w:p>
      <w:pPr>
        <w:pStyle w:val="ListBullet"/>
      </w:pPr>
      <w:r>
        <w:t>Contract/institutional record generator.</w:t>
      </w:r>
    </w:p>
    <w:p>
      <w:pPr>
        <w:pStyle w:val="ListBullet"/>
      </w:pPr>
      <w:r>
        <w:t>Correction/contradiction mechanism.</w:t>
      </w:r>
    </w:p>
    <w:p>
      <w:pPr>
        <w:pStyle w:val="ListBullet"/>
      </w:pPr>
      <w:r>
        <w:t>Licensed-affordance provenance ledger.</w:t>
      </w:r>
    </w:p>
    <w:p>
      <w:pPr>
        <w:pStyle w:val="ListBullet"/>
      </w:pPr>
      <w:r>
        <w:t>Oracle isolation layer with automated leakage tests.</w:t>
      </w:r>
    </w:p>
    <w:p>
      <w:pPr>
        <w:pStyle w:val="ListNumber"/>
      </w:pPr>
      <w:r>
        <w:t>Change hidden S1 quality without emitting observation; M PRE must remain equivalent.</w:t>
      </w:r>
    </w:p>
    <w:p>
      <w:pPr>
        <w:pStyle w:val="ListNumber"/>
      </w:pPr>
      <w:r>
        <w:t>Create hidden S2 opportunity unknown to M; no controller receives it as candidate.</w:t>
      </w:r>
    </w:p>
    <w:p>
      <w:pPr>
        <w:pStyle w:val="ListNumber"/>
      </w:pPr>
      <w:r>
        <w:t>Emit R emergency notice; every eligible controller receives it at same phase.</w:t>
      </w:r>
    </w:p>
    <w:p>
      <w:pPr>
        <w:pStyle w:val="ListNumber"/>
      </w:pPr>
      <w:r>
        <w:t>Generate POST failure; archived PRE remains unchanged.</w:t>
      </w:r>
    </w:p>
    <w:p>
      <w:pPr>
        <w:pStyle w:val="ListNumber"/>
      </w:pPr>
      <w:r>
        <w:t>Replay corrected memory; original event/packet remain recoverable.</w:t>
      </w:r>
    </w:p>
    <w:p>
      <w:pPr>
        <w:pStyle w:val="ListNumber"/>
      </w:pPr>
      <w:r>
        <w:t>Compare event IDs across regimes.</w:t>
      </w:r>
    </w:p>
    <w:p>
      <w:pPr>
        <w:pStyle w:val="ListNumber"/>
      </w:pPr>
      <w:r>
        <w:t>Fail build if adapter directly accesses world object outside observation interface.</w:t>
      </w:r>
    </w:p>
    <w:p>
      <w:pPr>
        <w:pStyle w:val="Heading1"/>
      </w:pPr>
      <w:r>
        <w:t>34. Anti-Favoritism Audit</w:t>
      </w:r>
    </w:p>
    <w:p>
      <w:pPr>
        <w:pStyle w:val="ListBullet"/>
      </w:pPr>
      <w:r>
        <w:t>Would this topology make sense without PV-PP?</w:t>
      </w:r>
    </w:p>
    <w:p>
      <w:pPr>
        <w:pStyle w:val="ListBullet"/>
      </w:pPr>
      <w:r>
        <w:t>Does PV-PP receive richer factual evidence than the scalar controller?</w:t>
      </w:r>
    </w:p>
    <w:p>
      <w:pPr>
        <w:pStyle w:val="ListBullet"/>
      </w:pPr>
      <w:r>
        <w:t>Can the scalar controller model uncertainty/reliability competently?</w:t>
      </w:r>
    </w:p>
    <w:p>
      <w:pPr>
        <w:pStyle w:val="ListBullet"/>
      </w:pPr>
      <w:r>
        <w:t>Is the local controller given plausible recent history?</w:t>
      </w:r>
    </w:p>
    <w:p>
      <w:pPr>
        <w:pStyle w:val="ListBullet"/>
      </w:pPr>
      <w:r>
        <w:t>Can misleading information hurt PV-PP?</w:t>
      </w:r>
    </w:p>
    <w:p>
      <w:pPr>
        <w:pStyle w:val="ListBullet"/>
      </w:pPr>
      <w:r>
        <w:t>Can typed memory preserve a bad expectation too long?</w:t>
      </w:r>
    </w:p>
    <w:p>
      <w:pPr>
        <w:pStyle w:val="ListBullet"/>
      </w:pPr>
      <w:r>
        <w:t>Can fresh evidence outweigh favorable relational history?</w:t>
      </w:r>
    </w:p>
    <w:p>
      <w:pPr>
        <w:pStyle w:val="ListBullet"/>
      </w:pPr>
      <w:r>
        <w:t>Are there truthful-information runs where controllers perform similarly?</w:t>
      </w:r>
    </w:p>
    <w:p>
      <w:pPr>
        <w:pStyle w:val="ListBullet"/>
      </w:pPr>
      <w:r>
        <w:t>Are there hidden rescue paths no controller can discover?</w:t>
      </w:r>
    </w:p>
    <w:p>
      <w:pPr>
        <w:pStyle w:val="ListBullet"/>
      </w:pPr>
      <w:r>
        <w:t>Can comparators improve through their own history representation without adopting PV-PP operators?</w:t>
      </w:r>
    </w:p>
    <w:p>
      <w:pPr>
        <w:pStyle w:val="Heading1"/>
      </w:pPr>
      <w:r>
        <w:t>35. Open Decisions Before Freeze</w:t>
      </w:r>
    </w:p>
    <w:p>
      <w:pPr>
        <w:pStyle w:val="ListBullet"/>
      </w:pPr>
      <w:r>
        <w:t>Exact PV-PP retrieval budget/cue rule.</w:t>
      </w:r>
    </w:p>
    <w:p>
      <w:pPr>
        <w:pStyle w:val="ListBullet"/>
      </w:pPr>
      <w:r>
        <w:t>Scalar historical feature/memory model.</w:t>
      </w:r>
    </w:p>
    <w:p>
      <w:pPr>
        <w:pStyle w:val="ListBullet"/>
      </w:pPr>
      <w:r>
        <w:t>Myopic recent-history window/reliability summary.</w:t>
      </w:r>
    </w:p>
    <w:p>
      <w:pPr>
        <w:pStyle w:val="ListBullet"/>
      </w:pPr>
      <w:r>
        <w:t>Whether K updates occur once per period or at specified intra-period notices.</w:t>
      </w:r>
    </w:p>
    <w:p>
      <w:pPr>
        <w:pStyle w:val="ListBullet"/>
      </w:pPr>
      <w:r>
        <w:t>Inspection sensitivity/specificity.</w:t>
      </w:r>
    </w:p>
    <w:p>
      <w:pPr>
        <w:pStyle w:val="ListBullet"/>
      </w:pPr>
      <w:r>
        <w:t>S1 strategic-message selection probabilities/policy.</w:t>
      </w:r>
    </w:p>
    <w:p>
      <w:pPr>
        <w:pStyle w:val="ListBullet"/>
      </w:pPr>
      <w:r>
        <w:t>Third-party signal accuracy/correlation.</w:t>
      </w:r>
    </w:p>
    <w:p>
      <w:pPr>
        <w:pStyle w:val="ListBullet"/>
      </w:pPr>
      <w:r>
        <w:t>Emergency R rule knowledge at t=0; recommendation: rule existence public, activation not.</w:t>
      </w:r>
    </w:p>
    <w:p>
      <w:pPr>
        <w:pStyle w:val="ListBullet"/>
      </w:pPr>
      <w:r>
        <w:t>S2 knowledge of external-market pressure.</w:t>
      </w:r>
    </w:p>
    <w:p>
      <w:pPr>
        <w:pStyle w:val="ListBullet"/>
      </w:pPr>
      <w:r>
        <w:t>Whether communication proposals consume explicit action budget.</w:t>
      </w:r>
    </w:p>
    <w:p>
      <w:pPr>
        <w:pStyle w:val="Heading1"/>
      </w:pPr>
      <w:r>
        <w:t>36. Freeze Criteria</w:t>
      </w:r>
    </w:p>
    <w:p>
      <w:pPr>
        <w:pStyle w:val="ListNumber"/>
      </w:pPr>
      <w:r>
        <w:t>Every hidden world variable has an observation path or explicit permission to remain hidden.</w:t>
      </w:r>
    </w:p>
    <w:p>
      <w:pPr>
        <w:pStyle w:val="ListNumber"/>
      </w:pPr>
      <w:r>
        <w:t>Every controller-visible field traces to legitimate evidence/memory/K/inference.</w:t>
      </w:r>
    </w:p>
    <w:p>
      <w:pPr>
        <w:pStyle w:val="ListNumber"/>
      </w:pPr>
      <w:r>
        <w:t>Matched-information adapter tests pass.</w:t>
      </w:r>
    </w:p>
    <w:p>
      <w:pPr>
        <w:pStyle w:val="ListNumber"/>
      </w:pPr>
      <w:r>
        <w:t>Substrate statuses reproduce correctly in manual traces.</w:t>
      </w:r>
    </w:p>
    <w:p>
      <w:pPr>
        <w:pStyle w:val="ListNumber"/>
      </w:pPr>
      <w:r>
        <w:t>Unknown hidden paths remain unknown.</w:t>
      </w:r>
    </w:p>
    <w:p>
      <w:pPr>
        <w:pStyle w:val="ListNumber"/>
      </w:pPr>
      <w:r>
        <w:t>Correction/timing preserve historical packets.</w:t>
      </w:r>
    </w:p>
    <w:p>
      <w:pPr>
        <w:pStyle w:val="ListNumber"/>
      </w:pPr>
      <w:r>
        <w:t>Comparator memory access is competent.</w:t>
      </w:r>
    </w:p>
    <w:p>
      <w:pPr>
        <w:pStyle w:val="ListNumber"/>
      </w:pPr>
      <w:r>
        <w:t>Strategic signaling is bounded/pre-registered.</w:t>
      </w:r>
    </w:p>
    <w:p>
      <w:pPr>
        <w:pStyle w:val="ListNumber"/>
      </w:pPr>
      <w:r>
        <w:t>No benchmark metric/recovery oracle leaks into controller input.</w:t>
      </w:r>
    </w:p>
    <w:p>
      <w:pPr>
        <w:pStyle w:val="ListNumber"/>
      </w:pPr>
      <w:r>
        <w:t>Manual traces I1-I7 pass before action/event implementation.</w:t>
      </w:r>
    </w:p>
    <w:p>
      <w:pPr>
        <w:pStyle w:val="Heading1"/>
      </w:pPr>
      <w:r>
        <w:t>37. Next Artifact</w:t>
      </w:r>
    </w:p>
    <w:p>
      <w:r>
        <w:t>The next artifact should be the Action, Transformation, and Event Specification v0.4: exact role action catalogs, proposal/acceptance matching, typed state-transition equations, execution ordering, partial realization, S1 deterioration trace, S2 qualification events, logistics shocks, strategic-message selection, delayed field-failure queue, stochastic distributions/common random numbers, and deterministic challenge ledger.</w:t>
      </w:r>
    </w:p>
    <w:p>
      <w:r>
        <w:t>Only after that should the Controller Interface and Comparator Specification freeze the PV-PP adapter, scalar objective/sensitivity panel, local heuristic, planning horizons, and matched computational budgets.</w:t>
      </w:r>
    </w:p>
    <w:p>
      <w:pPr>
        <w:pStyle w:val="Heading1"/>
      </w:pPr>
      <w:r>
        <w:t>38. Design Judgment</w:t>
      </w:r>
    </w:p>
    <w:p>
      <w:r>
        <w:t>The hardest epistemic requirement is explicit: PV-PP must preserve and reconsider legitimately known structure without receiving hidden world structure. If 'physically reachable' is collapsed into 'known to the agent,' the benchmark becomes an oracle test. If 'currently salient' is collapsed into 'all the agent has ever legitimately known,' the completeness and memory architecture cannot actually be tested.</w:t>
      </w:r>
    </w:p>
    <w:p>
      <w:r>
        <w:t>The implementation target should therefore be three-layered: immutable world evidence generation, immutable recipient-visible evidence history, and controller-specific interpretation/retrieval. This separation is necessary for defensible later failure attribution.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Information, Memory, and Observation Specification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