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MO-04 Deep Sea Treasure Family Closeout v1.0</w:t>
      </w:r>
    </w:p>
    <w:p>
      <w:r>
        <w:t>PV-PP MO-Gymnasium Complete-Suite Coverage Program | August 2026</w:t>
      </w:r>
    </w:p>
    <w:p>
      <w:pPr>
        <w:pStyle w:val="Heading1"/>
      </w:pPr>
      <w:r>
        <w:t>Disposition</w:t>
      </w:r>
    </w:p>
    <w:p>
      <w:r>
        <w:rPr>
          <w:b/>
        </w:rPr>
        <w:t>CLOSED — ALL THREE DOCUMENTED DEEP SEA TREASURE MAPS COVERED.</w:t>
      </w:r>
    </w:p>
    <w:p>
      <w:r>
        <w:t>The family supplies both a scalar-containment control and a strong non-convex Pareto case without changing environments post hoc. The standard map is fully linearly supported; the concave and mirrored maps share a front whose eight interior efficient points are not recoverable by nonnegative linear weighted sums.</w:t>
      </w:r>
    </w:p>
    <w:p>
      <w:pPr>
        <w:pStyle w:val="Heading1"/>
      </w:pPr>
      <w:r>
        <w:t>Coverage ledger entry</w:t>
      </w:r>
    </w:p>
    <w:p>
      <w:pPr>
        <w:pStyle w:val="ListBullet"/>
      </w:pPr>
      <w:r>
        <w:t>Standard/convex — PASS / C.</w:t>
      </w:r>
    </w:p>
    <w:p>
      <w:pPr>
        <w:pStyle w:val="ListBullet"/>
      </w:pPr>
      <w:r>
        <w:t>Concave — PASS / P+A.</w:t>
      </w:r>
    </w:p>
    <w:p>
      <w:pPr>
        <w:pStyle w:val="ListBullet"/>
      </w:pPr>
      <w:r>
        <w:t>Mirrored — PASS / P; same Pareto front as concave, distinct harder geometry.</w:t>
      </w:r>
    </w:p>
    <w:p>
      <w:pPr>
        <w:pStyle w:val="ListBullet"/>
      </w:pPr>
      <w:r>
        <w:t>Architecture changes — 0.</w:t>
      </w:r>
    </w:p>
    <w:p>
      <w:pPr>
        <w:pStyle w:val="ListBullet"/>
      </w:pPr>
      <w:r>
        <w:t>Final tests — 10/10 passed.</w:t>
      </w:r>
    </w:p>
    <w:p>
      <w:pPr>
        <w:pStyle w:val="Heading1"/>
      </w:pPr>
      <w:r>
        <w:t>Next coverage target</w:t>
      </w:r>
    </w:p>
    <w:p>
      <w:r>
        <w:t>Proceed to Resource Gathering, then Fishwood, Breakable Bottles, Fruit Tree, and Four Room under the frozen complete-suite charter.</w:t>
      </w:r>
    </w:p>
    <w:sectPr w:rsidR="00FC693F" w:rsidRPr="0006063C" w:rsidSect="00034616">
      <w:pgSz w:w="12240" w:h="15840"/>
      <w:pgMar w:top="835" w:right="979" w:bottom="835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