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MO-09 Four Room Result v1.0</w:t>
      </w:r>
    </w:p>
    <w:p>
      <w:r>
        <w:t>PV-PP MO-Gymnasium Complete-Suite Coverage Program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- state/adequacy distinction and strong undiscounted scalar containment demonstrated. </w:t>
      </w:r>
      <w:r>
        <w:t>Regression: 12 passed, 0 failed.</w:t>
      </w:r>
    </w:p>
    <w:p>
      <w:pPr>
        <w:pStyle w:val="Heading1"/>
      </w:pPr>
      <w:r>
        <w:t>Exact exhaustive result</w:t>
      </w:r>
    </w:p>
    <w:p>
      <w:r>
        <w:t>Exact BFS over position plus the twelve collected-item flags visited 593,920 augmented states. Before terminating at the goal, the source mechanics permit 125 distinct undiscounted cumulative terminal reward vectors: every combination from 1 through 5 in each of the three reward dimensions.</w:t>
      </w:r>
    </w:p>
    <w:p>
      <w:r>
        <w:t>Only one of those 125 vectors is Pareto-efficient under undiscounted cumulative reward: [5,5,5], obtained by collecting all four instances of all three item types and then reaching the goal. It Pareto-dominates every terminal vector with fewer collected items.</w:t>
      </w:r>
    </w:p>
    <w:p>
      <w:pPr>
        <w:pStyle w:val="Heading1"/>
      </w:pPr>
      <w:r>
        <w:t>Path / state distinction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r>
              <w:t>Task</w:t>
            </w:r>
          </w:p>
        </w:tc>
        <w:tc>
          <w:tcPr>
            <w:tcW w:type="dxa" w:w="3447"/>
          </w:tcPr>
          <w:p>
            <w:r>
              <w:t>Shortest steps</w:t>
            </w:r>
          </w:p>
        </w:tc>
        <w:tc>
          <w:tcPr>
            <w:tcW w:type="dxa" w:w="3447"/>
          </w:tcPr>
          <w:p>
            <w:r>
              <w:t>Terminal cumulative reward</w:t>
            </w:r>
          </w:p>
        </w:tc>
      </w:tr>
      <w:tr>
        <w:tc>
          <w:tcPr>
            <w:tcW w:type="dxa" w:w="3447"/>
          </w:tcPr>
          <w:p>
            <w:r>
              <w:t>Go directly to goal</w:t>
            </w:r>
          </w:p>
        </w:tc>
        <w:tc>
          <w:tcPr>
            <w:tcW w:type="dxa" w:w="3447"/>
          </w:tcPr>
          <w:p>
            <w:r>
              <w:t>24</w:t>
            </w:r>
          </w:p>
        </w:tc>
        <w:tc>
          <w:tcPr>
            <w:tcW w:type="dxa" w:w="3447"/>
          </w:tcPr>
          <w:p>
            <w:r>
              <w:t>[1,1,1]</w:t>
            </w:r>
          </w:p>
        </w:tc>
      </w:tr>
      <w:tr>
        <w:tc>
          <w:tcPr>
            <w:tcW w:type="dxa" w:w="3447"/>
          </w:tcPr>
          <w:p>
            <w:r>
              <w:t>Collect &gt;=1 actual item of each type, then goal</w:t>
            </w:r>
          </w:p>
        </w:tc>
        <w:tc>
          <w:tcPr>
            <w:tcW w:type="dxa" w:w="3447"/>
          </w:tcPr>
          <w:p>
            <w:r>
              <w:t>28</w:t>
            </w:r>
          </w:p>
        </w:tc>
        <w:tc>
          <w:tcPr>
            <w:tcW w:type="dxa" w:w="3447"/>
          </w:tcPr>
          <w:p>
            <w:r>
              <w:t>at least [2,2,2]</w:t>
            </w:r>
          </w:p>
        </w:tc>
      </w:tr>
      <w:tr>
        <w:tc>
          <w:tcPr>
            <w:tcW w:type="dxa" w:w="3447"/>
          </w:tcPr>
          <w:p>
            <w:r>
              <w:t>Collect all twelve items, then goal</w:t>
            </w:r>
          </w:p>
        </w:tc>
        <w:tc>
          <w:tcPr>
            <w:tcW w:type="dxa" w:w="3447"/>
          </w:tcPr>
          <w:p>
            <w:r>
              <w:t>68</w:t>
            </w:r>
          </w:p>
        </w:tc>
        <w:tc>
          <w:tcPr>
            <w:tcW w:type="dxa" w:w="3447"/>
          </w:tcPr>
          <w:p>
            <w:r>
              <w:t>[5,5,5]</w:t>
            </w:r>
          </w:p>
        </w:tc>
      </w:tr>
    </w:tbl>
    <w:p>
      <w:r>
        <w:t>The direct 24-step path collects no item at all, yet the goal transition returns [1,1,1]. Therefore the terminal reward vector alone does not prove that the stated shape-collection task was performed. The collected-item state flags do.</w:t>
      </w:r>
    </w:p>
    <w:p>
      <w:pPr>
        <w:pStyle w:val="Heading1"/>
      </w:pPr>
      <w:r>
        <w:t>Scalarization result</w:t>
      </w:r>
    </w:p>
    <w:p>
      <w:r>
        <w:t>For undiscounted cumulative rewards, every strictly positive nonnegative linear weighting selects [5,5,5], because it componentwise dominates all other attainable terminal vectors. Four Room therefore supplies a particularly strong scalar-containment case in its raw undiscounted form. There is no linear-scalar non-recovery result here.</w:t>
      </w:r>
    </w:p>
    <w:p>
      <w:r>
        <w:t>Time, discounting, or other costs can create a meaningful tradeoff between collecting more items and reaching the goal sooner, but those quantities are not separate components of the environment reward vector. MO-09 does not import an unstated time objective merely to manufacture a conflict.</w:t>
      </w:r>
    </w:p>
    <w:p>
      <w:pPr>
        <w:pStyle w:val="Heading1"/>
      </w:pPr>
      <w:r>
        <w:t>PV-PP interpretation</w:t>
      </w:r>
    </w:p>
    <w:p>
      <w:r>
        <w:t>The useful test is representational rather than scalar. If the framed task requires actual collection of one item of each type before goal completion, PV-PP can inspect the persistent collected-item state and apply an adequacy/constraint condition. A terminal [1,1,1] reward is insufficient evidence because the source grants the same vector on direct goal entry.</w:t>
      </w:r>
    </w:p>
    <w:p>
      <w:r>
        <w:t>This is not a defect in PV-PP and is not treated as proof that MO-Gymnasium is wrong. It is a source-semantic distinction between reward emitted by the environment and the underlying event history represented in state.</w:t>
      </w:r>
    </w:p>
    <w:p>
      <w:pPr>
        <w:pStyle w:val="Heading1"/>
      </w:pPr>
      <w:r>
        <w:t>Disposition</w:t>
      </w:r>
    </w:p>
    <w:p>
      <w:pPr>
        <w:pStyle w:val="ListBullet"/>
      </w:pPr>
      <w:r>
        <w:t>Primary class: A - state/adequacy distinction.</w:t>
      </w:r>
    </w:p>
    <w:p>
      <w:pPr>
        <w:pStyle w:val="ListBullet"/>
      </w:pPr>
      <w:r>
        <w:t>Secondary class: C - strong undiscounted scalar containment.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