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MO-16.4 Walker2D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C - scalar containment.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mo-walker2d-v5 - covered at current source/documentation mechanism level.</w:t>
      </w:r>
    </w:p>
    <w:p>
      <w:pPr>
        <w:pStyle w:val="Heading1"/>
      </w:pPr>
      <w:r>
        <w:t>Finding</w:t>
      </w:r>
    </w:p>
    <w:p>
      <w:r>
        <w:t>Forward velocity and control cost remain explicit, while [1,1e-3] is documented to recover original Walker2d-v5. This is another clean containment case under a stable mapping.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No policy-performance claim.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