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MO-16.6 Swimmer Result v1.0</w:t>
      </w:r>
    </w:p>
    <w:p>
      <w:r>
        <w:t>PV-PP MO-Gymnasium Complete-Suite Coverage Program | MuJoCo Phase | August 2026</w:t>
      </w:r>
    </w:p>
    <w:p>
      <w:pPr>
        <w:pStyle w:val="Heading1"/>
      </w:pPr>
      <w:r>
        <w:t>Disposition</w:t>
      </w:r>
    </w:p>
    <w:p>
      <w:r>
        <w:rPr>
          <w:b/>
        </w:rPr>
        <w:t xml:space="preserve">CLOSED / PASS. </w:t>
      </w:r>
      <w:r>
        <w:t>C - scalar containment.</w:t>
      </w:r>
    </w:p>
    <w:p>
      <w:pPr>
        <w:pStyle w:val="Heading1"/>
      </w:pPr>
      <w:r>
        <w:t>Current registration coverage</w:t>
      </w:r>
    </w:p>
    <w:p>
      <w:pPr>
        <w:pStyle w:val="ListBullet"/>
      </w:pPr>
      <w:r>
        <w:t>mo-swimmer-v5 - covered at current source/documentation mechanism level.</w:t>
      </w:r>
    </w:p>
    <w:p>
      <w:pPr>
        <w:pStyle w:val="Heading1"/>
      </w:pPr>
      <w:r>
        <w:t>Finding</w:t>
      </w:r>
    </w:p>
    <w:p>
      <w:r>
        <w:t>Forward velocity and control cost form a two-objective vector. The documented [1,1e-4] weighting recovers original Swimmer-v5, providing another scalar-containment control.</w:t>
      </w:r>
    </w:p>
    <w:p>
      <w:pPr>
        <w:pStyle w:val="Heading1"/>
      </w:pPr>
      <w:r>
        <w:t>PV-PP architecture result</w:t>
      </w:r>
    </w:p>
    <w:p>
      <w:r>
        <w:t>The frozen PV-PP architecture can represent the relevant objective structure using existing Domain Framing, projected multidomain consequences, Constraints/Adequacy where applicable, and deterministic selection. No new operator is warranted by this family.</w:t>
      </w:r>
    </w:p>
    <w:p>
      <w:pPr>
        <w:pStyle w:val="Heading1"/>
      </w:pPr>
      <w:r>
        <w:t>Boundary</w:t>
      </w:r>
    </w:p>
    <w:p>
      <w:r>
        <w:t>No full MuJoCo rollout. Gymnasium, MuJoCo, and MO-Gymnasium are not installed in the execution container.</w:t>
      </w:r>
    </w:p>
    <w:p>
      <w:pPr>
        <w:pStyle w:val="Heading1"/>
      </w:pPr>
      <w:r>
        <w:t>Status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