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PV-PP Actor Purpose and Objective Interface</w:t>
      </w:r>
    </w:p>
    <w:p>
      <w:r>
        <w:t>Active Architecture-Supporting Specification</w:t>
      </w:r>
    </w:p>
    <w:p>
      <w:r>
        <w:t>Version 0.1 - September 2026 (Version 2.1)</w:t>
      </w:r>
    </w:p>
    <w:p>
      <w:r>
        <w:t>Status: Active architecture-supporting specification. New Version 2.1 owner surface.</w:t>
      </w:r>
    </w:p>
    <w:p>
      <w:r>
        <w:t>Authority boundary: Defines the typed purpose/objective interface O_i(t), objective lifecycle, provenance, and Objective Responsiveness semantics. It does not define motivation, utility, viability, policy ranking, or selection; it introduces no new operator and does not alter the canonical Layer 2 order.</w:t>
      </w:r>
    </w:p>
    <w:p>
      <w:pPr>
        <w:pStyle w:val="Heading1"/>
      </w:pPr>
      <w:r>
        <w:t>1. Purpose</w:t>
      </w:r>
    </w:p>
    <w:p>
      <w:r>
        <w:t>This specification supplies the missing framework-owned interface for what an actor is currently trying to accomplish. Earlier architecture could refer informally to goals during bounded discovery, but lacked a canonical owner for goal identity, source, lifecycle, conflict, or relation to candidate policies. Version 2.1 closes that interface gap without redefining viability or adding a motivational operator.</w:t>
      </w:r>
    </w:p>
    <w:p>
      <w:pPr>
        <w:pStyle w:val="Heading1"/>
      </w:pPr>
      <w:r>
        <w:t>2. Core Definition</w:t>
      </w:r>
    </w:p>
    <w:p>
      <w:r>
        <w:t>For actor or qualified entity i, let O_i(t) denote the set of currently applicable qualified objectives at time t. An objective is an outcome, condition, or undertaking the actor is attempting to bring about, maintain, prevent, or complete.</w:t>
      </w:r>
    </w:p>
    <w:p>
      <w:r>
        <w:t>O_i(t) is an adjacent typed input to decision-time discovery and application interpretation. It is not a replacement for perceived state P_i(t), and it does not enter the canonical operator sequence as a new stage.</w:t>
      </w:r>
    </w:p>
    <w:p>
      <w:pPr>
        <w:pStyle w:val="Heading1"/>
      </w:pPr>
      <w:r>
        <w:t>3. Required Distinctions</w:t>
      </w:r>
    </w:p>
    <w:p>
      <w:pPr>
        <w:pStyle w:val="ListBullet"/>
      </w:pPr>
      <w:r>
        <w:t>O_i(t) ≠ AVS_i(t) or PVS_i(t). Viability describes actual or perceived persistence/recoverability condition; objective describes what is being attempted.</w:t>
      </w:r>
    </w:p>
    <w:p>
      <w:pPr>
        <w:pStyle w:val="ListBullet"/>
      </w:pPr>
      <w:r>
        <w:t>O_i(t) ≠ PP_i(t) or PPP_i(t). Capability and perceived capability do not define purpose.</w:t>
      </w:r>
    </w:p>
    <w:p>
      <w:pPr>
        <w:pStyle w:val="ListBullet"/>
      </w:pPr>
      <w:r>
        <w:t>O_i(t) ≠ a viability domain. A viability domain may matter to persistence without being an affirmative objective, and an objective need not create a new domain.</w:t>
      </w:r>
    </w:p>
    <w:p>
      <w:pPr>
        <w:pStyle w:val="ListBullet"/>
      </w:pPr>
      <w:r>
        <w:t>O_i(t) ≠ utility, preference weight, or scalar value function.</w:t>
      </w:r>
    </w:p>
    <w:p>
      <w:pPr>
        <w:pStyle w:val="ListBullet"/>
      </w:pPr>
      <w:r>
        <w:t>Objective relevance ≠ authorization or permitted information use.</w:t>
      </w:r>
    </w:p>
    <w:p>
      <w:pPr>
        <w:pStyle w:val="ListBullet"/>
      </w:pPr>
      <w:r>
        <w:t>Objective responsiveness ≠ feasibility, adequacy, authority, viability, ranking, or selection.</w:t>
      </w:r>
    </w:p>
    <w:p>
      <w:pPr>
        <w:pStyle w:val="ListBullet"/>
      </w:pPr>
      <w:r>
        <w:t>Objective attainment ≠ viability.</w:t>
      </w:r>
    </w:p>
    <w:p>
      <w:pPr>
        <w:pStyle w:val="ListBullet"/>
      </w:pPr>
      <w:r>
        <w:t>Objective representation ≠ endorsement.</w:t>
      </w:r>
    </w:p>
    <w:p>
      <w:pPr>
        <w:pStyle w:val="Heading1"/>
      </w:pPr>
      <w:r>
        <w:t>4. Objective Record</w:t>
      </w:r>
    </w:p>
    <w:p>
      <w:r>
        <w:t>A qualified objective record o_k should preserve enough structure to prevent purpose from becoming an untyped narrative input. A general record is:</w:t>
      </w:r>
    </w:p>
    <w:p>
      <w:r>
        <w:t>o_k = &lt;id, content, source, scope, status, temporal_bounds, relations, authority&gt;</w:t>
      </w:r>
    </w:p>
    <w:p>
      <w:pPr>
        <w:pStyle w:val="ListBullet"/>
      </w:pPr>
      <w:r>
        <w:t>id: stable identifier within the modeled decision context;</w:t>
      </w:r>
    </w:p>
    <w:p>
      <w:pPr>
        <w:pStyle w:val="ListBullet"/>
      </w:pPr>
      <w:r>
        <w:t>content: the outcome, condition, prevention target, maintenance target, or undertaking represented;</w:t>
      </w:r>
    </w:p>
    <w:p>
      <w:pPr>
        <w:pStyle w:val="ListBullet"/>
      </w:pPr>
      <w:r>
        <w:t>source: self-adopted, assigned, institutional, contractual, delegated, or other application-qualified source;</w:t>
      </w:r>
    </w:p>
    <w:p>
      <w:pPr>
        <w:pStyle w:val="ListBullet"/>
      </w:pPr>
      <w:r>
        <w:t>scope: actor, role, domain, task, project, or other declared applicability boundary;</w:t>
      </w:r>
    </w:p>
    <w:p>
      <w:pPr>
        <w:pStyle w:val="ListBullet"/>
      </w:pPr>
      <w:r>
        <w:t>status: active, suspended, completed, abandoned, or expired;</w:t>
      </w:r>
    </w:p>
    <w:p>
      <w:pPr>
        <w:pStyle w:val="ListBullet"/>
      </w:pPr>
      <w:r>
        <w:t>temporal_bounds: start, deadline, horizon, expiration, or other material time qualification;</w:t>
      </w:r>
    </w:p>
    <w:p>
      <w:pPr>
        <w:pStyle w:val="ListBullet"/>
      </w:pPr>
      <w:r>
        <w:t>relations: dependency, conflict, prerequisite, complementarity, or other declared relation among objectives;</w:t>
      </w:r>
    </w:p>
    <w:p>
      <w:pPr>
        <w:pStyle w:val="ListBullet"/>
      </w:pPr>
      <w:r>
        <w:t>authority: provenance or standing establishing why the objective is represented as applicable, without implying authority to execute any particular policy.</w:t>
      </w:r>
    </w:p>
    <w:p>
      <w:pPr>
        <w:pStyle w:val="Heading1"/>
      </w:pPr>
      <w:r>
        <w:t>5. Objective Lifecycle</w:t>
      </w:r>
    </w:p>
    <w:p>
      <w:r>
        <w:t>Objectives may become active, be suspended, completed, abandoned, or expire. A lifecycle change may alter bounded discovery or candidate interpretation without implying a change in actual state, PP, AVS, or PVS. Conversely, state or viability may change while the objective set remains unchanged.</w:t>
      </w:r>
    </w:p>
    <w:p>
      <w:r>
        <w:t>Historical objectives may remain in memory or transfer history after they cease to be active. Their historical existence must not silently reactivate them in O_i(t).</w:t>
      </w:r>
    </w:p>
    <w:p>
      <w:pPr>
        <w:pStyle w:val="Heading1"/>
      </w:pPr>
      <w:r>
        <w:t>6. Multiple and Conflicting Objectives</w:t>
      </w:r>
    </w:p>
    <w:p>
      <w:r>
        <w:t>O_i(t) may contain multiple objectives. PV-PP does not invent an ordering among objectives that the actor, institution, contract, or application has not supplied. Conflict may therefore remain explicit and unresolved. Objective conflict is not itself a viability failure, constraint failure, or selection result.</w:t>
      </w:r>
    </w:p>
    <w:p>
      <w:r>
        <w:t>An externally imposed or malicious objective may be represented if it is factually part of the modeled actor or system context. Representation does not authorize, endorse, or immunize it from constraints, authority checks, adequacy, viability governance, or execution controls.</w:t>
      </w:r>
    </w:p>
    <w:p>
      <w:pPr>
        <w:pStyle w:val="Heading1"/>
      </w:pPr>
      <w:r>
        <w:t>7. Objective Responsiveness</w:t>
      </w:r>
    </w:p>
    <w:p>
      <w:r>
        <w:t>For candidate policy π and objective o, an application may evaluate:</w:t>
      </w:r>
    </w:p>
    <w:p>
      <w:r>
        <w:t>Resp(π,o) ∈ {supports, neutral, conflicts, unresolved}</w:t>
      </w:r>
    </w:p>
    <w:p>
      <w:r>
        <w:t>The framework owns these relation labels; the application owns the domain-native evidence or mechanics used to evaluate the relation. Resp is descriptive and informational. It is not a qualification gate and does not by itself admit, exclude, rank, authorize, or select a policy.</w:t>
      </w:r>
    </w:p>
    <w:p>
      <w:r>
        <w:t>A policy may be objective-responsive indirectly. Capability development, information gathering, waiting, monitoring, verification, or prerequisite actions may support an objective without directly attaining it. Therefore no rule may prune a candidate merely because it does not immediately realize the objective.</w:t>
      </w:r>
    </w:p>
    <w:p>
      <w:pPr>
        <w:pStyle w:val="Heading1"/>
      </w:pPr>
      <w:r>
        <w:t>8. Architecture Routing</w:t>
      </w:r>
    </w:p>
    <w:p>
      <w:r>
        <w:t>The canonical viability/decision chain remains unchanged: P_i(t) -&gt; Φ -&gt; H -&gt; G -&gt; R -&gt; graph/seed substrate -&gt; Π -&gt; Π completeness validation -&gt; Constraints -&gt; Domain Framing -&gt; Adequacy -&gt; Σ -&gt; ε.</w:t>
      </w:r>
    </w:p>
    <w:p>
      <w:r>
        <w:t>O_i(t) is adjacent to P_i(t), not upstream of Φ as a new operator. Qualified objectives may direct bounded discovery, retrieval cues, opportunity representation, and application-owned evaluation of candidate/objective relations. They must not rewrite Φ, H, G, Graph admission, Π completeness, Constraints, Framing, Adequacy, Σ, or ε.</w:t>
      </w:r>
    </w:p>
    <w:p>
      <w:pPr>
        <w:pStyle w:val="Heading1"/>
      </w:pPr>
      <w:r>
        <w:t>9. Objective Relevance and Information Governance</w:t>
      </w:r>
    </w:p>
    <w:p>
      <w:r>
        <w:t>An objective can make information relevant without making that information authoritative or permitted for use. Retrieval, source authority, applicability, supersession, privacy, legal permission, and other information-governance conditions remain independently controlling. Objective relevance must never function as a bypass around Graph admission or information-use authority.</w:t>
      </w:r>
    </w:p>
    <w:p>
      <w:pPr>
        <w:pStyle w:val="Heading1"/>
      </w:pPr>
      <w:r>
        <w:t>10. Impossible or Unsupported Objectives</w:t>
      </w:r>
    </w:p>
    <w:p>
      <w:r>
        <w:t>An objective may be impossible or presently unsupported by reachable policies. If no currently reachable candidate bears a supporting relation to an objective, that is a purpose-feasibility condition, not automatically a viability failure. The framework must not launder desired future capability into present reachability merely because the objective requires it.</w:t>
      </w:r>
    </w:p>
    <w:p>
      <w:r>
        <w:t>Valid capability-development sequence: current PP + current SPV/context/access -&gt; reachable capability-development policy -&gt; successful realization -&gt; state transition and ΔPP -&gt; next-cycle reachability change.</w:t>
      </w:r>
    </w:p>
    <w:p>
      <w:r>
        <w:t>Invalid sequence: desired future PP -&gt; assumed current reachability -&gt; policy admitted.</w:t>
      </w:r>
    </w:p>
    <w:p>
      <w:pPr>
        <w:pStyle w:val="Heading1"/>
      </w:pPr>
      <w:r>
        <w:t>11. No Objective-Responsive Policy Case</w:t>
      </w:r>
    </w:p>
    <w:p>
      <w:r>
        <w:t>If no policy in the current governed set supports an objective, the framework does not invent a policy or force objective abandonment. The actor/application may retain, suspend, abandon, replace, or reformulate the objective under its own authority. PV-PP reports the structural condition and preserves the distinction between purpose infeasibility and viability governance.</w:t>
      </w:r>
    </w:p>
    <w:p>
      <w:pPr>
        <w:pStyle w:val="Heading1"/>
      </w:pPr>
      <w:r>
        <w:t>12. Application Contract</w:t>
      </w:r>
    </w:p>
    <w:p>
      <w:r>
        <w:t>Applications that use purpose/objectives must declare objective identity/content, source, scope, lifecycle status, temporal bounds, relations, and authority/provenance at the level material to the case. Applications also own the native method used to evaluate Resp(π,o). Applications must preserve the distinction among domain facts, mapping assumptions, objective provenance, responsiveness claims, and framework-derived viability or governance results.</w:t>
      </w:r>
    </w:p>
    <w:p>
      <w:pPr>
        <w:pStyle w:val="Heading1"/>
      </w:pPr>
      <w:r>
        <w:t>13. Validation Requirements</w:t>
      </w:r>
    </w:p>
    <w:p>
      <w:pPr>
        <w:pStyle w:val="ListBullet"/>
      </w:pPr>
      <w:r>
        <w:t>Conflicting objectives can coexist without scalar aggregation or hidden ordering.</w:t>
      </w:r>
    </w:p>
    <w:p>
      <w:pPr>
        <w:pStyle w:val="ListBullet"/>
      </w:pPr>
      <w:r>
        <w:t>An abandoned, completed, suspended, or expired objective cannot remain active merely because it persists in memory or history.</w:t>
      </w:r>
    </w:p>
    <w:p>
      <w:pPr>
        <w:pStyle w:val="ListBullet"/>
      </w:pPr>
      <w:r>
        <w:t>Externally imposed objectives can be represented without being treated as self-adopted or automatically authorized.</w:t>
      </w:r>
    </w:p>
    <w:p>
      <w:pPr>
        <w:pStyle w:val="ListBullet"/>
      </w:pPr>
      <w:r>
        <w:t>A malicious objective can be represented without bypassing constraints, authority, adequacy, or viability governance.</w:t>
      </w:r>
    </w:p>
    <w:p>
      <w:pPr>
        <w:pStyle w:val="ListBullet"/>
      </w:pPr>
      <w:r>
        <w:t>An impossible objective can remain represented without fabricating current reachability.</w:t>
      </w:r>
    </w:p>
    <w:p>
      <w:pPr>
        <w:pStyle w:val="ListBullet"/>
      </w:pPr>
      <w:r>
        <w:t>Objective success may coincide with viability deterioration; viability preservation may coincide with objective failure.</w:t>
      </w:r>
    </w:p>
    <w:p>
      <w:pPr>
        <w:pStyle w:val="ListBullet"/>
      </w:pPr>
      <w:r>
        <w:t>Objective-free viability analysis remains valid where no affirmative purpose is modeled.</w:t>
      </w:r>
    </w:p>
    <w:p>
      <w:pPr>
        <w:pStyle w:val="ListBullet"/>
      </w:pPr>
      <w:r>
        <w:t>Opposite objectives can coexist with the same actual state; objective change need not imply state change, and state change need not imply objective change.</w:t>
      </w:r>
    </w:p>
    <w:p>
      <w:pPr>
        <w:pStyle w:val="ListBullet"/>
      </w:pPr>
      <w:r>
        <w:t>Future capability cannot be treated as present PP merely because an objective requires it.</w:t>
      </w:r>
    </w:p>
    <w:p>
      <w:pPr>
        <w:pStyle w:val="ListBullet"/>
      </w:pPr>
      <w:r>
        <w:t>Objective relevance cannot bypass Graph admission or confer information-use authority.</w:t>
      </w:r>
    </w:p>
    <w:p>
      <w:pPr>
        <w:pStyle w:val="ListBullet"/>
      </w:pPr>
      <w:r>
        <w:t>Objective Responsiveness cannot act as authority, adequacy, selection, or completeness status.</w:t>
      </w:r>
    </w:p>
    <w:p>
      <w:pPr>
        <w:pStyle w:val="ListBullet"/>
      </w:pPr>
      <w:r>
        <w:t>Bounded objective relevance must not cause policy-space explosion or prune indirect/prerequisite policies.</w:t>
      </w:r>
    </w:p>
    <w:p>
      <w:pPr>
        <w:pStyle w:val="Heading1"/>
      </w:pPr>
      <w:r>
        <w:t>14. Explicit Non-Claims</w:t>
      </w:r>
    </w:p>
    <w:p>
      <w:pPr>
        <w:pStyle w:val="ListBullet"/>
      </w:pPr>
      <w:r>
        <w:t>No general theory of motivation or psychology is introduced.</w:t>
      </w:r>
    </w:p>
    <w:p>
      <w:pPr>
        <w:pStyle w:val="ListBullet"/>
      </w:pPr>
      <w:r>
        <w:t>No claim is made that actors always pursue more PP.</w:t>
      </w:r>
    </w:p>
    <w:p>
      <w:pPr>
        <w:pStyle w:val="ListBullet"/>
      </w:pPr>
      <w:r>
        <w:t>No desire automatically becomes a viability domain.</w:t>
      </w:r>
    </w:p>
    <w:p>
      <w:pPr>
        <w:pStyle w:val="ListBullet"/>
      </w:pPr>
      <w:r>
        <w:t>No scalar utility or objective function is introduced.</w:t>
      </w:r>
    </w:p>
    <w:p>
      <w:pPr>
        <w:pStyle w:val="ListBullet"/>
      </w:pPr>
      <w:r>
        <w:t>No new Layer 1 primitive is created.</w:t>
      </w:r>
    </w:p>
    <w:p>
      <w:pPr>
        <w:pStyle w:val="ListBullet"/>
      </w:pPr>
      <w:r>
        <w:t>No new Layer 2 operator is created.</w:t>
      </w:r>
    </w:p>
    <w:p>
      <w:pPr>
        <w:pStyle w:val="ListBullet"/>
      </w:pPr>
      <w:r>
        <w:t>No change is made to Σ or to the canonical non-scalar viability-selection semantics.</w:t>
      </w:r>
    </w:p>
    <w:p>
      <w:pPr>
        <w:pStyle w:val="Heading1"/>
      </w:pPr>
      <w:r>
        <w:t>15. Authority and Status</w:t>
      </w:r>
    </w:p>
    <w:p>
      <w:r>
        <w:t>Version 0.1 is the active Version 2.1 supporting specification for actor purpose and objectives. It owns O_i(t), objective-record and lifecycle semantics, and the Objective Responsiveness relation. It remains subordinate to canonical ontology and operator authority for state, viability, policy construction, constraints, framing, adequacy, selection, and execution. Interaction Opportunity Discovery, Layer 3 Applications, stack governance, and later implementation materials may reference this interface but may not redefine it.</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Actor Purpose and Objective Interface - Active Supporting Specification v0.1 (Version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