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8254" w14:textId="77777777" w:rsidR="001502BE" w:rsidRPr="001502BE" w:rsidRDefault="001502BE" w:rsidP="001502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02BE">
        <w:rPr>
          <w:rFonts w:ascii="Times New Roman" w:eastAsia="Times New Roman" w:hAnsi="Times New Roman" w:cs="Times New Roman"/>
          <w:b/>
          <w:bCs/>
          <w:kern w:val="36"/>
          <w:sz w:val="48"/>
          <w:szCs w:val="48"/>
          <w14:ligatures w14:val="none"/>
        </w:rPr>
        <w:t>PV–PP Core Formal System</w:t>
      </w:r>
    </w:p>
    <w:p w14:paraId="38FBA84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972BA5A"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Layer 1 — Canonical Core Formal System</w:t>
      </w:r>
    </w:p>
    <w:p w14:paraId="3163E86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0D6E1B3"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Revision v1.9.4 — Version 2 State, Capability, Reachability, and Terminality Reconciliation</w:t>
      </w:r>
    </w:p>
    <w:p w14:paraId="2E9D71A9"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1627DCB">
          <v:rect id="Horizontal Line 3"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1E2DDE"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Change Log</w:t>
      </w:r>
    </w:p>
    <w:p w14:paraId="45D296C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AF05206"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v1.9.4 — Version 2 State, Capability, Reachability, and Terminality Reconciliation</w:t>
      </w:r>
    </w:p>
    <w:p>
      <w:pPr/>
      <w:r>
        <w:t>This revision preserves the v1.9.3 actual persistent-state and perceived-state reconciliation while aligning Layer 1 to the Canonical State Object and Symbol Table v0.5. It clarifies Productive Power as actual productive capability under stated conditions, preserves PV/SPV/PP role separation, makes experience-conditioned capability change explicit through the existing transition operator, removes Layer 2 admissibility language from Layer 1 reachability, and distinguishes viability-threshold breach from explicitly terminal or absorbing state conditions.</w:t>
      </w:r>
    </w:p>
    <w:p w14:paraId="30878D5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B452DCC"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This revision:</w:t>
      </w:r>
    </w:p>
    <w:p w14:paraId="07FACEFE" w14:textId="77777777" w:rsidR="001502BE" w:rsidRPr="001502BE" w:rsidRDefault="001502BE" w:rsidP="001502B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aligns Layer 1 state and ontology references to Canonical State Object and Symbol Table v0.5</w:t>
      </w:r>
    </w:p>
    <w:p w14:paraId="3BE39E9F" w14:textId="77777777" w:rsidR="001502BE" w:rsidRPr="001502BE" w:rsidRDefault="001502BE" w:rsidP="001502B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clarifies PP as actual productive capability under stated conditions, not possession, inventory, current output, or complete persistent state</w:t>
      </w:r>
    </w:p>
    <w:p w14:paraId="26490404" w14:textId="77777777" w:rsidR="001502BE" w:rsidRPr="001502BE" w:rsidRDefault="001502BE" w:rsidP="001502B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makes durable experience-conditioned capability change explicit as a T_I-mediated state transition rather than a new primitive</w:t>
      </w:r>
    </w:p>
    <w:p w14:paraId="5A2BE784" w14:textId="77777777" w:rsidR="001502BE" w:rsidRPr="001502BE" w:rsidRDefault="001502BE" w:rsidP="001502B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removes admissibility/selection language from Layer 1 reachability</w:t>
      </w:r>
    </w:p>
    <w:p w14:paraId="615D9987" w14:textId="77777777" w:rsidR="001502BE" w:rsidRPr="001502BE" w:rsidRDefault="001502BE" w:rsidP="001502B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distinguishes viability-threshold breach from terminal or absorbing state conditions</w:t>
      </w:r>
    </w:p>
    <w:p w14:paraId="5ED7C36E" w14:textId="77777777" w:rsidR="001502BE" w:rsidRPr="001502BE" w:rsidRDefault="001502BE" w:rsidP="001502B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preserves deterministic projection, transition exclusivity, closure derivation, and Layer 2 operator boundaries</w:t>
      </w:r>
    </w:p>
    <w:p w14:paraId="167148A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2FDD60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new primitives or operators are introduced. Version 2 ontology discipline is enforced through existing state, transition, affordance, and reachability structure.</w:t>
      </w:r>
    </w:p>
    <w:p w14:paraId="2F08F229"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68C9EAFA">
          <v:rect id="Horizontal Line 4"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3ECF09"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 Individual</w:t>
      </w:r>
    </w:p>
    <w:p w14:paraId="55995254"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5F833FC"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4DEF31B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C5364B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An Individual I is a bounded system capable of:</w:t>
      </w:r>
    </w:p>
    <w:p w14:paraId="564AB603" w14:textId="77777777" w:rsidR="001502BE" w:rsidRPr="001502BE" w:rsidRDefault="001502BE" w:rsidP="001502B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maintaining structured actual persistent state, including Productive Power</w:t>
      </w:r>
    </w:p>
    <w:p w14:paraId="0B357785" w14:textId="77777777" w:rsidR="001502BE" w:rsidRPr="001502BE" w:rsidRDefault="001502BE" w:rsidP="001502B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receiving and transmitting Productive Value</w:t>
      </w:r>
    </w:p>
    <w:p w14:paraId="1D36E869" w14:textId="77777777" w:rsidR="001502BE" w:rsidRPr="001502BE" w:rsidRDefault="001502BE" w:rsidP="001502B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undergoing state transition over discrete time steps</w:t>
      </w:r>
    </w:p>
    <w:p w14:paraId="5E7EB55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E00E45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Layer 1 models:</w:t>
      </w:r>
    </w:p>
    <w:p w14:paraId="4343B2FE" w14:textId="77777777" w:rsidR="001502BE" w:rsidRPr="001502BE" w:rsidRDefault="001502BE" w:rsidP="001502B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state</w:t>
      </w:r>
    </w:p>
    <w:p w14:paraId="1736A3A0" w14:textId="77777777" w:rsidR="001502BE" w:rsidRPr="001502BE" w:rsidRDefault="001502BE" w:rsidP="001502B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state transition</w:t>
      </w:r>
    </w:p>
    <w:p w14:paraId="262FF37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89AE00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Layer 1 does not model:</w:t>
      </w:r>
    </w:p>
    <w:p w14:paraId="0890A225" w14:textId="77777777" w:rsidR="001502BE" w:rsidRPr="001502BE" w:rsidRDefault="001502BE" w:rsidP="001502B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policy selection</w:t>
      </w:r>
    </w:p>
    <w:p w14:paraId="2FA90AC2" w14:textId="77777777" w:rsidR="001502BE" w:rsidRPr="001502BE" w:rsidRDefault="001502BE" w:rsidP="001502B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optimization</w:t>
      </w:r>
    </w:p>
    <w:p w14:paraId="030E797D" w14:textId="77777777" w:rsidR="001502BE" w:rsidRPr="001502BE" w:rsidRDefault="001502BE" w:rsidP="001502B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motivation</w:t>
      </w:r>
    </w:p>
    <w:p w14:paraId="5D576F0C" w14:textId="77777777" w:rsidR="001502BE" w:rsidRPr="001502BE" w:rsidRDefault="001502BE" w:rsidP="001502B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evaluation</w:t>
      </w:r>
    </w:p>
    <w:p w14:paraId="7E4C19DE"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619260BE">
          <v:rect id="Horizontal Line 5"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8949D1"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Plain Interpretation</w:t>
      </w:r>
    </w:p>
    <w:p w14:paraId="55E1AD9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DCE664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An Individual is a persistence-bearing system whose structured state evolves through interactions.</w:t>
      </w:r>
    </w:p>
    <w:p w14:paraId="0237AB5C"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CB5A6E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Layer 1 describes what changes, not why.</w:t>
      </w:r>
    </w:p>
    <w:p w14:paraId="4FD12538"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5DA4C601">
          <v:rect id="Horizontal Line 6"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8DA764"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1.1 PP-Bearing Units and Nested Structure</w:t>
      </w:r>
    </w:p>
    <w:p w14:paraId="465B7D3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EDEC726"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038ACA6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E84BEB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 persistence-bearing unit U is any entity for which:</w:t>
      </w:r>
    </w:p>
    <w:p w14:paraId="4594793F" w14:textId="77777777" w:rsidR="001502BE" w:rsidRPr="001502BE" w:rsidRDefault="001502BE" w:rsidP="001502B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 structured actual persistent state S_U(t) exists</w:t>
      </w:r>
    </w:p>
    <w:p w14:paraId="6BFC43C5" w14:textId="77777777" w:rsidR="001502BE" w:rsidRPr="001502BE" w:rsidRDefault="001502BE" w:rsidP="001502B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 viability region \mathcal{V}_U \subseteq S_U exists</w:t>
      </w:r>
    </w:p>
    <w:p w14:paraId="47C0CD42" w14:textId="77777777" w:rsidR="001502BE" w:rsidRPr="001502BE" w:rsidRDefault="001502BE" w:rsidP="001502B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 transition operator T_U exists</w:t>
      </w:r>
    </w:p>
    <w:p w14:paraId="4A8F3E0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44AB52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Nested structure:</w:t>
      </w:r>
    </w:p>
    <w:p w14:paraId="7115997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4ADA93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U_{child} \subset U_{parent}</w:t>
      </w:r>
    </w:p>
    <w:p w14:paraId="7541C9B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7E3914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Viability is defined independently per unit.</w:t>
      </w:r>
    </w:p>
    <w:p w14:paraId="7048FB9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AE82BD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scalar aggregation is assumed.</w:t>
      </w:r>
    </w:p>
    <w:p w14:paraId="77E5BCAD"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0CEDE45A">
          <v:rect id="Horizontal Line 7"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3842B30"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1.2 Actual Persistent State Structure</w:t>
      </w:r>
    </w:p>
    <w:p w14:paraId="4079B15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7946B50"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33E58B5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81F7A0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S_I(t) = [PP_I(t), SPV_I(t), AVS_I(t), X_I(t)]</w:t>
        <w:br/>
        <w:t>PP_I(t) = (d_1(t), d_2(t), ..., d_n(t))</w:t>
        <w:br/>
        <w:t>The Canonical State Object and Symbol Table v0.5 is the definition authority for PV, PP, SPV, AVS, PPP, PVS, actual/perceived context, and the framework-level PV/PP/SPV ontology discipline. Layer 1 owns their transition relationships, not duplicate definitions.</w:t>
      </w:r>
    </w:p>
    <w:p>
      <w:pPr/>
      <w:r>
        <w:t>Authority boundary: SPV_I(t) is a persistent holding distinct from productive capability; AVS_I(t) is a derived actual viability state. Their normative meanings and symbols are owned by PV-PP Canonical State Object and Symbol Table v0.5. The tuple above is a structural crosswalk and does not imply scalar commensurability or require each component to be a simple number.</w:t>
      </w:r>
    </w:p>
    <w:p w14:paraId="3A99F85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FD94DF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Domains:</w:t>
      </w:r>
    </w:p>
    <w:p w14:paraId="0E8FE7B4" w14:textId="77777777" w:rsidR="001502BE" w:rsidRPr="001502BE" w:rsidRDefault="001502BE" w:rsidP="001502B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are structured</w:t>
      </w:r>
    </w:p>
    <w:p w14:paraId="41B88D01" w14:textId="77777777" w:rsidR="001502BE" w:rsidRPr="001502BE" w:rsidRDefault="001502BE" w:rsidP="001502B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are not assumed commensurable</w:t>
      </w:r>
    </w:p>
    <w:p w14:paraId="60062412" w14:textId="77777777" w:rsidR="001502BE" w:rsidRPr="001502BE" w:rsidRDefault="001502BE" w:rsidP="001502B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need not support arithmetic</w:t>
      </w:r>
    </w:p>
    <w:p w14:paraId="66A2B60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B2E358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Perceived decision-state interface:</w:t>
      </w:r>
    </w:p>
    <w:p w14:paraId="06C8A07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9BFB01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P_I(t) = structured perceived decision-state interface</w:t>
        <w:br/>
        <w:t>PPP_I(t) = perceived productive-capability component of P_I(t)</w:t>
      </w:r>
    </w:p>
    <w:p>
      <w:pPr/>
      <w:r>
        <w:t>Perceived-state boundary: P_I(t) is an interface object supplied by perception/decision-state architecture, not a new Layer 1 primitive or operator. PPP_I(t) is the perceived productive-capability component of P_I(t), not the complete perceived state. Layer 1 continues to own actual-state transition semantics; informational-persistence, retrieval, expectation, confidence, and detailed perceived-state formation remain with their owning specifications.</w:t>
      </w:r>
    </w:p>
    <w:p w14:paraId="29D36688"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5BEF73DE">
          <v:rect id="Horizontal Line 8"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1132C5"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Projection Compatibility Requirement</w:t>
      </w:r>
    </w:p>
    <w:p w14:paraId="64D56E5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AF77B2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The perceived decision-state interface must be sufficient to support policy-conditioned projection when projection is performed from perceived state:</w:t>
        <w:br/>
        <w:t>\mathcal{P}(P_I(t), \pi, h)</w:t>
        <w:br/>
        <w:t>must produce a well-defined perceived-state-conditioned trajectory.</w:t>
      </w:r>
    </w:p>
    <w:p w14:paraId="333BE50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BCD116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\mathcal{P}(P_I(t), \pi, h)</w:t>
      </w:r>
    </w:p>
    <w:p w14:paraId="2522A06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C70311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must produce a well-defined trajectory.</w:t>
      </w:r>
    </w:p>
    <w:p w14:paraId="3716FBA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7C0B1B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This requires:</w:t>
      </w:r>
    </w:p>
    <w:p w14:paraId="066DE1D1" w14:textId="77777777" w:rsidR="001502BE" w:rsidRPr="001502BE" w:rsidRDefault="001502BE" w:rsidP="001502B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P_I(t) makes available the perceived state components required by the authorized projection interface</w:t>
      </w:r>
    </w:p>
    <w:p w14:paraId="407CD4D6" w14:textId="77777777" w:rsidR="001502BE" w:rsidRPr="001502BE" w:rsidRDefault="001502BE" w:rsidP="001502B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missing information appears only as uncertainty, not structural absence</w:t>
      </w:r>
    </w:p>
    <w:p w14:paraId="0FFDDB47"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DFF2701">
          <v:rect id="Horizontal Line 9"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D1FBDA"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Plain Interpretation</w:t>
      </w:r>
    </w:p>
    <w:p w14:paraId="4AB7917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F556A8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The perceived decision-state interface must make available enough perceived structure for policy-conditioned forward simulation. PPP alone is not required to contain every projection-relevant perceived state component.</w:t>
      </w:r>
    </w:p>
    <w:p w14:paraId="0AE5DD59"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76977036">
          <v:rect id="Horizontal Line 10"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695A4D"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1.3 Environmental Affordances</w:t>
      </w:r>
    </w:p>
    <w:p w14:paraId="77BA13E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89BC178"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4A59E5F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5D9337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E(t)</w:t>
      </w:r>
    </w:p>
    <w:p w14:paraId="28982F2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156AE2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\mathcal{A}_I(t) = a(PP_I(t), E(t))</w:t>
      </w:r>
    </w:p>
    <w:p w14:paraId="25651CF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313F13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Affordances define:</w:t>
      </w:r>
    </w:p>
    <w:p w14:paraId="1F189BA7" w14:textId="77777777" w:rsidR="001502BE" w:rsidRPr="001502BE" w:rsidRDefault="001502BE" w:rsidP="001502B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interaction possibilities</w:t>
      </w:r>
    </w:p>
    <w:p w14:paraId="0E1807A6" w14:textId="77777777" w:rsidR="001502BE" w:rsidRPr="001502BE" w:rsidRDefault="001502BE" w:rsidP="001502B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execution constraints</w:t>
      </w:r>
    </w:p>
    <w:p w14:paraId="4AEA24B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38EC61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E(t) \not\subseteq PP_I(t)</w:t>
      </w:r>
    </w:p>
    <w:p w14:paraId="67530D44"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1387E6F3">
          <v:rect id="Horizontal Line 11"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830D586"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Constraint</w:t>
      </w:r>
    </w:p>
    <w:p w14:paraId="047C5E2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233F9C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Affordances:</w:t>
      </w:r>
    </w:p>
    <w:p w14:paraId="0F01D5FB" w14:textId="77777777" w:rsidR="001502BE" w:rsidRPr="001502BE" w:rsidRDefault="001502BE" w:rsidP="001502B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enable interaction</w:t>
      </w:r>
    </w:p>
    <w:p w14:paraId="547AC8BC" w14:textId="77777777" w:rsidR="001502BE" w:rsidRPr="001502BE" w:rsidRDefault="001502BE" w:rsidP="001502B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do not directly modify state</w:t>
      </w:r>
    </w:p>
    <w:p w14:paraId="0573CA3D"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3E246DA8">
          <v:rect id="Horizontal Line 12"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62235E4"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1.4 Affordances and PV Realization</w:t>
      </w:r>
    </w:p>
    <w:p w14:paraId="297A3A5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11D7652"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725109A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9EBE15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Productive Value transfer occurs only via interaction consistent with:</w:t>
      </w:r>
    </w:p>
    <w:p w14:paraId="592FF3A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FA3715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\mathcal{A}_I(t)</w:t>
      </w:r>
    </w:p>
    <w:p w14:paraId="5C3ED88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204FA3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Affordances define feasibility, not outcomes.</w:t>
      </w:r>
    </w:p>
    <w:p w14:paraId="440128DD"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89F95AA">
          <v:rect id="Horizontal Line 13"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89885D"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2. Productive Power (PP)</w:t>
      </w:r>
    </w:p>
    <w:p w14:paraId="66414F1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28345F8"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3120328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B3F536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PP_I(t) is the productive-capability component of S_I(t), using the normative meaning owned by Canonical State Object and Symbol Table v0.5: actual capability, under stated conditions, to generate, transform, coordinate, deploy, preserve, protect, recover, or otherwise produce Productive Value.</w:t>
      </w:r>
    </w:p>
    <w:p>
      <w:r>
        <w:t>Capability Boundary</w:t>
      </w:r>
    </w:p>
    <w:p>
      <w:r>
        <w:t>Possession, ownership, stored value, access, permission, technology, institutional standing, relationship, opportunity, or other relevant conditions are not PP merely because they affect outcomes. They contribute to PP only insofar as the modeled state and conditions make them part of actual productive capability. PP is not current output and is not the complete persistent state S_I(t).</w:t>
      </w:r>
    </w:p>
    <w:p w14:paraId="076FD25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7E51C5C"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vector space assumption.</w:t>
      </w:r>
    </w:p>
    <w:p w14:paraId="5B7DDD9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6AA165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Domains may be:</w:t>
      </w:r>
    </w:p>
    <w:p w14:paraId="4626C099" w14:textId="77777777" w:rsidR="001502BE" w:rsidRPr="001502BE" w:rsidRDefault="001502BE" w:rsidP="001502B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continuous</w:t>
      </w:r>
    </w:p>
    <w:p w14:paraId="57B776A3" w14:textId="77777777" w:rsidR="001502BE" w:rsidRPr="001502BE" w:rsidRDefault="001502BE" w:rsidP="001502B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discrete</w:t>
      </w:r>
    </w:p>
    <w:p w14:paraId="344F28E0" w14:textId="77777777" w:rsidR="001502BE" w:rsidRPr="001502BE" w:rsidRDefault="001502BE" w:rsidP="001502B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symbolic</w:t>
      </w:r>
    </w:p>
    <w:p w14:paraId="5BDFF529" w14:textId="77777777" w:rsidR="001502BE" w:rsidRPr="001502BE" w:rsidRDefault="001502BE" w:rsidP="001502B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Boolean</w:t>
      </w:r>
    </w:p>
    <w:p w14:paraId="39CD134A"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1C59A87B">
          <v:rect id="Horizontal Line 14"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69DF38"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2.1 Critical Domains and Viability</w:t>
      </w:r>
    </w:p>
    <w:p w14:paraId="77A518F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3BADF32"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03114E9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9FFDC8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 \subseteq Domains(PP_I)</w:t>
      </w:r>
    </w:p>
    <w:p w14:paraId="77BB13C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EF3DFF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Each critical domain d_k may have a viability threshold \theta_k. Crossing a viability threshold establishes a viability breach under the modeled condition; it does not by itself establish that the entire persistent state is terminal or absorbing.</w:t>
      </w:r>
    </w:p>
    <w:p w14:paraId="4CE3D2A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B146AC4"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Violation condition:</w:t>
      </w:r>
    </w:p>
    <w:p w14:paraId="3950B9D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8F668BC"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\exists k \in C : d_k(t) \le \theta_k</w:t>
      </w:r>
    </w:p>
    <w:p w14:paraId="501CE942"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51EDC18C">
          <v:rect id="Horizontal Line 15"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2D7793"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3. Terminal and Absorbing State Rule</w:t>
      </w:r>
    </w:p>
    <w:p w14:paraId="6B50F9C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C8B03B0"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1C19483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0F502B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 viability-threshold breach is terminal only where the model explicitly specifies that the breached condition is terminal or that no transition-compatible continuation remains. Terminality must not be inferred merely from failure of a viability threshold.</w:t>
        <w:br/>
        <w:br/>
        <w:t>If a state is explicitly terminal and absorbing at t^*:</w:t>
      </w:r>
    </w:p>
    <w:p w14:paraId="2275BC9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9D0906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S_I(t+1) = S_I(t)</w:t>
        <w:br/>
        <w:br/>
        <w:t>For nonterminal viability breaches, T_I continues to govern subsequent state evolution. Recovery, persistence, or further deterioration may therefore remain structurally possible even though a policy or trajectory may already have failed a Layer 2 viability or adequacy requirement.</w:t>
      </w:r>
    </w:p>
    <w:p w14:paraId="713F6A18"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08622647">
          <v:rect id="Horizontal Line 16"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D615E7"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3.1 Nested Containment Semantics</w:t>
      </w:r>
    </w:p>
    <w:p w14:paraId="38130A1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D76357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(Unchanged)</w:t>
      </w:r>
    </w:p>
    <w:p w14:paraId="4AEF24A0"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364C865A">
          <v:rect id="Horizontal Line 17"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35CDFA5"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4. Productive Value (PV)</w:t>
      </w:r>
    </w:p>
    <w:p w14:paraId="2CFCAEC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4C91EF1"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62B4F4E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324AE77"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PV_{X \to Y}(t)</w:t>
      </w:r>
    </w:p>
    <w:p w14:paraId="4145F5E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3F8781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is structured input modifying the recipient's actual persistent state under T_Y.</w:t>
      </w:r>
    </w:p>
    <w:p w14:paraId="5E24C368"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72ADCAA3">
          <v:rect id="Horizontal Line 18"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3694293"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Projection Consistency Constraint</w:t>
      </w:r>
    </w:p>
    <w:p w14:paraId="382BDA6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5670C9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PV must be representable such that:</w:t>
      </w:r>
    </w:p>
    <w:p w14:paraId="5D5BE9C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A23819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T_I(S_I(t), \mathcal{B}_I(t))</w:t>
      </w:r>
    </w:p>
    <w:p w14:paraId="2F2EFD4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8B6956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is reproducible under projection.</w:t>
      </w:r>
    </w:p>
    <w:p w14:paraId="4F8F8F9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184DD5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This requires:</w:t>
      </w:r>
    </w:p>
    <w:p w14:paraId="712C16A3" w14:textId="77777777" w:rsidR="001502BE" w:rsidRPr="001502BE" w:rsidRDefault="001502BE" w:rsidP="001502B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PV effects are structurally specifiable</w:t>
      </w:r>
    </w:p>
    <w:p w14:paraId="436D68B8" w14:textId="77777777" w:rsidR="001502BE" w:rsidRPr="001502BE" w:rsidRDefault="001502BE" w:rsidP="001502B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hidden or non-representable inputs</w:t>
      </w:r>
    </w:p>
    <w:p w14:paraId="57573E46"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64E8729B">
          <v:rect id="Horizontal Line 19"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FCDEB1"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5. Interaction</w:t>
      </w:r>
    </w:p>
    <w:p w14:paraId="27F80F4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26F14F8"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2A8469C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4DBB31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\exists X, Y : PV_{X \to Y}(t)</w:t>
      </w:r>
    </w:p>
    <w:p w14:paraId="6B7350F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1F660C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Interaction must satisfy:</w:t>
      </w:r>
    </w:p>
    <w:p w14:paraId="23ECC4E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D49EA37"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\mathcal{A}_I(t)</w:t>
      </w:r>
    </w:p>
    <w:p w14:paraId="27AB3133"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9235F63">
          <v:rect id="Horizontal Line 20"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8B369C"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6. State Transition Rule</w:t>
      </w:r>
    </w:p>
    <w:p w14:paraId="10BAEAA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DC88C0A"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41B13C24"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75D091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S_I(t+1) = T_I(S_I(t), \mathcal{B}_I(t))</w:t>
      </w:r>
    </w:p>
    <w:p>
      <w:pPr/>
      <w:r>
        <w:t>Transition applies to the full actual persistent state. Changes in PP, SPV, context-linked persistent state, and derived AVS must be represented through T_I or through derivation from the post-transition state under the canonical state authority. This does not make AVS an independently transferable stock.</w:t>
      </w:r>
    </w:p>
    <w:p>
      <w:r>
        <w:t>Experience-Conditioned Capability Transition Invariant</w:t>
      </w:r>
    </w:p>
    <w:p>
      <w:r>
        <w:t>Experience, learning history, or prior interaction is not automatically PP and no separate Experience primitive is introduced. When a realized event changes later productive capability, that durable capability change must appear as a change in PP_I through T_I. Historical information, retained memory, expectation state, and perceived-state revision remain distinct informational or perceived objects under their owning specifications. A remembered event that does not change actual capability does not by itself change PP_I.</w:t>
      </w:r>
    </w:p>
    <w:p w14:paraId="5733AE25"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18273C7">
          <v:rect id="Horizontal Line 21"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4ACB102"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Transition Exclusivity Constraint (NEW)</w:t>
      </w:r>
    </w:p>
    <w:p w14:paraId="200F855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E7A94B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All state evolution must occur exclusively through T_I.</w:t>
      </w:r>
    </w:p>
    <w:p w14:paraId="0FA75ED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2ED057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external, implicit, or parallel state modification is permitted.</w:t>
      </w:r>
    </w:p>
    <w:p w14:paraId="79F86187"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24AF21B4">
          <v:rect id="Horizontal Line 22"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C25F12"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Projection Compatibility Requirement</w:t>
      </w:r>
    </w:p>
    <w:p w14:paraId="63C6061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EE45DF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The transition operator must be:</w:t>
      </w:r>
    </w:p>
    <w:p w14:paraId="59F4F297" w14:textId="77777777" w:rsidR="001502BE" w:rsidRPr="001502BE" w:rsidRDefault="001502BE" w:rsidP="001502B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structurally simulatable</w:t>
      </w:r>
    </w:p>
    <w:p w14:paraId="250B775B" w14:textId="77777777" w:rsidR="001502BE" w:rsidRPr="001502BE" w:rsidRDefault="001502BE" w:rsidP="001502B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time-consistent</w:t>
      </w:r>
    </w:p>
    <w:p w14:paraId="43EE9222" w14:textId="77777777" w:rsidR="001502BE" w:rsidRPr="001502BE" w:rsidRDefault="001502BE" w:rsidP="001502B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recursively applicable</w:t>
      </w:r>
    </w:p>
    <w:p w14:paraId="32690568"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1BE31B9B">
          <v:rect id="Horizontal Line 23"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014592"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6.3 Projection Operator (NEW — REQUIRED)</w:t>
      </w:r>
    </w:p>
    <w:p w14:paraId="05D69CE7"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54DF981"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6B697B1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8A3DA2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The projection operator defines forward evolution under policy \pi:</w:t>
      </w:r>
    </w:p>
    <w:p w14:paraId="50F58FE4"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79E09B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\mathcal{P}(P_I(t), \pi, h) = \{S_I(t+1), ..., S_I(t+h)\}</w:t>
      </w:r>
    </w:p>
    <w:p w14:paraId="04E7EDA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093F0DC"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where:</w:t>
      </w:r>
    </w:p>
    <w:p w14:paraId="568C0AA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582781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S_I(t+\tau+1) = T_I(S_I(t+\tau), \mathcal{B}_I^\pi(t+\tau))</w:t>
      </w:r>
    </w:p>
    <w:p w14:paraId="09471EF9"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23910419">
          <v:rect id="Horizontal Line 24"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7BE48B"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Deterministic Projection Constraint</w:t>
      </w:r>
    </w:p>
    <w:p w14:paraId="13FB50C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B57E46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Projection is deterministic.</w:t>
      </w:r>
    </w:p>
    <w:p w14:paraId="65E1F6A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8C0E14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For a given:</w:t>
      </w:r>
    </w:p>
    <w:p w14:paraId="0A8E3A02" w14:textId="77777777" w:rsidR="001502BE" w:rsidRPr="001502BE" w:rsidRDefault="001502BE" w:rsidP="001502B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initial state</w:t>
      </w:r>
    </w:p>
    <w:p w14:paraId="0D540578" w14:textId="77777777" w:rsidR="001502BE" w:rsidRPr="001502BE" w:rsidRDefault="001502BE" w:rsidP="001502B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policy \pi</w:t>
      </w:r>
    </w:p>
    <w:p w14:paraId="6B627C8C" w14:textId="77777777" w:rsidR="001502BE" w:rsidRPr="001502BE" w:rsidRDefault="001502BE" w:rsidP="001502B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context</w:t>
      </w:r>
    </w:p>
    <w:p w14:paraId="3C50EA4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738F43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\mathcal{P} produces a single trajectory.</w:t>
      </w:r>
    </w:p>
    <w:p w14:paraId="2EFDF24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F44FAF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branching or probabilistic expectation is defined at Layer 1.</w:t>
      </w:r>
    </w:p>
    <w:p w14:paraId="745BC544"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10012CA3">
          <v:rect id="Horizontal Line 25"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FABBA1C"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Interpretation</w:t>
      </w:r>
    </w:p>
    <w:p w14:paraId="7A0FC07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957EF5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Projection is forward simulation, not scenario enumeration.</w:t>
      </w:r>
    </w:p>
    <w:p w14:paraId="4D85F9E1"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077580FB">
          <v:rect id="Horizontal Line 26"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D010B2"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6.1 Bundling Convention</w:t>
      </w:r>
    </w:p>
    <w:p w14:paraId="741D3BF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092D25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(Unchanged)</w:t>
      </w:r>
    </w:p>
    <w:p w14:paraId="3B9B47DD"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506AEC88">
          <v:rect id="Horizontal Line 27"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20CC57"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6.2 Viability Evaluation Timing</w:t>
      </w:r>
    </w:p>
    <w:p w14:paraId="384C0464"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751418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(Unchanged)</w:t>
      </w:r>
    </w:p>
    <w:p w14:paraId="634C942A"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584D248B">
          <v:rect id="Horizontal Line 28"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DCF636"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7. Environmental Maintenance and Decay</w:t>
      </w:r>
    </w:p>
    <w:p w14:paraId="36DE3F1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728695F"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345F249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10AE4A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PV_{E \to I}^{decay}(t)</w:t>
      </w:r>
    </w:p>
    <w:p w14:paraId="59F3D9C6"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D2C54AD">
          <v:rect id="Horizontal Line 29"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F676B7"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Closure Compatibility Constraint</w:t>
      </w:r>
    </w:p>
    <w:p w14:paraId="5C35390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0D88BD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Decay must:</w:t>
      </w:r>
    </w:p>
    <w:p w14:paraId="0E79A4F4" w14:textId="77777777" w:rsidR="001502BE" w:rsidRPr="001502BE" w:rsidRDefault="001502BE" w:rsidP="001502B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be derivable from transition structure</w:t>
      </w:r>
    </w:p>
    <w:p w14:paraId="6BB9E30E" w14:textId="77777777" w:rsidR="001502BE" w:rsidRPr="001502BE" w:rsidRDefault="001502BE" w:rsidP="001502B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produce time-dependent viability reduction</w:t>
      </w:r>
    </w:p>
    <w:p w14:paraId="55488130" w14:textId="77777777" w:rsidR="001502BE" w:rsidRPr="001502BE" w:rsidRDefault="001502BE" w:rsidP="001502B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remain projection-compatible</w:t>
      </w:r>
    </w:p>
    <w:p w14:paraId="599102A6"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5E1EA1D3">
          <v:rect id="Horizontal Line 30"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1F8FF2"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8. Reachability and Closure Structure</w:t>
      </w:r>
    </w:p>
    <w:p w14:paraId="74E1F12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AEC845D"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Formal</w:t>
      </w:r>
    </w:p>
    <w:p w14:paraId="7E9EA38C"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6F521C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Define reachable set:</w:t>
      </w:r>
    </w:p>
    <w:p w14:paraId="251E9D8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28EE92A"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\mathcal{R}(S_I(t), h)</w:t>
      </w:r>
    </w:p>
    <w:p w14:paraId="5F93B9E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1500EB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as the set of states reachable through repeated application of T_I under policy-conditioned bundles that are structurally realizable under the transition and affordance structure represented at Layer 1.</w:t>
      </w:r>
    </w:p>
    <w:p w14:paraId="3750571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202B0A4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Under deterministic projection:</w:t>
      </w:r>
    </w:p>
    <w:p w14:paraId="2E36A46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14DF65D"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\mathcal{R}(S_I(t), h)</w:t>
      </w:r>
    </w:p>
    <w:p w14:paraId="26F0F353"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4B3911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is the set of trajectories induced by different policy-conditioned bundle sequences represented as structurally realizable at Layer 1. Layer 1 does not determine whether a policy is admissible, adequate, or selected.</w:t>
      </w:r>
    </w:p>
    <w:p w14:paraId="77D11D50"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F5E637E">
          <v:rect id="Horizontal Line 3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5E9058"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Closure Definition</w:t>
      </w:r>
    </w:p>
    <w:p w14:paraId="42D44F0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5E83E7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Closure corresponds to:</w:t>
      </w:r>
    </w:p>
    <w:p w14:paraId="19B2532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692C9771"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reduction in reachable viable states over horizon.</w:t>
      </w:r>
    </w:p>
    <w:p w14:paraId="6EBAC48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E137B1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Formally:</w:t>
      </w:r>
    </w:p>
    <w:p w14:paraId="1C66E73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2C1277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\mathcal{R}_V(S_I(t), h) \downarrow</w:t>
      </w:r>
    </w:p>
    <w:p w14:paraId="3713A4B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7A3124B"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where:</w:t>
      </w:r>
    </w:p>
    <w:p w14:paraId="16018CDB" w14:textId="77777777" w:rsidR="001502BE" w:rsidRPr="001502BE" w:rsidRDefault="001502BE" w:rsidP="001502B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\mathcal{R}_V is the subset of reachable states satisfying viability</w:t>
      </w:r>
    </w:p>
    <w:p w14:paraId="54857D95"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72CF0617">
          <v:rect id="Horizontal Line 32"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2F96AC" w14:textId="77777777" w:rsidR="001502BE" w:rsidRPr="001502BE" w:rsidRDefault="001502BE" w:rsidP="001502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02BE">
        <w:rPr>
          <w:rFonts w:ascii="Times New Roman" w:eastAsia="Times New Roman" w:hAnsi="Times New Roman" w:cs="Times New Roman"/>
          <w:b/>
          <w:bCs/>
          <w:kern w:val="0"/>
          <w:sz w:val="27"/>
          <w:szCs w:val="27"/>
          <w14:ligatures w14:val="none"/>
        </w:rPr>
        <w:t>Interpretation</w:t>
      </w:r>
    </w:p>
    <w:p w14:paraId="5CB3FA48"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7F958607"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Closure emerges from:</w:t>
      </w:r>
    </w:p>
    <w:p w14:paraId="2643ADA2" w14:textId="77777777" w:rsidR="001502BE" w:rsidRPr="001502BE" w:rsidRDefault="001502BE" w:rsidP="001502B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transition dynamics</w:t>
      </w:r>
    </w:p>
    <w:p w14:paraId="0D68F9B2" w14:textId="77777777" w:rsidR="001502BE" w:rsidRPr="001502BE" w:rsidRDefault="001502BE" w:rsidP="001502B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domain thresholds</w:t>
      </w:r>
    </w:p>
    <w:p w14:paraId="0F3FCCFA" w14:textId="77777777" w:rsidR="001502BE" w:rsidRPr="001502BE" w:rsidRDefault="001502BE" w:rsidP="001502B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constrained interaction structure</w:t>
      </w:r>
    </w:p>
    <w:p w14:paraId="1DA745D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52F640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It is not externally imposed.</w:t>
      </w:r>
    </w:p>
    <w:p w14:paraId="761E5F33"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7AC8DFE6">
          <v:rect id="Horizontal Line 3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3719DF"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9. Viability Distance (Optional)</w:t>
      </w:r>
    </w:p>
    <w:p w14:paraId="0AE83A89"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0A1A47EE"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(Unchanged)</w:t>
      </w:r>
    </w:p>
    <w:p w14:paraId="2D4624BE"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4090C2DB">
          <v:rect id="Horizontal Line 34"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FC5819"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10. Multi-Level Transition Consistency</w:t>
      </w:r>
    </w:p>
    <w:p w14:paraId="49CCB76F"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4DA5FD0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(Unchanged)</w:t>
      </w:r>
    </w:p>
    <w:p w14:paraId="73E80DD7"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38D1D7A1">
          <v:rect id="Horizontal Line 35"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67E253"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11. Scope Boundary</w:t>
      </w:r>
    </w:p>
    <w:p w14:paraId="34624F50"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3A897CA4"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Layer 1 models:</w:t>
      </w:r>
    </w:p>
    <w:p w14:paraId="477F6B7B"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state</w:t>
      </w:r>
    </w:p>
    <w:p w14:paraId="7E4B2798"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PV transfer</w:t>
      </w:r>
    </w:p>
    <w:p w14:paraId="243AF139"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interaction</w:t>
      </w:r>
    </w:p>
    <w:p w14:paraId="0444ED0E"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transition</w:t>
      </w:r>
    </w:p>
    <w:p w14:paraId="6346E14A"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viability</w:t>
      </w:r>
    </w:p>
    <w:p w14:paraId="313DBE5B"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viability breach and explicit terminalization semantics</w:t>
      </w:r>
    </w:p>
    <w:p w14:paraId="28BC872C"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affordances</w:t>
      </w:r>
    </w:p>
    <w:p w14:paraId="639A5BDA"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projection</w:t>
      </w:r>
    </w:p>
    <w:p w14:paraId="33C2B53B" w14:textId="77777777" w:rsidR="001502BE" w:rsidRPr="001502BE" w:rsidRDefault="001502BE" w:rsidP="001502B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reachability</w:t>
      </w:r>
    </w:p>
    <w:p w14:paraId="4FAF55A6"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1475AA8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Layer 1 does not model:</w:t>
      </w:r>
    </w:p>
    <w:p w14:paraId="011AF19B" w14:textId="77777777" w:rsidR="001502BE" w:rsidRPr="001502BE" w:rsidRDefault="001502BE" w:rsidP="001502B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decision</w:t>
      </w:r>
    </w:p>
    <w:p w14:paraId="01B37984" w14:textId="77777777" w:rsidR="001502BE" w:rsidRPr="001502BE" w:rsidRDefault="001502BE" w:rsidP="001502B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policy selection</w:t>
      </w:r>
    </w:p>
    <w:p w14:paraId="5D4964E4" w14:textId="77777777" w:rsidR="001502BE" w:rsidRPr="001502BE" w:rsidRDefault="001502BE" w:rsidP="001502B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admissibility</w:t>
      </w:r>
    </w:p>
    <w:p w14:paraId="63B05D0C" w14:textId="77777777" w:rsidR="001502BE" w:rsidRPr="001502BE" w:rsidRDefault="001502BE" w:rsidP="001502B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optimization</w:t>
      </w:r>
    </w:p>
    <w:p w14:paraId="7FEE7B42"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74F58301">
          <v:rect id="Horizontal Line 36"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FB9460"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Structural Properties of v1.9.4</w:t>
      </w:r>
    </w:p>
    <w:p w14:paraId="20781B64"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P_I(t) supports perceived-state-conditioned projection; PPP_I(t) remains perceived productive capability</w:t>
      </w:r>
    </w:p>
    <w:p w14:paraId="3ABF9030"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projection operator formally defined</w:t>
      </w:r>
    </w:p>
    <w:p w14:paraId="620B5881"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transition operator supports recursive simulation</w:t>
      </w:r>
    </w:p>
    <w:p w14:paraId="684F293F"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reachability constructible from transition</w:t>
      </w:r>
    </w:p>
    <w:p w14:paraId="3FEE54AA"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closure derived from reachable viable set reduction</w:t>
      </w:r>
    </w:p>
    <w:p w14:paraId="3532E47C"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all actual persistent-state change occurs through T_I</w:t>
      </w:r>
    </w:p>
    <w:p w14:paraId="7C744402"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no scalar aggregation</w:t>
      </w:r>
    </w:p>
    <w:p w14:paraId="1361EE33" w14:textId="77777777" w:rsidR="001502BE" w:rsidRPr="001502BE" w:rsidRDefault="001502BE" w:rsidP="001502B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deterministic structure preserved</w:t>
      </w:r>
    </w:p>
    <w:p w14:paraId="2EFBDC8A"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3BFC0089">
          <v:rect id="Horizontal Line 3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4874F3" w14:textId="77777777" w:rsidR="001502BE" w:rsidRPr="001502BE" w:rsidRDefault="001502BE" w:rsidP="001502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02BE">
        <w:rPr>
          <w:rFonts w:ascii="Times New Roman" w:eastAsia="Times New Roman" w:hAnsi="Times New Roman" w:cs="Times New Roman"/>
          <w:b/>
          <w:bCs/>
          <w:kern w:val="0"/>
          <w:sz w:val="36"/>
          <w:szCs w:val="36"/>
          <w14:ligatures w14:val="none"/>
        </w:rPr>
        <w:t>Architecture Alignment Status</w:t>
      </w:r>
    </w:p>
    <w:p w14:paraId="69BB4772"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p>
    <w:p w14:paraId="50B0D0F5" w14:textId="77777777" w:rsidR="001502BE" w:rsidRPr="001502BE" w:rsidRDefault="001502BE" w:rsidP="001502BE">
      <w:p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Layer 1 is now structurally consistent with:</w:t>
      </w:r>
    </w:p>
    <w:p w14:paraId="2A4D1A1A"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Φ (pressure derivable from domain dynamics)</w:t>
      </w:r>
    </w:p>
    <w:p w14:paraId="6AEF1BC7"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H (horizons derived from projection)</w:t>
      </w:r>
    </w:p>
    <w:p w14:paraId="7209944E"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ℛ (governing domains well-defined)</w:t>
      </w:r>
    </w:p>
    <w:p w14:paraId="748B6DA4"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lastRenderedPageBreak/>
        <w:t>Π (feasible policy generation grounded in affordances)</w:t>
      </w:r>
    </w:p>
    <w:p w14:paraId="23FA2FC8"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Adequacy (reachability-based recovery valid)</w:t>
      </w:r>
    </w:p>
    <w:p w14:paraId="5007C13B"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Σ (projection-based dominance consistent)</w:t>
      </w:r>
    </w:p>
    <w:p w14:paraId="548CC967"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ε (deterministic execution supported)</w:t>
      </w:r>
    </w:p>
    <w:p w14:paraId="38174D82" w14:textId="77777777" w:rsidR="001502BE" w:rsidRPr="001502BE" w:rsidRDefault="001502BE" w:rsidP="001502B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02BE">
        <w:rPr>
          <w:rFonts w:ascii="Times New Roman" w:eastAsia="Times New Roman" w:hAnsi="Times New Roman" w:cs="Times New Roman"/>
          <w:kern w:val="0"/>
          <w14:ligatures w14:val="none"/>
        </w:rPr>
        <w:t>Closure (emergent from reachability)</w:t>
      </w:r>
    </w:p>
    <w:p w14:paraId="71054CF0" w14:textId="77777777" w:rsidR="001502BE" w:rsidRPr="001502BE" w:rsidRDefault="0081294F" w:rsidP="001502BE">
      <w:pPr>
        <w:spacing w:after="0" w:line="240" w:lineRule="auto"/>
        <w:rPr>
          <w:rFonts w:ascii="Times New Roman" w:eastAsia="Times New Roman" w:hAnsi="Times New Roman" w:cs="Times New Roman"/>
          <w:kern w:val="0"/>
          <w14:ligatures w14:val="none"/>
        </w:rPr>
      </w:pPr>
      <w:r>
        <w:rPr>
          <w:noProof/>
        </w:rPr>
      </w:r>
      <w:r>
        <w:pict w14:anchorId="6B49BFF9">
          <v:rect id="Horizontal Line 38"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DFD0266" w14:textId="77777777" w:rsidR="000A6F99" w:rsidRPr="00BD6B08" w:rsidRDefault="000A6F99" w:rsidP="00BD6B08"/>
    <w:p>
      <w:r>
        <w:rPr>
          <w:b/>
        </w:rPr>
        <w:t>Version 2 Change-Control Note</w:t>
      </w:r>
    </w:p>
    <w:p>
      <w:r>
        <w:t>This revision implements only Layer 1 changes supported by the Version 2 framework-change program and Canonical State Object and Symbol Table v0.5. Productive-Role Qualification, detailed access/operability rules, reserve/recovery decomposition, collective qualification, and application/runtime adapter requirements remain with their respective owning specifications and are not imported into Layer 1 as new primitives.</w:t>
      </w:r>
    </w:p>
    <w:sectPr w:rsidR="000A6F99" w:rsidRPr="00BD6B08" w:rsidSect="002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7E4"/>
    <w:multiLevelType w:val="multilevel"/>
    <w:tmpl w:val="ACF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1CE"/>
    <w:multiLevelType w:val="multilevel"/>
    <w:tmpl w:val="890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4D74"/>
    <w:multiLevelType w:val="multilevel"/>
    <w:tmpl w:val="5464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6606B"/>
    <w:multiLevelType w:val="multilevel"/>
    <w:tmpl w:val="5D0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023D9"/>
    <w:multiLevelType w:val="multilevel"/>
    <w:tmpl w:val="CBA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50E18"/>
    <w:multiLevelType w:val="multilevel"/>
    <w:tmpl w:val="DAB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442F4"/>
    <w:multiLevelType w:val="multilevel"/>
    <w:tmpl w:val="5E28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B4853"/>
    <w:multiLevelType w:val="multilevel"/>
    <w:tmpl w:val="A43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C6870"/>
    <w:multiLevelType w:val="multilevel"/>
    <w:tmpl w:val="CC0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82F18"/>
    <w:multiLevelType w:val="multilevel"/>
    <w:tmpl w:val="EF0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069B7"/>
    <w:multiLevelType w:val="multilevel"/>
    <w:tmpl w:val="DCA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F3292"/>
    <w:multiLevelType w:val="multilevel"/>
    <w:tmpl w:val="8A18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E7109"/>
    <w:multiLevelType w:val="multilevel"/>
    <w:tmpl w:val="474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E4FC7"/>
    <w:multiLevelType w:val="multilevel"/>
    <w:tmpl w:val="871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12D6E"/>
    <w:multiLevelType w:val="multilevel"/>
    <w:tmpl w:val="175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A3703"/>
    <w:multiLevelType w:val="multilevel"/>
    <w:tmpl w:val="716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16514"/>
    <w:multiLevelType w:val="multilevel"/>
    <w:tmpl w:val="0FB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05366"/>
    <w:multiLevelType w:val="multilevel"/>
    <w:tmpl w:val="541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D2562"/>
    <w:multiLevelType w:val="multilevel"/>
    <w:tmpl w:val="B83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85202"/>
    <w:multiLevelType w:val="multilevel"/>
    <w:tmpl w:val="BA28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150AA0"/>
    <w:multiLevelType w:val="multilevel"/>
    <w:tmpl w:val="8BB6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30B33"/>
    <w:multiLevelType w:val="multilevel"/>
    <w:tmpl w:val="5E28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282B41"/>
    <w:multiLevelType w:val="multilevel"/>
    <w:tmpl w:val="1844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70ABB"/>
    <w:multiLevelType w:val="multilevel"/>
    <w:tmpl w:val="9B8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F2135"/>
    <w:multiLevelType w:val="multilevel"/>
    <w:tmpl w:val="4C6E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A2750"/>
    <w:multiLevelType w:val="multilevel"/>
    <w:tmpl w:val="D09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C740C"/>
    <w:multiLevelType w:val="multilevel"/>
    <w:tmpl w:val="937C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051C55"/>
    <w:multiLevelType w:val="multilevel"/>
    <w:tmpl w:val="205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A6DC8"/>
    <w:multiLevelType w:val="multilevel"/>
    <w:tmpl w:val="B74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D1C5A"/>
    <w:multiLevelType w:val="multilevel"/>
    <w:tmpl w:val="AF66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F3C81"/>
    <w:multiLevelType w:val="multilevel"/>
    <w:tmpl w:val="A8B6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71003C"/>
    <w:multiLevelType w:val="multilevel"/>
    <w:tmpl w:val="3F3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1020F"/>
    <w:multiLevelType w:val="multilevel"/>
    <w:tmpl w:val="55A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80A31"/>
    <w:multiLevelType w:val="multilevel"/>
    <w:tmpl w:val="73D0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71041"/>
    <w:multiLevelType w:val="multilevel"/>
    <w:tmpl w:val="A0C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56DCB"/>
    <w:multiLevelType w:val="multilevel"/>
    <w:tmpl w:val="84A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674F1"/>
    <w:multiLevelType w:val="multilevel"/>
    <w:tmpl w:val="2BE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B0531"/>
    <w:multiLevelType w:val="multilevel"/>
    <w:tmpl w:val="C55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5E44FC"/>
    <w:multiLevelType w:val="multilevel"/>
    <w:tmpl w:val="769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763CE"/>
    <w:multiLevelType w:val="multilevel"/>
    <w:tmpl w:val="549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74611"/>
    <w:multiLevelType w:val="multilevel"/>
    <w:tmpl w:val="7FAC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201D79"/>
    <w:multiLevelType w:val="multilevel"/>
    <w:tmpl w:val="D960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A54497"/>
    <w:multiLevelType w:val="multilevel"/>
    <w:tmpl w:val="39D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6347A"/>
    <w:multiLevelType w:val="multilevel"/>
    <w:tmpl w:val="B05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167BB"/>
    <w:multiLevelType w:val="multilevel"/>
    <w:tmpl w:val="865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022A5"/>
    <w:multiLevelType w:val="multilevel"/>
    <w:tmpl w:val="AE5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AD2EA2"/>
    <w:multiLevelType w:val="multilevel"/>
    <w:tmpl w:val="6F9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C6D7C"/>
    <w:multiLevelType w:val="multilevel"/>
    <w:tmpl w:val="1DF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258D0"/>
    <w:multiLevelType w:val="multilevel"/>
    <w:tmpl w:val="5E28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4E2830"/>
    <w:multiLevelType w:val="multilevel"/>
    <w:tmpl w:val="EB4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21744D"/>
    <w:multiLevelType w:val="multilevel"/>
    <w:tmpl w:val="DD7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302AE"/>
    <w:multiLevelType w:val="multilevel"/>
    <w:tmpl w:val="5E28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EE2562"/>
    <w:multiLevelType w:val="multilevel"/>
    <w:tmpl w:val="5E28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563A68"/>
    <w:multiLevelType w:val="multilevel"/>
    <w:tmpl w:val="EF9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D70E3"/>
    <w:multiLevelType w:val="multilevel"/>
    <w:tmpl w:val="ED4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4C5A56"/>
    <w:multiLevelType w:val="multilevel"/>
    <w:tmpl w:val="9DE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205B2"/>
    <w:multiLevelType w:val="multilevel"/>
    <w:tmpl w:val="7F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8075B0"/>
    <w:multiLevelType w:val="multilevel"/>
    <w:tmpl w:val="6746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012E8C"/>
    <w:multiLevelType w:val="multilevel"/>
    <w:tmpl w:val="ED8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C65D2"/>
    <w:multiLevelType w:val="multilevel"/>
    <w:tmpl w:val="E60C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946226"/>
    <w:multiLevelType w:val="multilevel"/>
    <w:tmpl w:val="4E04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94862"/>
    <w:multiLevelType w:val="multilevel"/>
    <w:tmpl w:val="51E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A30026"/>
    <w:multiLevelType w:val="multilevel"/>
    <w:tmpl w:val="B8B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C63BA"/>
    <w:multiLevelType w:val="multilevel"/>
    <w:tmpl w:val="6470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073B05"/>
    <w:multiLevelType w:val="multilevel"/>
    <w:tmpl w:val="C72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2A77AB"/>
    <w:multiLevelType w:val="multilevel"/>
    <w:tmpl w:val="7E3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B1BA3"/>
    <w:multiLevelType w:val="multilevel"/>
    <w:tmpl w:val="F15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2E4D34"/>
    <w:multiLevelType w:val="multilevel"/>
    <w:tmpl w:val="F62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DD2628"/>
    <w:multiLevelType w:val="multilevel"/>
    <w:tmpl w:val="F9A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21459E"/>
    <w:multiLevelType w:val="multilevel"/>
    <w:tmpl w:val="E12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31A6F"/>
    <w:multiLevelType w:val="multilevel"/>
    <w:tmpl w:val="8C0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31D3E"/>
    <w:multiLevelType w:val="multilevel"/>
    <w:tmpl w:val="F6A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E713E1"/>
    <w:multiLevelType w:val="multilevel"/>
    <w:tmpl w:val="AF6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565E94"/>
    <w:multiLevelType w:val="multilevel"/>
    <w:tmpl w:val="5938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E65DF"/>
    <w:multiLevelType w:val="multilevel"/>
    <w:tmpl w:val="DE5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5B7367"/>
    <w:multiLevelType w:val="multilevel"/>
    <w:tmpl w:val="FE8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21413"/>
    <w:multiLevelType w:val="multilevel"/>
    <w:tmpl w:val="C54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2A62C9"/>
    <w:multiLevelType w:val="multilevel"/>
    <w:tmpl w:val="1E2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465819"/>
    <w:multiLevelType w:val="multilevel"/>
    <w:tmpl w:val="215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335622"/>
    <w:multiLevelType w:val="multilevel"/>
    <w:tmpl w:val="194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69730B"/>
    <w:multiLevelType w:val="multilevel"/>
    <w:tmpl w:val="657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3E6E9D"/>
    <w:multiLevelType w:val="multilevel"/>
    <w:tmpl w:val="A24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8309A5"/>
    <w:multiLevelType w:val="multilevel"/>
    <w:tmpl w:val="74D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5102F9"/>
    <w:multiLevelType w:val="multilevel"/>
    <w:tmpl w:val="6F0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E494F"/>
    <w:multiLevelType w:val="multilevel"/>
    <w:tmpl w:val="543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3F09CD"/>
    <w:multiLevelType w:val="multilevel"/>
    <w:tmpl w:val="510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3F48E9"/>
    <w:multiLevelType w:val="multilevel"/>
    <w:tmpl w:val="C60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347AB"/>
    <w:multiLevelType w:val="multilevel"/>
    <w:tmpl w:val="5C6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4D6E5B"/>
    <w:multiLevelType w:val="multilevel"/>
    <w:tmpl w:val="E4E4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6C1940"/>
    <w:multiLevelType w:val="multilevel"/>
    <w:tmpl w:val="B89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A0050B"/>
    <w:multiLevelType w:val="multilevel"/>
    <w:tmpl w:val="3F2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89703E"/>
    <w:multiLevelType w:val="multilevel"/>
    <w:tmpl w:val="738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A8199F"/>
    <w:multiLevelType w:val="multilevel"/>
    <w:tmpl w:val="4EB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141CAD"/>
    <w:multiLevelType w:val="multilevel"/>
    <w:tmpl w:val="B18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F424D5"/>
    <w:multiLevelType w:val="multilevel"/>
    <w:tmpl w:val="4E1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5D7A8E"/>
    <w:multiLevelType w:val="multilevel"/>
    <w:tmpl w:val="EF3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BF0EC5"/>
    <w:multiLevelType w:val="multilevel"/>
    <w:tmpl w:val="97E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4B7885"/>
    <w:multiLevelType w:val="multilevel"/>
    <w:tmpl w:val="D57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521486"/>
    <w:multiLevelType w:val="multilevel"/>
    <w:tmpl w:val="00F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CE6808"/>
    <w:multiLevelType w:val="multilevel"/>
    <w:tmpl w:val="A98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054101"/>
    <w:multiLevelType w:val="multilevel"/>
    <w:tmpl w:val="EB38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85862"/>
    <w:multiLevelType w:val="multilevel"/>
    <w:tmpl w:val="D13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C42390"/>
    <w:multiLevelType w:val="multilevel"/>
    <w:tmpl w:val="235A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88127F"/>
    <w:multiLevelType w:val="multilevel"/>
    <w:tmpl w:val="6CE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C6290C"/>
    <w:multiLevelType w:val="multilevel"/>
    <w:tmpl w:val="D17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342B78"/>
    <w:multiLevelType w:val="multilevel"/>
    <w:tmpl w:val="8894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581D33"/>
    <w:multiLevelType w:val="multilevel"/>
    <w:tmpl w:val="C4A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632D8E"/>
    <w:multiLevelType w:val="multilevel"/>
    <w:tmpl w:val="929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F454CA"/>
    <w:multiLevelType w:val="multilevel"/>
    <w:tmpl w:val="0C7A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BB33B2"/>
    <w:multiLevelType w:val="multilevel"/>
    <w:tmpl w:val="CB3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46410C"/>
    <w:multiLevelType w:val="multilevel"/>
    <w:tmpl w:val="67B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80701E"/>
    <w:multiLevelType w:val="multilevel"/>
    <w:tmpl w:val="082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E0EB7"/>
    <w:multiLevelType w:val="multilevel"/>
    <w:tmpl w:val="88C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27992">
    <w:abstractNumId w:val="39"/>
  </w:num>
  <w:num w:numId="2" w16cid:durableId="1014038836">
    <w:abstractNumId w:val="8"/>
  </w:num>
  <w:num w:numId="3" w16cid:durableId="1422487451">
    <w:abstractNumId w:val="84"/>
  </w:num>
  <w:num w:numId="4" w16cid:durableId="817068178">
    <w:abstractNumId w:val="86"/>
  </w:num>
  <w:num w:numId="5" w16cid:durableId="1885868402">
    <w:abstractNumId w:val="66"/>
  </w:num>
  <w:num w:numId="6" w16cid:durableId="567309072">
    <w:abstractNumId w:val="106"/>
  </w:num>
  <w:num w:numId="7" w16cid:durableId="208421651">
    <w:abstractNumId w:val="97"/>
  </w:num>
  <w:num w:numId="8" w16cid:durableId="1659648946">
    <w:abstractNumId w:val="88"/>
  </w:num>
  <w:num w:numId="9" w16cid:durableId="1573076135">
    <w:abstractNumId w:val="68"/>
  </w:num>
  <w:num w:numId="10" w16cid:durableId="834421385">
    <w:abstractNumId w:val="29"/>
  </w:num>
  <w:num w:numId="11" w16cid:durableId="1570918677">
    <w:abstractNumId w:val="49"/>
  </w:num>
  <w:num w:numId="12" w16cid:durableId="477842500">
    <w:abstractNumId w:val="92"/>
  </w:num>
  <w:num w:numId="13" w16cid:durableId="1636377036">
    <w:abstractNumId w:val="108"/>
  </w:num>
  <w:num w:numId="14" w16cid:durableId="1988894412">
    <w:abstractNumId w:val="107"/>
  </w:num>
  <w:num w:numId="15" w16cid:durableId="1798990067">
    <w:abstractNumId w:val="40"/>
  </w:num>
  <w:num w:numId="16" w16cid:durableId="450327223">
    <w:abstractNumId w:val="5"/>
  </w:num>
  <w:num w:numId="17" w16cid:durableId="994644912">
    <w:abstractNumId w:val="41"/>
  </w:num>
  <w:num w:numId="18" w16cid:durableId="1195801378">
    <w:abstractNumId w:val="90"/>
  </w:num>
  <w:num w:numId="19" w16cid:durableId="2145268594">
    <w:abstractNumId w:val="13"/>
  </w:num>
  <w:num w:numId="20" w16cid:durableId="922101526">
    <w:abstractNumId w:val="69"/>
  </w:num>
  <w:num w:numId="21" w16cid:durableId="1007099013">
    <w:abstractNumId w:val="24"/>
  </w:num>
  <w:num w:numId="22" w16cid:durableId="2116171776">
    <w:abstractNumId w:val="62"/>
  </w:num>
  <w:num w:numId="23" w16cid:durableId="2056078793">
    <w:abstractNumId w:val="19"/>
  </w:num>
  <w:num w:numId="24" w16cid:durableId="860628189">
    <w:abstractNumId w:val="94"/>
  </w:num>
  <w:num w:numId="25" w16cid:durableId="672756585">
    <w:abstractNumId w:val="95"/>
  </w:num>
  <w:num w:numId="26" w16cid:durableId="1373000084">
    <w:abstractNumId w:val="82"/>
  </w:num>
  <w:num w:numId="27" w16cid:durableId="1829325469">
    <w:abstractNumId w:val="76"/>
  </w:num>
  <w:num w:numId="28" w16cid:durableId="375813962">
    <w:abstractNumId w:val="36"/>
  </w:num>
  <w:num w:numId="29" w16cid:durableId="1343971171">
    <w:abstractNumId w:val="16"/>
  </w:num>
  <w:num w:numId="30" w16cid:durableId="978874230">
    <w:abstractNumId w:val="17"/>
  </w:num>
  <w:num w:numId="31" w16cid:durableId="1200509288">
    <w:abstractNumId w:val="99"/>
  </w:num>
  <w:num w:numId="32" w16cid:durableId="573970593">
    <w:abstractNumId w:val="59"/>
  </w:num>
  <w:num w:numId="33" w16cid:durableId="934558228">
    <w:abstractNumId w:val="9"/>
  </w:num>
  <w:num w:numId="34" w16cid:durableId="105321331">
    <w:abstractNumId w:val="63"/>
  </w:num>
  <w:num w:numId="35" w16cid:durableId="497117739">
    <w:abstractNumId w:val="87"/>
  </w:num>
  <w:num w:numId="36" w16cid:durableId="1379426929">
    <w:abstractNumId w:val="56"/>
  </w:num>
  <w:num w:numId="37" w16cid:durableId="1300646504">
    <w:abstractNumId w:val="80"/>
  </w:num>
  <w:num w:numId="38" w16cid:durableId="263999699">
    <w:abstractNumId w:val="64"/>
  </w:num>
  <w:num w:numId="39" w16cid:durableId="709762272">
    <w:abstractNumId w:val="89"/>
  </w:num>
  <w:num w:numId="40" w16cid:durableId="459694480">
    <w:abstractNumId w:val="96"/>
  </w:num>
  <w:num w:numId="41" w16cid:durableId="1328751115">
    <w:abstractNumId w:val="23"/>
  </w:num>
  <w:num w:numId="42" w16cid:durableId="1796172178">
    <w:abstractNumId w:val="42"/>
  </w:num>
  <w:num w:numId="43" w16cid:durableId="1439056368">
    <w:abstractNumId w:val="72"/>
  </w:num>
  <w:num w:numId="44" w16cid:durableId="697586169">
    <w:abstractNumId w:val="70"/>
  </w:num>
  <w:num w:numId="45" w16cid:durableId="2023316269">
    <w:abstractNumId w:val="104"/>
  </w:num>
  <w:num w:numId="46" w16cid:durableId="2009210649">
    <w:abstractNumId w:val="26"/>
  </w:num>
  <w:num w:numId="47" w16cid:durableId="1715545686">
    <w:abstractNumId w:val="21"/>
  </w:num>
  <w:num w:numId="48" w16cid:durableId="61610296">
    <w:abstractNumId w:val="101"/>
  </w:num>
  <w:num w:numId="49" w16cid:durableId="1984044156">
    <w:abstractNumId w:val="51"/>
  </w:num>
  <w:num w:numId="50" w16cid:durableId="1680698276">
    <w:abstractNumId w:val="48"/>
  </w:num>
  <w:num w:numId="51" w16cid:durableId="960573213">
    <w:abstractNumId w:val="58"/>
  </w:num>
  <w:num w:numId="52" w16cid:durableId="1210260549">
    <w:abstractNumId w:val="37"/>
  </w:num>
  <w:num w:numId="53" w16cid:durableId="1768311046">
    <w:abstractNumId w:val="52"/>
  </w:num>
  <w:num w:numId="54" w16cid:durableId="1124537211">
    <w:abstractNumId w:val="60"/>
  </w:num>
  <w:num w:numId="55" w16cid:durableId="855390282">
    <w:abstractNumId w:val="10"/>
  </w:num>
  <w:num w:numId="56" w16cid:durableId="1882011259">
    <w:abstractNumId w:val="53"/>
  </w:num>
  <w:num w:numId="57" w16cid:durableId="1431313444">
    <w:abstractNumId w:val="47"/>
  </w:num>
  <w:num w:numId="58" w16cid:durableId="2123528668">
    <w:abstractNumId w:val="54"/>
  </w:num>
  <w:num w:numId="59" w16cid:durableId="1657219500">
    <w:abstractNumId w:val="45"/>
  </w:num>
  <w:num w:numId="60" w16cid:durableId="1325160974">
    <w:abstractNumId w:val="93"/>
  </w:num>
  <w:num w:numId="61" w16cid:durableId="2136562185">
    <w:abstractNumId w:val="15"/>
  </w:num>
  <w:num w:numId="62" w16cid:durableId="288979516">
    <w:abstractNumId w:val="81"/>
  </w:num>
  <w:num w:numId="63" w16cid:durableId="1102410269">
    <w:abstractNumId w:val="22"/>
  </w:num>
  <w:num w:numId="64" w16cid:durableId="1771075472">
    <w:abstractNumId w:val="28"/>
  </w:num>
  <w:num w:numId="65" w16cid:durableId="1403717698">
    <w:abstractNumId w:val="34"/>
  </w:num>
  <w:num w:numId="66" w16cid:durableId="1217818808">
    <w:abstractNumId w:val="103"/>
  </w:num>
  <w:num w:numId="67" w16cid:durableId="399865591">
    <w:abstractNumId w:val="4"/>
  </w:num>
  <w:num w:numId="68" w16cid:durableId="1754551148">
    <w:abstractNumId w:val="27"/>
  </w:num>
  <w:num w:numId="69" w16cid:durableId="1890847430">
    <w:abstractNumId w:val="32"/>
  </w:num>
  <w:num w:numId="70" w16cid:durableId="894008415">
    <w:abstractNumId w:val="112"/>
  </w:num>
  <w:num w:numId="71" w16cid:durableId="670570567">
    <w:abstractNumId w:val="30"/>
  </w:num>
  <w:num w:numId="72" w16cid:durableId="1062485021">
    <w:abstractNumId w:val="11"/>
  </w:num>
  <w:num w:numId="73" w16cid:durableId="1022167596">
    <w:abstractNumId w:val="74"/>
  </w:num>
  <w:num w:numId="74" w16cid:durableId="459687008">
    <w:abstractNumId w:val="109"/>
  </w:num>
  <w:num w:numId="75" w16cid:durableId="1463425912">
    <w:abstractNumId w:val="85"/>
  </w:num>
  <w:num w:numId="76" w16cid:durableId="852650267">
    <w:abstractNumId w:val="7"/>
  </w:num>
  <w:num w:numId="77" w16cid:durableId="1391614581">
    <w:abstractNumId w:val="1"/>
  </w:num>
  <w:num w:numId="78" w16cid:durableId="99759154">
    <w:abstractNumId w:val="0"/>
  </w:num>
  <w:num w:numId="79" w16cid:durableId="1214662219">
    <w:abstractNumId w:val="25"/>
  </w:num>
  <w:num w:numId="80" w16cid:durableId="2013096600">
    <w:abstractNumId w:val="102"/>
  </w:num>
  <w:num w:numId="81" w16cid:durableId="643388806">
    <w:abstractNumId w:val="33"/>
  </w:num>
  <w:num w:numId="82" w16cid:durableId="412163374">
    <w:abstractNumId w:val="57"/>
  </w:num>
  <w:num w:numId="83" w16cid:durableId="613558466">
    <w:abstractNumId w:val="44"/>
  </w:num>
  <w:num w:numId="84" w16cid:durableId="1138765795">
    <w:abstractNumId w:val="61"/>
  </w:num>
  <w:num w:numId="85" w16cid:durableId="347489921">
    <w:abstractNumId w:val="65"/>
  </w:num>
  <w:num w:numId="86" w16cid:durableId="1295526610">
    <w:abstractNumId w:val="100"/>
  </w:num>
  <w:num w:numId="87" w16cid:durableId="685713110">
    <w:abstractNumId w:val="2"/>
  </w:num>
  <w:num w:numId="88" w16cid:durableId="1155686069">
    <w:abstractNumId w:val="38"/>
  </w:num>
  <w:num w:numId="89" w16cid:durableId="1808014401">
    <w:abstractNumId w:val="18"/>
  </w:num>
  <w:num w:numId="90" w16cid:durableId="1949314424">
    <w:abstractNumId w:val="20"/>
  </w:num>
  <w:num w:numId="91" w16cid:durableId="1537621051">
    <w:abstractNumId w:val="6"/>
  </w:num>
  <w:num w:numId="92" w16cid:durableId="785199914">
    <w:abstractNumId w:val="77"/>
  </w:num>
  <w:num w:numId="93" w16cid:durableId="956449792">
    <w:abstractNumId w:val="14"/>
  </w:num>
  <w:num w:numId="94" w16cid:durableId="1470635217">
    <w:abstractNumId w:val="83"/>
  </w:num>
  <w:num w:numId="95" w16cid:durableId="836269929">
    <w:abstractNumId w:val="31"/>
  </w:num>
  <w:num w:numId="96" w16cid:durableId="1566065781">
    <w:abstractNumId w:val="78"/>
  </w:num>
  <w:num w:numId="97" w16cid:durableId="536893430">
    <w:abstractNumId w:val="98"/>
  </w:num>
  <w:num w:numId="98" w16cid:durableId="768157762">
    <w:abstractNumId w:val="46"/>
  </w:num>
  <w:num w:numId="99" w16cid:durableId="581136814">
    <w:abstractNumId w:val="43"/>
  </w:num>
  <w:num w:numId="100" w16cid:durableId="67895445">
    <w:abstractNumId w:val="111"/>
  </w:num>
  <w:num w:numId="101" w16cid:durableId="1223491831">
    <w:abstractNumId w:val="110"/>
  </w:num>
  <w:num w:numId="102" w16cid:durableId="2067609322">
    <w:abstractNumId w:val="50"/>
  </w:num>
  <w:num w:numId="103" w16cid:durableId="273756328">
    <w:abstractNumId w:val="105"/>
  </w:num>
  <w:num w:numId="104" w16cid:durableId="545072602">
    <w:abstractNumId w:val="91"/>
  </w:num>
  <w:num w:numId="105" w16cid:durableId="240598964">
    <w:abstractNumId w:val="75"/>
  </w:num>
  <w:num w:numId="106" w16cid:durableId="221211220">
    <w:abstractNumId w:val="35"/>
  </w:num>
  <w:num w:numId="107" w16cid:durableId="41558654">
    <w:abstractNumId w:val="73"/>
  </w:num>
  <w:num w:numId="108" w16cid:durableId="2115898110">
    <w:abstractNumId w:val="3"/>
  </w:num>
  <w:num w:numId="109" w16cid:durableId="68118916">
    <w:abstractNumId w:val="71"/>
  </w:num>
  <w:num w:numId="110" w16cid:durableId="1894535792">
    <w:abstractNumId w:val="55"/>
  </w:num>
  <w:num w:numId="111" w16cid:durableId="2146773761">
    <w:abstractNumId w:val="79"/>
  </w:num>
  <w:num w:numId="112" w16cid:durableId="1280988430">
    <w:abstractNumId w:val="12"/>
  </w:num>
  <w:num w:numId="113" w16cid:durableId="152301588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02"/>
    <w:rsid w:val="000406EB"/>
    <w:rsid w:val="000A6F99"/>
    <w:rsid w:val="000F1E63"/>
    <w:rsid w:val="00121E11"/>
    <w:rsid w:val="001502BE"/>
    <w:rsid w:val="00160041"/>
    <w:rsid w:val="001C2DEE"/>
    <w:rsid w:val="0023658D"/>
    <w:rsid w:val="00266E33"/>
    <w:rsid w:val="002E7675"/>
    <w:rsid w:val="003517D4"/>
    <w:rsid w:val="003D770B"/>
    <w:rsid w:val="004218E5"/>
    <w:rsid w:val="00430873"/>
    <w:rsid w:val="004C0F0F"/>
    <w:rsid w:val="004D749F"/>
    <w:rsid w:val="005324DC"/>
    <w:rsid w:val="005D7EC3"/>
    <w:rsid w:val="00601B8F"/>
    <w:rsid w:val="00686CCA"/>
    <w:rsid w:val="00701EB3"/>
    <w:rsid w:val="0072718F"/>
    <w:rsid w:val="007804DC"/>
    <w:rsid w:val="0081294F"/>
    <w:rsid w:val="00840D69"/>
    <w:rsid w:val="00924FB5"/>
    <w:rsid w:val="00966139"/>
    <w:rsid w:val="009A2E32"/>
    <w:rsid w:val="009F6326"/>
    <w:rsid w:val="00A071D6"/>
    <w:rsid w:val="00A2614F"/>
    <w:rsid w:val="00BD6B08"/>
    <w:rsid w:val="00BF6A88"/>
    <w:rsid w:val="00D829CE"/>
    <w:rsid w:val="00E84CEC"/>
    <w:rsid w:val="00F12702"/>
    <w:rsid w:val="00FA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2B7552BA"/>
  <w14:defaultImageDpi w14:val="32767"/>
  <w15:chartTrackingRefBased/>
  <w15:docId w15:val="{4254D25A-24B1-8743-B8E6-E7955AC2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2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2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2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2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702"/>
    <w:rPr>
      <w:rFonts w:eastAsiaTheme="majorEastAsia" w:cstheme="majorBidi"/>
      <w:color w:val="272727" w:themeColor="text1" w:themeTint="D8"/>
    </w:rPr>
  </w:style>
  <w:style w:type="paragraph" w:styleId="Title">
    <w:name w:val="Title"/>
    <w:basedOn w:val="Normal"/>
    <w:next w:val="Normal"/>
    <w:link w:val="TitleChar"/>
    <w:uiPriority w:val="10"/>
    <w:qFormat/>
    <w:rsid w:val="00F12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702"/>
    <w:pPr>
      <w:spacing w:before="160"/>
      <w:jc w:val="center"/>
    </w:pPr>
    <w:rPr>
      <w:i/>
      <w:iCs/>
      <w:color w:val="404040" w:themeColor="text1" w:themeTint="BF"/>
    </w:rPr>
  </w:style>
  <w:style w:type="character" w:customStyle="1" w:styleId="QuoteChar">
    <w:name w:val="Quote Char"/>
    <w:basedOn w:val="DefaultParagraphFont"/>
    <w:link w:val="Quote"/>
    <w:uiPriority w:val="29"/>
    <w:rsid w:val="00F12702"/>
    <w:rPr>
      <w:i/>
      <w:iCs/>
      <w:color w:val="404040" w:themeColor="text1" w:themeTint="BF"/>
    </w:rPr>
  </w:style>
  <w:style w:type="paragraph" w:styleId="ListParagraph">
    <w:name w:val="List Paragraph"/>
    <w:basedOn w:val="Normal"/>
    <w:uiPriority w:val="34"/>
    <w:qFormat/>
    <w:rsid w:val="00F12702"/>
    <w:pPr>
      <w:ind w:left="720"/>
      <w:contextualSpacing/>
    </w:pPr>
  </w:style>
  <w:style w:type="character" w:styleId="IntenseEmphasis">
    <w:name w:val="Intense Emphasis"/>
    <w:basedOn w:val="DefaultParagraphFont"/>
    <w:uiPriority w:val="21"/>
    <w:qFormat/>
    <w:rsid w:val="00F12702"/>
    <w:rPr>
      <w:i/>
      <w:iCs/>
      <w:color w:val="2F5496" w:themeColor="accent1" w:themeShade="BF"/>
    </w:rPr>
  </w:style>
  <w:style w:type="paragraph" w:styleId="IntenseQuote">
    <w:name w:val="Intense Quote"/>
    <w:basedOn w:val="Normal"/>
    <w:next w:val="Normal"/>
    <w:link w:val="IntenseQuoteChar"/>
    <w:uiPriority w:val="30"/>
    <w:qFormat/>
    <w:rsid w:val="00F12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702"/>
    <w:rPr>
      <w:i/>
      <w:iCs/>
      <w:color w:val="2F5496" w:themeColor="accent1" w:themeShade="BF"/>
    </w:rPr>
  </w:style>
  <w:style w:type="character" w:styleId="IntenseReference">
    <w:name w:val="Intense Reference"/>
    <w:basedOn w:val="DefaultParagraphFont"/>
    <w:uiPriority w:val="32"/>
    <w:qFormat/>
    <w:rsid w:val="00F12702"/>
    <w:rPr>
      <w:b/>
      <w:bCs/>
      <w:smallCaps/>
      <w:color w:val="2F5496" w:themeColor="accent1" w:themeShade="BF"/>
      <w:spacing w:val="5"/>
    </w:rPr>
  </w:style>
  <w:style w:type="paragraph" w:customStyle="1" w:styleId="p1">
    <w:name w:val="p1"/>
    <w:basedOn w:val="Normal"/>
    <w:rsid w:val="00F127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12702"/>
  </w:style>
  <w:style w:type="paragraph" w:customStyle="1" w:styleId="p2">
    <w:name w:val="p2"/>
    <w:basedOn w:val="Normal"/>
    <w:rsid w:val="00F127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12702"/>
  </w:style>
  <w:style w:type="paragraph" w:customStyle="1" w:styleId="p3">
    <w:name w:val="p3"/>
    <w:basedOn w:val="Normal"/>
    <w:rsid w:val="00F127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F12702"/>
  </w:style>
  <w:style w:type="character" w:customStyle="1" w:styleId="s4">
    <w:name w:val="s4"/>
    <w:basedOn w:val="DefaultParagraphFont"/>
    <w:rsid w:val="00F12702"/>
  </w:style>
  <w:style w:type="paragraph" w:customStyle="1" w:styleId="p4">
    <w:name w:val="p4"/>
    <w:basedOn w:val="Normal"/>
    <w:rsid w:val="003517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5">
    <w:name w:val="s5"/>
    <w:basedOn w:val="DefaultParagraphFont"/>
    <w:rsid w:val="003D770B"/>
  </w:style>
  <w:style w:type="paragraph" w:styleId="HTMLPreformatted">
    <w:name w:val="HTML Preformatted"/>
    <w:basedOn w:val="Normal"/>
    <w:link w:val="HTMLPreformattedChar"/>
    <w:uiPriority w:val="99"/>
    <w:semiHidden/>
    <w:unhideWhenUsed/>
    <w:rsid w:val="00430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087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308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1014</Words>
  <Characters>6412</Characters>
  <Application>Microsoft Office Word</Application>
  <DocSecurity>0</DocSecurity>
  <Lines>320</Lines>
  <Paragraphs>200</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3</cp:revision>
  <dcterms:created xsi:type="dcterms:W3CDTF">2026-03-21T09:17:00Z</dcterms:created>
  <dcterms:modified xsi:type="dcterms:W3CDTF">2026-04-02T02:41:00Z</dcterms:modified>
</cp:coreProperties>
</file>