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B398" w14:textId="77777777" w:rsidR="003D54FF" w:rsidRPr="005C2CC1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</w:pPr>
      <w:r w:rsidRPr="005C2CC1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PV–PP Decision Framework</w:t>
      </w:r>
    </w:p>
    <w:p w14:paraId="567FC1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D8D47" w14:textId="77777777" w:rsidR="003D54FF" w:rsidRPr="005C2CC1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5C2CC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Policy Structural Equivalence &amp; Seed Reduction Criteria — Supporting Specification (V2)</w:t>
      </w:r>
    </w:p>
    <w:p w14:paraId="3491CC9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270A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Version v0.2 (Version 2 — Framing and Constraint Boundary Propagation)</w:t>
      </w:r>
    </w:p>
    <w:p w14:paraId="5387BE08" w14:textId="77777777" w:rsidR="003D54FF" w:rsidRPr="003D54FF" w:rsidRDefault="003D54FF" w:rsidP="003D5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199228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C161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document defines the structural rules governing policy equivalence and seed reduction within the Instance–Transformation Graph Layer.</w:t>
      </w:r>
    </w:p>
    <w:p w14:paraId="2B87949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B6B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Its purpose is to ensure that seed reduction is:</w:t>
      </w:r>
    </w:p>
    <w:p w14:paraId="4D31112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structurally correct (no distinct policy classes collapsed)</w:t>
      </w:r>
    </w:p>
    <w:p w14:paraId="6E6C53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complete (all required transformation families preserved)</w:t>
      </w:r>
    </w:p>
    <w:p w14:paraId="4CBBB9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compositionally sufficient (multi-step recovery paths retained)</w:t>
      </w:r>
    </w:p>
    <w:p w14:paraId="58B7D8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bounded (candidate space reduced without structural loss)</w:t>
      </w:r>
    </w:p>
    <w:p w14:paraId="1FEC509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auditable (reduction decisions attributable to explicit criteria)</w:t>
      </w:r>
    </w:p>
    <w:p w14:paraId="47DCBD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A082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document governs how policy seeds are reduced, not how they are constructed or evaluated.</w:t>
      </w:r>
    </w:p>
    <w:p w14:paraId="50C6F6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AAB6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 is downstream of:</w:t>
      </w:r>
    </w:p>
    <w:p w14:paraId="0EEFC98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Graph construction</w:t>
      </w:r>
    </w:p>
    <w:p w14:paraId="2013BBE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1B6D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upstream of:</w:t>
      </w:r>
    </w:p>
    <w:p w14:paraId="273800E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(policy construction)</w:t>
      </w:r>
    </w:p>
    <w:p w14:paraId="2A88A36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completeness validation</w:t>
      </w:r>
    </w:p>
    <w:p w14:paraId="56F139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Constraints</w:t>
      </w:r>
    </w:p>
    <w:p w14:paraId="7F49EEF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Adequacy</w:t>
      </w:r>
    </w:p>
    <w:p w14:paraId="5260FD4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Σ</w:t>
      </w:r>
    </w:p>
    <w:p w14:paraId="6DE06EC4" w14:textId="77777777" w:rsidR="003D54FF" w:rsidRPr="003D54FF" w:rsidRDefault="003D54FF" w:rsidP="003D5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Core Principle</w:t>
      </w:r>
    </w:p>
    <w:p w14:paraId="5606525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16D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reduction is a structural preservation process, not a compression heuristic.</w:t>
      </w:r>
    </w:p>
    <w:p w14:paraId="252C6E0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54E5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may remove redundancy.</w:t>
      </w:r>
    </w:p>
    <w:p w14:paraId="791A627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0AF2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not remove structure.</w:t>
      </w:r>
    </w:p>
    <w:p w14:paraId="408B192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074F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reduced seed sets must preserve:</w:t>
      </w:r>
    </w:p>
    <w:p w14:paraId="30A3D7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transformation family coverage</w:t>
      </w:r>
    </w:p>
    <w:p w14:paraId="187C59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recovery-relevant transformation paths</w:t>
      </w:r>
    </w:p>
    <w:p w14:paraId="7575A09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governing-domain viability pathways</w:t>
      </w:r>
    </w:p>
    <w:p w14:paraId="3C9F604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fallback-relevant structural distinctions</w:t>
      </w:r>
    </w:p>
    <w:p w14:paraId="493D7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02E4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seed may be removed unless it is structurally equivalent to a retained representative.</w:t>
      </w:r>
    </w:p>
    <w:p w14:paraId="3FED77C6" w14:textId="77777777" w:rsidR="003D54FF" w:rsidRPr="003D54FF" w:rsidRDefault="003D54FF" w:rsidP="003D5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Required Order of Operations (Hard Constraint)</w:t>
      </w:r>
    </w:p>
    <w:p w14:paraId="1418B0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7141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Seed reduction must follow this exact sequence:</w:t>
      </w:r>
    </w:p>
    <w:p w14:paraId="003A1AF0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Family Grouping</w:t>
      </w:r>
    </w:p>
    <w:p w14:paraId="50280A3B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Domain Impact Partitioning</w:t>
      </w:r>
    </w:p>
    <w:p w14:paraId="2B1D573F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Structure Partitioning</w:t>
      </w:r>
    </w:p>
    <w:p w14:paraId="1FA8DDA3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Irreversibility Partitioning</w:t>
      </w:r>
    </w:p>
    <w:p w14:paraId="2C4B7036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Composition Partitioning</w:t>
      </w:r>
    </w:p>
    <w:p w14:paraId="651C91B8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Representative Selection</w:t>
      </w:r>
    </w:p>
    <w:p w14:paraId="140F3256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Coverage Verification</w:t>
      </w:r>
    </w:p>
    <w:p w14:paraId="260AD5B3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→ Π Handoff</w:t>
      </w:r>
    </w:p>
    <w:p w14:paraId="08B5004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986B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step may be skipped or reordered.</w:t>
      </w:r>
    </w:p>
    <w:p w14:paraId="0E1277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13C3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R-006 (Invalid Reduction Procedure)</w:t>
      </w:r>
    </w:p>
    <w:p w14:paraId="5FC0AD26" w14:textId="77777777" w:rsidR="003D54FF" w:rsidRPr="003D54FF" w:rsidRDefault="003D54FF" w:rsidP="003D54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Equivalence Definition</w:t>
      </w:r>
    </w:p>
    <w:p w14:paraId="7DBF85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6FE6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4.1 Requirement</w:t>
      </w:r>
    </w:p>
    <w:p w14:paraId="5AFC8F8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B53A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Two policies may be considered equivalent only if they are identical across all structural dimensions defined below.</w:t>
      </w:r>
    </w:p>
    <w:p w14:paraId="0164580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1C6C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any dimension differs:</w:t>
      </w:r>
    </w:p>
    <w:p w14:paraId="5083B0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441C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policies must remain distinct</w:t>
      </w:r>
    </w:p>
    <w:p w14:paraId="295B98D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2BF5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4.2 Transformation Family</w:t>
      </w:r>
    </w:p>
    <w:p w14:paraId="1672C9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B60C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belong to the same transformation family:</w:t>
      </w:r>
    </w:p>
    <w:p w14:paraId="7EFD26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continuation</w:t>
      </w:r>
    </w:p>
    <w:p w14:paraId="50AFAAA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maintenance / local adjustment</w:t>
      </w:r>
    </w:p>
    <w:p w14:paraId="7E31A13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corrective / repair</w:t>
      </w:r>
    </w:p>
    <w:p w14:paraId="5102230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 reconfiguration</w:t>
      </w:r>
    </w:p>
    <w:p w14:paraId="5A05B26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exit / transfer / liquidation</w:t>
      </w:r>
    </w:p>
    <w:p w14:paraId="279A1F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substitution</w:t>
      </w:r>
    </w:p>
    <w:p w14:paraId="5EC44FB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escape / emergency</w:t>
      </w:r>
    </w:p>
    <w:p w14:paraId="2C3262A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release / restructuring</w:t>
      </w:r>
    </w:p>
    <w:p w14:paraId="23FEF48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806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family differs → NOT equivalent</w:t>
      </w:r>
    </w:p>
    <w:p w14:paraId="741022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6059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4.3 Domain Impact Structure</w:t>
      </w:r>
    </w:p>
    <w:p w14:paraId="4411691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88AA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affect domains in the same structural way:</w:t>
      </w:r>
    </w:p>
    <w:p w14:paraId="5BEB8AC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preservation vs degradation vs destruction</w:t>
      </w:r>
    </w:p>
    <w:p w14:paraId="763795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direct vs indirect support</w:t>
      </w:r>
    </w:p>
    <w:p w14:paraId="4D74618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activation vs release</w:t>
      </w:r>
    </w:p>
    <w:p w14:paraId="04CE9E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90996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domain impact differs → NOT equivalent</w:t>
      </w:r>
    </w:p>
    <w:p w14:paraId="1758F23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1B3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4.4 Recovery Structure</w:t>
      </w:r>
    </w:p>
    <w:p w14:paraId="3B4DD51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544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provide equivalent recovery corridors:</w:t>
      </w:r>
    </w:p>
    <w:p w14:paraId="6345443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existence of recovery path</w:t>
      </w:r>
    </w:p>
    <w:p w14:paraId="7357ECD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staging requirements</w:t>
      </w:r>
    </w:p>
    <w:p w14:paraId="0F24F6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structure</w:t>
      </w:r>
    </w:p>
    <w:p w14:paraId="1804031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884A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recovery differs → NOT equivalent</w:t>
      </w:r>
    </w:p>
    <w:p w14:paraId="1505734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338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4.5 Irreversibility Profile</w:t>
      </w:r>
    </w:p>
    <w:p w14:paraId="1B485A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DB4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share:</w:t>
      </w:r>
    </w:p>
    <w:p w14:paraId="0B9F6E1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reversibility vs irreversibility</w:t>
      </w:r>
    </w:p>
    <w:p w14:paraId="7E4EC42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commitment locking behavior</w:t>
      </w:r>
    </w:p>
    <w:p w14:paraId="2EC8635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path-dependent constraint effects</w:t>
      </w:r>
    </w:p>
    <w:p w14:paraId="5898B40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FA18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irreversibility differs → NOT equivalent</w:t>
      </w:r>
    </w:p>
    <w:p w14:paraId="25246CD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15C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4.6 Composition Structure</w:t>
      </w:r>
    </w:p>
    <w:p w14:paraId="74FF7B3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64AB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have equivalent composition:</w:t>
      </w:r>
    </w:p>
    <w:p w14:paraId="400E199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single-step vs multi-step</w:t>
      </w:r>
    </w:p>
    <w:p w14:paraId="77F8830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 ordering constraints</w:t>
      </w:r>
    </w:p>
    <w:p w14:paraId="13C7A73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required sequencing</w:t>
      </w:r>
    </w:p>
    <w:p w14:paraId="6D65E22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307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composition differs → NOT equivalent</w:t>
      </w:r>
    </w:p>
    <w:p w14:paraId="216A79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5D9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4.7 Collapse Ordering Impact</w:t>
      </w:r>
    </w:p>
    <w:p w14:paraId="1D448D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F69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produce equivalent effects on:</w:t>
      </w:r>
    </w:p>
    <w:p w14:paraId="068AAFE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timing</w:t>
      </w:r>
    </w:p>
    <w:p w14:paraId="118AB68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domain failure ordering</w:t>
      </w:r>
    </w:p>
    <w:p w14:paraId="118997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pressure propagation</w:t>
      </w:r>
    </w:p>
    <w:p w14:paraId="66864C1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1DD7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collapse impact differs → NOT equivalent</w:t>
      </w:r>
    </w:p>
    <w:p w14:paraId="333A8A55" w14:textId="77777777" w:rsidR="003D54FF" w:rsidRPr="003D54FF" w:rsidRDefault="003D54FF" w:rsidP="003D5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Non-Equivalence Conditions (Hard Constraint)</w:t>
      </w:r>
    </w:p>
    <w:p w14:paraId="67D99F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3079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not be collapsed if they differ in any of the following:</w:t>
      </w:r>
    </w:p>
    <w:p w14:paraId="14D6AF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transformation family</w:t>
      </w:r>
    </w:p>
    <w:p w14:paraId="0B2143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domain preservation vs substitution vs destruction</w:t>
      </w:r>
    </w:p>
    <w:p w14:paraId="162DFF0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existence or absence of recovery path</w:t>
      </w:r>
    </w:p>
    <w:p w14:paraId="7D9E0F8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staged vs non-staged recovery</w:t>
      </w:r>
    </w:p>
    <w:p w14:paraId="33C59EC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exit vs continuation vs restructuring</w:t>
      </w:r>
    </w:p>
    <w:p w14:paraId="3F692D1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substitution mechanism vs direct repair</w:t>
      </w:r>
    </w:p>
    <w:p w14:paraId="40F4457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irreversible vs reversible commitment</w:t>
      </w:r>
    </w:p>
    <w:p w14:paraId="7619CC3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avoidance vs collapse delay</w:t>
      </w:r>
    </w:p>
    <w:p w14:paraId="56BBEF4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6A7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R-001 (Structural Collapse Error)</w:t>
      </w:r>
    </w:p>
    <w:p w14:paraId="7FDCCCCC" w14:textId="77777777" w:rsidR="003D54FF" w:rsidRPr="003D54FF" w:rsidRDefault="003D54FF" w:rsidP="003D54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Invariants</w:t>
      </w:r>
    </w:p>
    <w:p w14:paraId="54A9A5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26B8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 valid reduction must preserve all of the following.</w:t>
      </w:r>
    </w:p>
    <w:p w14:paraId="28537B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EE6D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6.1 Family Coverage</w:t>
      </w:r>
    </w:p>
    <w:p w14:paraId="41DB593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FB78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At least one seed must exist for each required transformation family.</w:t>
      </w:r>
    </w:p>
    <w:p w14:paraId="4854B7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030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6.2 Recovery Preservation</w:t>
      </w:r>
    </w:p>
    <w:p w14:paraId="092BC0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013A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a recovery path exists in the graph:</w:t>
      </w:r>
    </w:p>
    <w:p w14:paraId="284F84D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8711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at least one seed must preserve that path</w:t>
      </w:r>
    </w:p>
    <w:p w14:paraId="12076DA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6618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6.3 Multi-Step Path Availability</w:t>
      </w:r>
    </w:p>
    <w:p w14:paraId="09D86B4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890E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recovery requires staged transformations:</w:t>
      </w:r>
    </w:p>
    <w:p w14:paraId="4DFCEA4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399C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at least one seed must include a valid multi-step path</w:t>
      </w:r>
    </w:p>
    <w:p w14:paraId="571E484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854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6.4 Governing-Domain Viability Paths</w:t>
      </w:r>
    </w:p>
    <w:p w14:paraId="035F1BA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59FE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materially distinct ways of preserving governing domains must remain represented.</w:t>
      </w:r>
    </w:p>
    <w:p w14:paraId="3CC341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245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6.5 Fallback Structure Visibility</w:t>
      </w:r>
    </w:p>
    <w:p w14:paraId="5145439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FBD9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that:</w:t>
      </w:r>
    </w:p>
    <w:p w14:paraId="4D58543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trigger fallback</w:t>
      </w:r>
    </w:p>
    <w:p w14:paraId="50A3BB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avoid fallback</w:t>
      </w:r>
    </w:p>
    <w:p w14:paraId="345AA26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47C9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must both remain represented when structurally distinct</w:t>
      </w:r>
    </w:p>
    <w:p w14:paraId="70FD8C4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B08D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6.6 Substitution Structure Preservation</w:t>
      </w:r>
    </w:p>
    <w:p w14:paraId="3E8FB9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980C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Substitution paths must not be collapsed if they differ in:</w:t>
      </w:r>
    </w:p>
    <w:p w14:paraId="298F3B1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structure</w:t>
      </w:r>
    </w:p>
    <w:p w14:paraId="76DA126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viability reliability</w:t>
      </w:r>
    </w:p>
    <w:p w14:paraId="270002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 profile</w:t>
      </w:r>
    </w:p>
    <w:p w14:paraId="4661858B" w14:textId="77777777" w:rsidR="003D54FF" w:rsidRPr="003D54FF" w:rsidRDefault="003D54FF" w:rsidP="003D54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Anti-Collapse Constraints</w:t>
      </w:r>
    </w:p>
    <w:p w14:paraId="264CFA9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740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not:</w:t>
      </w:r>
    </w:p>
    <w:p w14:paraId="4CA1764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merge distinct transformation families</w:t>
      </w:r>
    </w:p>
    <w:p w14:paraId="6943AB8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multi-step paths into single-step representations</w:t>
      </w:r>
    </w:p>
    <w:p w14:paraId="64175DA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remove exit / liquidation classes</w:t>
      </w:r>
    </w:p>
    <w:p w14:paraId="6F71088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remove substitution classes</w:t>
      </w:r>
    </w:p>
    <w:p w14:paraId="5E608DE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eliminate restructuring paths</w:t>
      </w:r>
    </w:p>
    <w:p w14:paraId="39311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irreversible and reversible policies</w:t>
      </w:r>
    </w:p>
    <w:p w14:paraId="2BF15C4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collapse recovery-capable and non-recovery policies</w:t>
      </w:r>
    </w:p>
    <w:p w14:paraId="656CBFB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3BFB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Violations:</w:t>
      </w:r>
    </w:p>
    <w:p w14:paraId="62DEF9C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R-002 — Family Collapse</w:t>
      </w:r>
    </w:p>
    <w:p w14:paraId="1F21B59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R-003 — Path Truncation</w:t>
      </w:r>
    </w:p>
    <w:p w14:paraId="6B3F46D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R-004 — Recovery Loss</w:t>
      </w:r>
    </w:p>
    <w:p w14:paraId="758D13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R-005 — Substitution Masking</w:t>
      </w:r>
    </w:p>
    <w:p w14:paraId="404412F2" w14:textId="77777777" w:rsidR="003D54FF" w:rsidRPr="003D54FF" w:rsidRDefault="003D54FF" w:rsidP="003D54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Procedure</w:t>
      </w:r>
    </w:p>
    <w:p w14:paraId="0E979F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F370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8.1 Family Grouping</w:t>
      </w:r>
    </w:p>
    <w:p w14:paraId="4D7E406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AD4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Group all policies by transformation family.</w:t>
      </w:r>
    </w:p>
    <w:p w14:paraId="26265F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13F0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8.2 Domain Impact Partitioning</w:t>
      </w:r>
    </w:p>
    <w:p w14:paraId="614C88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F9B9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policies within each family by domain impact structure.</w:t>
      </w:r>
    </w:p>
    <w:p w14:paraId="4D70AF3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FD0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8.3 Recovery Structure Partitioning</w:t>
      </w:r>
    </w:p>
    <w:p w14:paraId="4F01503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FA48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by recovery corridor structure.</w:t>
      </w:r>
    </w:p>
    <w:p w14:paraId="56069DC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F24D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8.4 Irreversibility Partitioning</w:t>
      </w:r>
    </w:p>
    <w:p w14:paraId="49946F9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9015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Partition by reversibility and commitment structure.</w:t>
      </w:r>
    </w:p>
    <w:p w14:paraId="4906380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F7B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8.5 Composition Partitioning</w:t>
      </w:r>
    </w:p>
    <w:p w14:paraId="175CF7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1AB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by:</w:t>
      </w:r>
    </w:p>
    <w:p w14:paraId="5DA764E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single-step vs multi-step</w:t>
      </w:r>
    </w:p>
    <w:p w14:paraId="79D7D96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required sequencing</w:t>
      </w:r>
    </w:p>
    <w:p w14:paraId="68BCF1B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916E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8.6 Representative Selection</w:t>
      </w:r>
    </w:p>
    <w:p w14:paraId="6D53300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5E8F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Select one representative policy per partition.</w:t>
      </w:r>
    </w:p>
    <w:p w14:paraId="7FA7FC2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1B15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Selection must not:</w:t>
      </w:r>
    </w:p>
    <w:p w14:paraId="0C7C7D5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prefer outcomes</w:t>
      </w:r>
    </w:p>
    <w:p w14:paraId="1EE24C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encode adequacy</w:t>
      </w:r>
    </w:p>
    <w:p w14:paraId="6A9129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rank desirability</w:t>
      </w:r>
    </w:p>
    <w:p w14:paraId="5DF9793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C0DD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8.7 Coverage Verification</w:t>
      </w:r>
    </w:p>
    <w:p w14:paraId="519CE42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9723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38CFEE8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all required families present</w:t>
      </w:r>
    </w:p>
    <w:p w14:paraId="1BFF0B5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 paths preserved</w:t>
      </w:r>
    </w:p>
    <w:p w14:paraId="2261B41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multi-step paths preserved</w:t>
      </w:r>
    </w:p>
    <w:p w14:paraId="19476A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D7D8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not:</w:t>
      </w:r>
    </w:p>
    <w:p w14:paraId="432695A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875D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is invalid</w:t>
      </w:r>
    </w:p>
    <w:p w14:paraId="08DEC1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1162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8.8 Reduction → Π Handoff</w:t>
      </w:r>
    </w:p>
    <w:p w14:paraId="12DB5E0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35B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Provide reduced seed set to Π.</w:t>
      </w:r>
    </w:p>
    <w:p w14:paraId="6FD8B4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07DD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structural information may be lost in this transfer.</w:t>
      </w:r>
    </w:p>
    <w:p w14:paraId="476770A6" w14:textId="77777777" w:rsidR="003D54FF" w:rsidRPr="003D54FF" w:rsidRDefault="003D54FF" w:rsidP="003D54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Detectability Requirement (Critical)</w:t>
      </w:r>
    </w:p>
    <w:p w14:paraId="665973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5AF7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preserve the ability of Π completeness validation to detect structural omission.</w:t>
      </w:r>
    </w:p>
    <w:p w14:paraId="3F4941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A1ED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1A2EA58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204F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removes a required transformation family:</w:t>
      </w:r>
    </w:p>
    <w:p w14:paraId="1ED448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009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must FAIL</w:t>
      </w:r>
    </w:p>
    <w:p w14:paraId="239B5B3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7C64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collapses distinct structural classes:</w:t>
      </w:r>
    </w:p>
    <w:p w14:paraId="374E04C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9491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must detect missing structure</w:t>
      </w:r>
    </w:p>
    <w:p w14:paraId="3015BD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7BF5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this condition is not satisfied:</w:t>
      </w:r>
    </w:p>
    <w:p w14:paraId="3D4546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7BB7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undetectable structural loss exists</w:t>
      </w:r>
    </w:p>
    <w:p w14:paraId="2ECE96F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system is invalid</w:t>
      </w:r>
    </w:p>
    <w:p w14:paraId="4683904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2AC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R-007 (Undetectable Structural Loss)</w:t>
      </w:r>
    </w:p>
    <w:p w14:paraId="58EF6A0A" w14:textId="77777777" w:rsidR="003D54FF" w:rsidRPr="003D54FF" w:rsidRDefault="003D54FF" w:rsidP="003D54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→ Reduction → Π Interface Contract</w:t>
      </w:r>
    </w:p>
    <w:p w14:paraId="73C3D8D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2E7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10.1 Graph Output</w:t>
      </w:r>
    </w:p>
    <w:p w14:paraId="5C4AB9C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5F5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The graph must provide:</w:t>
      </w:r>
    </w:p>
    <w:p w14:paraId="7A7123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complete transformation family coverage</w:t>
      </w:r>
    </w:p>
    <w:p w14:paraId="616A2A8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validated reachability</w:t>
      </w:r>
    </w:p>
    <w:p w14:paraId="40ED59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composed transformation paths</w:t>
      </w:r>
    </w:p>
    <w:p w14:paraId="6C7D23E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838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10.2 Reduction Output</w:t>
      </w:r>
    </w:p>
    <w:p w14:paraId="5D060F1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EC4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provide:</w:t>
      </w:r>
    </w:p>
    <w:p w14:paraId="36554F1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bounded seed set</w:t>
      </w:r>
    </w:p>
    <w:p w14:paraId="01C8693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full structural coverage preserved</w:t>
      </w:r>
    </w:p>
    <w:p w14:paraId="00795BD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no structural collapse</w:t>
      </w:r>
    </w:p>
    <w:p w14:paraId="4AC5206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9AD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10.3 Π Constraints</w:t>
      </w:r>
    </w:p>
    <w:p w14:paraId="62016E7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F7FE8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must:</w:t>
      </w:r>
    </w:p>
    <w:p w14:paraId="23EC9A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operate strictly on reduced seeds</w:t>
      </w:r>
    </w:p>
    <w:p w14:paraId="46FB53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D97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must not:</w:t>
      </w:r>
    </w:p>
    <w:p w14:paraId="2E58CEF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invent new transformation families</w:t>
      </w:r>
    </w:p>
    <w:p w14:paraId="20090CF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reconstruct omitted transformation paths</w:t>
      </w:r>
    </w:p>
    <w:p w14:paraId="1642FF6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compensate for reduction errors</w:t>
      </w:r>
    </w:p>
    <w:p w14:paraId="234DCC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A8F5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upstream failure (Graph or Reduction)</w:t>
      </w:r>
    </w:p>
    <w:p w14:paraId="167A4E1C" w14:textId="77777777" w:rsidR="003D54FF" w:rsidRPr="003D54FF" w:rsidRDefault="003D54FF" w:rsidP="003D54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Failure Attribution Rules</w:t>
      </w:r>
    </w:p>
    <w:p w14:paraId="6D1336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20A9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A</w:t>
      </w:r>
    </w:p>
    <w:p w14:paraId="211DCFA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Missing family after reduction</w:t>
      </w:r>
    </w:p>
    <w:p w14:paraId="0FB3C8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 (R-002)</w:t>
      </w:r>
    </w:p>
    <w:p w14:paraId="7F0E962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2500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B</w:t>
      </w:r>
    </w:p>
    <w:p w14:paraId="06E5B0F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contains structure, reduction removes it</w:t>
      </w:r>
    </w:p>
    <w:p w14:paraId="34C25D5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</w:t>
      </w:r>
    </w:p>
    <w:p w14:paraId="1F832D7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731E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C</w:t>
      </w:r>
    </w:p>
    <w:p w14:paraId="095DFFB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preserves structure, Π fails to represent</w:t>
      </w:r>
    </w:p>
    <w:p w14:paraId="7627A22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Π failure</w:t>
      </w:r>
    </w:p>
    <w:p w14:paraId="6983FB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D542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D</w:t>
      </w:r>
    </w:p>
    <w:p w14:paraId="3CA1399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completeness cannot detect missing structure</w:t>
      </w:r>
    </w:p>
    <w:p w14:paraId="102A901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 (R-007)</w:t>
      </w:r>
    </w:p>
    <w:p w14:paraId="4BE6E4C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45E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E</w:t>
      </w:r>
    </w:p>
    <w:p w14:paraId="1B0AEA3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Adequacy failure due to missing policy</w:t>
      </w:r>
    </w:p>
    <w:p w14:paraId="0CC6ED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Upstream failure (Graph or Reduction)</w:t>
      </w:r>
    </w:p>
    <w:p w14:paraId="46812613" w14:textId="77777777" w:rsidR="003D54FF" w:rsidRPr="003D54FF" w:rsidRDefault="003D54FF" w:rsidP="003D54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Minimal Reduction Record (Required)</w:t>
      </w:r>
    </w:p>
    <w:p w14:paraId="639E87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63E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Each reduction must produce:</w:t>
      </w:r>
    </w:p>
    <w:p w14:paraId="7763F5F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101F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Record</w:t>
      </w:r>
    </w:p>
    <w:p w14:paraId="631541C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8B8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ID:</w:t>
      </w:r>
    </w:p>
    <w:p w14:paraId="351309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Represented family:</w:t>
      </w:r>
    </w:p>
    <w:p w14:paraId="364D83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Domain impact class:</w:t>
      </w:r>
    </w:p>
    <w:p w14:paraId="56CAA1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structure:</w:t>
      </w:r>
    </w:p>
    <w:p w14:paraId="369B7D3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Irreversibility:</w:t>
      </w:r>
    </w:p>
    <w:p w14:paraId="061E6F5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Composition class:</w:t>
      </w:r>
    </w:p>
    <w:p w14:paraId="58A1E20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distinctness justification:</w:t>
      </w:r>
    </w:p>
    <w:p w14:paraId="5567F6D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754B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Coverage Check</w:t>
      </w:r>
    </w:p>
    <w:p w14:paraId="7EE247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67EE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required families present?: yes / no</w:t>
      </w:r>
    </w:p>
    <w:p w14:paraId="44CF88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paths preserved?: yes / no</w:t>
      </w:r>
    </w:p>
    <w:p w14:paraId="68C70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Multi-step paths preserved?: yes / no</w:t>
      </w:r>
    </w:p>
    <w:p w14:paraId="37098E6C" w14:textId="77777777" w:rsidR="003D54FF" w:rsidRPr="003D54FF" w:rsidRDefault="003D54FF" w:rsidP="003D54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Relationship to Graph Layer</w:t>
      </w:r>
    </w:p>
    <w:p w14:paraId="04A98B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6B6E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defines:</w:t>
      </w:r>
    </w:p>
    <w:p w14:paraId="6F7CFFA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full transformation structure</w:t>
      </w:r>
    </w:p>
    <w:p w14:paraId="29694B4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94B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defines:</w:t>
      </w:r>
    </w:p>
    <w:p w14:paraId="134668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minimal structurally equivalent representation</w:t>
      </w:r>
    </w:p>
    <w:p w14:paraId="0F1D03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027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completeness is necessary but not sufficient.</w:t>
      </w:r>
    </w:p>
    <w:p w14:paraId="57A2C8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ADE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correctness is required to preserve that completeness.</w:t>
      </w:r>
    </w:p>
    <w:p w14:paraId="3F6BAA38" w14:textId="77777777" w:rsidR="003D54FF" w:rsidRPr="003D54FF" w:rsidRDefault="003D54FF" w:rsidP="003D54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Relationship to Π Completeness Validation</w:t>
      </w:r>
    </w:p>
    <w:p w14:paraId="206DF71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E0C6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completeness validation assumes:</w:t>
      </w:r>
    </w:p>
    <w:p w14:paraId="711E580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30B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reduction preserved structural diversity</w:t>
      </w:r>
    </w:p>
    <w:p w14:paraId="3F8F927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3E4B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violates invariants:</w:t>
      </w:r>
    </w:p>
    <w:p w14:paraId="0499D40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846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results are invalid</w:t>
      </w:r>
    </w:p>
    <w:p w14:paraId="676FDAD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A3B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is therefore a critical upstream dependency.</w:t>
      </w:r>
    </w:p>
    <w:p w14:paraId="7431B55D" w14:textId="77777777" w:rsidR="003D54FF" w:rsidRPr="003D54FF" w:rsidRDefault="003D54FF" w:rsidP="003D5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Implication</w:t>
      </w:r>
    </w:p>
    <w:p w14:paraId="32079A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133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System correctness depends on:</w:t>
      </w:r>
    </w:p>
    <w:p w14:paraId="792499D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graph construction correctness</w:t>
      </w:r>
    </w:p>
    <w:p w14:paraId="0C2EE46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seed reduction correctness</w:t>
      </w:r>
    </w:p>
    <w:p w14:paraId="7DFC79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construction correctness</w:t>
      </w:r>
    </w:p>
    <w:p w14:paraId="59D2591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0DE7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Failure in any one invalidates downstream decisions.</w:t>
      </w:r>
    </w:p>
    <w:p w14:paraId="1D54230D" w14:textId="77777777" w:rsidR="003D54FF" w:rsidRPr="003D54FF" w:rsidRDefault="003D54FF" w:rsidP="003D5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3FD161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DB7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specification:</w:t>
      </w:r>
    </w:p>
    <w:p w14:paraId="6393325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defines structural equivalence rigorously</w:t>
      </w:r>
    </w:p>
    <w:p w14:paraId="20FFB1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establishes hard non-equivalence rules</w:t>
      </w:r>
    </w:p>
    <w:p w14:paraId="0C53647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enforces reduction invariants</w:t>
      </w:r>
    </w:p>
    <w:p w14:paraId="76425F9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prevents structural collapse</w:t>
      </w:r>
    </w:p>
    <w:p w14:paraId="6B5A9B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preserves detectability of omissions</w:t>
      </w:r>
    </w:p>
    <w:p w14:paraId="0E0C17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formalizes reduction as a controlled structural layer</w:t>
      </w:r>
    </w:p>
    <w:p w14:paraId="00DD25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ED54D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 converts seed reduction from:</w:t>
      </w:r>
    </w:p>
    <w:p w14:paraId="31DD843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626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an informal compression step</w:t>
      </w:r>
    </w:p>
    <w:p w14:paraId="44AB1A6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0C76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4B8E4F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44F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 formally constrained structural preservation system</w:t>
      </w:r>
    </w:p>
    <w:p w14:paraId="2DCD34BD" w14:textId="77777777" w:rsidR="003D54FF" w:rsidRPr="003D54FF" w:rsidRDefault="00DF2043" w:rsidP="003D5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FB33E2">
          <v:rect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039D066" w14:textId="77777777" w:rsidR="000A6F99" w:rsidRDefault="000A6F99"/>
    <w:p>
      <w:pPr>
        <w:pStyle w:val="Heading1"/>
      </w:pPr>
      <w:r>
        <w:t>14A. Constraint and Framing Boundary</w:t>
      </w:r>
    </w:p>
    <w:p>
      <w:pPr/>
      <w:r>
        <w:t>Seed reduction preserves structural distinctions; it does not decide final feasibility or the authoritative preservation target. Constraints remains downstream feasibility authority, and Domain Framing remains downstream preservation-target authority. A reduction decision must therefore not collapse seeds merely because one appears infeasible under an unowned constraint judgment or because a preliminary structural scope is mistaken for final framing.</w:t>
      </w:r>
    </w:p>
    <w:p>
      <w:pPr>
        <w:pStyle w:val="Heading1"/>
      </w:pPr>
      <w:r>
        <w:t>16A. Version 2 Propagation Boundary</w:t>
      </w:r>
    </w:p>
    <w:p>
      <w:pPr/>
      <w:r>
        <w:t>This v0.2 revision adds the explicit Constraints / Domain Framing boundary to the reduction handoff. Structural equivalence and reduction invariants are otherwise unchanged.</w:t>
      </w:r>
    </w:p>
    <w:sectPr w:rsidR="000A6F99" w:rsidSect="002E767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5BD6"/>
    <w:multiLevelType w:val="multilevel"/>
    <w:tmpl w:val="FA6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E5693"/>
    <w:multiLevelType w:val="multilevel"/>
    <w:tmpl w:val="3BA825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B2A21"/>
    <w:multiLevelType w:val="multilevel"/>
    <w:tmpl w:val="BDE6B3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B606E"/>
    <w:multiLevelType w:val="multilevel"/>
    <w:tmpl w:val="510C98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27D10"/>
    <w:multiLevelType w:val="multilevel"/>
    <w:tmpl w:val="622C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E2CA0"/>
    <w:multiLevelType w:val="multilevel"/>
    <w:tmpl w:val="87B23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83BA2"/>
    <w:multiLevelType w:val="multilevel"/>
    <w:tmpl w:val="F27E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7557F"/>
    <w:multiLevelType w:val="multilevel"/>
    <w:tmpl w:val="61C662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036AA6"/>
    <w:multiLevelType w:val="multilevel"/>
    <w:tmpl w:val="804AFB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52B6B"/>
    <w:multiLevelType w:val="multilevel"/>
    <w:tmpl w:val="B414EA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45B2D"/>
    <w:multiLevelType w:val="multilevel"/>
    <w:tmpl w:val="522AAE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C4290"/>
    <w:multiLevelType w:val="multilevel"/>
    <w:tmpl w:val="B8645F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850BF"/>
    <w:multiLevelType w:val="multilevel"/>
    <w:tmpl w:val="043266C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45015E"/>
    <w:multiLevelType w:val="multilevel"/>
    <w:tmpl w:val="4E127B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82A73"/>
    <w:multiLevelType w:val="multilevel"/>
    <w:tmpl w:val="5C407E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D35AB1"/>
    <w:multiLevelType w:val="multilevel"/>
    <w:tmpl w:val="23363F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E2074"/>
    <w:multiLevelType w:val="multilevel"/>
    <w:tmpl w:val="915A91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F6E08"/>
    <w:multiLevelType w:val="multilevel"/>
    <w:tmpl w:val="E6FCF6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003D5"/>
    <w:multiLevelType w:val="multilevel"/>
    <w:tmpl w:val="785609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F035ED"/>
    <w:multiLevelType w:val="multilevel"/>
    <w:tmpl w:val="1C486F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F33413"/>
    <w:multiLevelType w:val="multilevel"/>
    <w:tmpl w:val="EEE8C5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E28AB"/>
    <w:multiLevelType w:val="multilevel"/>
    <w:tmpl w:val="B96A8C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7639D"/>
    <w:multiLevelType w:val="multilevel"/>
    <w:tmpl w:val="A04ABF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424726"/>
    <w:multiLevelType w:val="multilevel"/>
    <w:tmpl w:val="A6EEA8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E20D1C"/>
    <w:multiLevelType w:val="multilevel"/>
    <w:tmpl w:val="4C76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85962"/>
    <w:multiLevelType w:val="multilevel"/>
    <w:tmpl w:val="A64AD2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8C7142"/>
    <w:multiLevelType w:val="multilevel"/>
    <w:tmpl w:val="6E6A35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5849E8"/>
    <w:multiLevelType w:val="multilevel"/>
    <w:tmpl w:val="21A039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AA0F36"/>
    <w:multiLevelType w:val="multilevel"/>
    <w:tmpl w:val="94A88C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E2358"/>
    <w:multiLevelType w:val="multilevel"/>
    <w:tmpl w:val="63F88C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3A408D"/>
    <w:multiLevelType w:val="multilevel"/>
    <w:tmpl w:val="31B689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51226B"/>
    <w:multiLevelType w:val="multilevel"/>
    <w:tmpl w:val="1918F7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034B09"/>
    <w:multiLevelType w:val="multilevel"/>
    <w:tmpl w:val="D4961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BE55D8"/>
    <w:multiLevelType w:val="multilevel"/>
    <w:tmpl w:val="23E2D8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403937">
    <w:abstractNumId w:val="24"/>
  </w:num>
  <w:num w:numId="2" w16cid:durableId="1221134806">
    <w:abstractNumId w:val="20"/>
  </w:num>
  <w:num w:numId="3" w16cid:durableId="1701976209">
    <w:abstractNumId w:val="2"/>
  </w:num>
  <w:num w:numId="4" w16cid:durableId="133447798">
    <w:abstractNumId w:val="5"/>
  </w:num>
  <w:num w:numId="5" w16cid:durableId="545601350">
    <w:abstractNumId w:val="9"/>
  </w:num>
  <w:num w:numId="6" w16cid:durableId="893808045">
    <w:abstractNumId w:val="18"/>
  </w:num>
  <w:num w:numId="7" w16cid:durableId="302348475">
    <w:abstractNumId w:val="22"/>
  </w:num>
  <w:num w:numId="8" w16cid:durableId="188766594">
    <w:abstractNumId w:val="29"/>
  </w:num>
  <w:num w:numId="9" w16cid:durableId="303317438">
    <w:abstractNumId w:val="6"/>
  </w:num>
  <w:num w:numId="10" w16cid:durableId="29457018">
    <w:abstractNumId w:val="28"/>
  </w:num>
  <w:num w:numId="11" w16cid:durableId="1685355519">
    <w:abstractNumId w:val="25"/>
  </w:num>
  <w:num w:numId="12" w16cid:durableId="1777796682">
    <w:abstractNumId w:val="14"/>
  </w:num>
  <w:num w:numId="13" w16cid:durableId="1060595085">
    <w:abstractNumId w:val="27"/>
  </w:num>
  <w:num w:numId="14" w16cid:durableId="166792691">
    <w:abstractNumId w:val="3"/>
  </w:num>
  <w:num w:numId="15" w16cid:durableId="1301417618">
    <w:abstractNumId w:val="19"/>
  </w:num>
  <w:num w:numId="16" w16cid:durableId="433016858">
    <w:abstractNumId w:val="15"/>
  </w:num>
  <w:num w:numId="17" w16cid:durableId="339506761">
    <w:abstractNumId w:val="16"/>
  </w:num>
  <w:num w:numId="18" w16cid:durableId="975375496">
    <w:abstractNumId w:val="0"/>
  </w:num>
  <w:num w:numId="19" w16cid:durableId="1191915451">
    <w:abstractNumId w:val="32"/>
  </w:num>
  <w:num w:numId="20" w16cid:durableId="1978366287">
    <w:abstractNumId w:val="23"/>
  </w:num>
  <w:num w:numId="21" w16cid:durableId="512110128">
    <w:abstractNumId w:val="4"/>
  </w:num>
  <w:num w:numId="22" w16cid:durableId="180945928">
    <w:abstractNumId w:val="7"/>
  </w:num>
  <w:num w:numId="23" w16cid:durableId="653216348">
    <w:abstractNumId w:val="17"/>
  </w:num>
  <w:num w:numId="24" w16cid:durableId="148179258">
    <w:abstractNumId w:val="30"/>
  </w:num>
  <w:num w:numId="25" w16cid:durableId="1867983750">
    <w:abstractNumId w:val="10"/>
  </w:num>
  <w:num w:numId="26" w16cid:durableId="1705444969">
    <w:abstractNumId w:val="33"/>
  </w:num>
  <w:num w:numId="27" w16cid:durableId="483818242">
    <w:abstractNumId w:val="1"/>
  </w:num>
  <w:num w:numId="28" w16cid:durableId="1183400461">
    <w:abstractNumId w:val="26"/>
  </w:num>
  <w:num w:numId="29" w16cid:durableId="2110735190">
    <w:abstractNumId w:val="13"/>
  </w:num>
  <w:num w:numId="30" w16cid:durableId="1914272047">
    <w:abstractNumId w:val="31"/>
  </w:num>
  <w:num w:numId="31" w16cid:durableId="634137179">
    <w:abstractNumId w:val="21"/>
  </w:num>
  <w:num w:numId="32" w16cid:durableId="281769238">
    <w:abstractNumId w:val="8"/>
  </w:num>
  <w:num w:numId="33" w16cid:durableId="1287086190">
    <w:abstractNumId w:val="11"/>
  </w:num>
  <w:num w:numId="34" w16cid:durableId="11771102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FF"/>
    <w:rsid w:val="000406EB"/>
    <w:rsid w:val="000A6F99"/>
    <w:rsid w:val="000F1E63"/>
    <w:rsid w:val="0023658D"/>
    <w:rsid w:val="002E7675"/>
    <w:rsid w:val="003B01DD"/>
    <w:rsid w:val="003D54FF"/>
    <w:rsid w:val="004C0F0F"/>
    <w:rsid w:val="005C2CC1"/>
    <w:rsid w:val="005D7EC3"/>
    <w:rsid w:val="00601B8F"/>
    <w:rsid w:val="007162C7"/>
    <w:rsid w:val="0072718F"/>
    <w:rsid w:val="00D829CE"/>
    <w:rsid w:val="00DF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43B7F4"/>
  <w14:defaultImageDpi w14:val="32767"/>
  <w15:chartTrackingRefBased/>
  <w15:docId w15:val="{CB398B5F-02F8-FD49-8367-00A16184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F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54FF"/>
  </w:style>
  <w:style w:type="character" w:customStyle="1" w:styleId="s2">
    <w:name w:val="s2"/>
    <w:basedOn w:val="DefaultParagraphFont"/>
    <w:rsid w:val="003D54FF"/>
  </w:style>
  <w:style w:type="character" w:customStyle="1" w:styleId="apple-tab-span">
    <w:name w:val="apple-tab-span"/>
    <w:basedOn w:val="DefaultParagraphFont"/>
    <w:rsid w:val="003D54FF"/>
  </w:style>
  <w:style w:type="paragraph" w:customStyle="1" w:styleId="p4">
    <w:name w:val="p4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1171</Words>
  <Characters>7793</Characters>
  <Application>Microsoft Office Word</Application>
  <DocSecurity>0</DocSecurity>
  <Lines>389</Lines>
  <Paragraphs>289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2026-03-22T22:21:00Z</dcterms:created>
  <dcterms:modified xsi:type="dcterms:W3CDTF">2026-05-09T14:29:00Z</dcterms:modified>
</cp:coreProperties>
</file>