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sz w:val="36"/>
        </w:rPr>
        <w:t>PV-PP Relational Memory and Cooperation Propensity Architecture</w:t>
      </w:r>
    </w:p>
    <w:p>
      <w:pPr>
        <w:jc w:val="center"/>
      </w:pPr>
      <w:r>
        <w:rPr>
          <w:i/>
          <w:sz w:val="24"/>
        </w:rPr>
        <w:t>Framework Class Specification v0.2 - Version 2 State, Memory-Ownership, and Cooperation-Propensity Reconciliation</w:t>
      </w:r>
    </w:p>
    <w:tbl>
      <w:tblPr>
        <w:tblStyle w:val="TableGrid"/>
        <w:tblW w:type="auto" w:w="0"/>
        <w:jc w:val="center"/>
        <w:tblLook w:firstColumn="1" w:firstRow="1" w:lastColumn="0" w:lastRow="0" w:noHBand="0" w:noVBand="1" w:val="04A0"/>
      </w:tblPr>
      <w:tblGrid>
        <w:gridCol w:w="5040"/>
        <w:gridCol w:w="5040"/>
      </w:tblGrid>
      <w:tr>
        <w:tc>
          <w:tcPr>
            <w:tcW w:type="dxa" w:w="3168"/>
            <w:shd w:fill="D9EAF7"/>
            <w:vAlign w:val="center"/>
          </w:tcPr>
          <w:p>
            <w:r/>
            <w:r>
              <w:rPr>
                <w:b/>
              </w:rPr>
              <w:t>Field</w:t>
            </w:r>
          </w:p>
        </w:tc>
        <w:tc>
          <w:tcPr>
            <w:tcW w:type="dxa" w:w="8352"/>
            <w:shd w:fill="D9EAF7"/>
            <w:vAlign w:val="center"/>
          </w:tcPr>
          <w:p>
            <w:r/>
            <w:r>
              <w:rPr>
                <w:b/>
              </w:rPr>
              <w:t>Value</w:t>
            </w:r>
          </w:p>
        </w:tc>
      </w:tr>
      <w:tr>
        <w:tc>
          <w:tcPr>
            <w:tcW w:type="dxa" w:w="3168"/>
            <w:vAlign w:val="top"/>
          </w:tcPr>
          <w:p>
            <w:r/>
            <w:r>
              <w:rPr>
                <w:b w:val="0"/>
              </w:rPr>
              <w:t>Document status</w:t>
            </w:r>
          </w:p>
        </w:tc>
        <w:tc>
          <w:tcPr>
            <w:tcW w:type="dxa" w:w="8352"/>
            <w:vAlign w:val="top"/>
          </w:tcPr>
          <w:p>
            <w:r/>
            <w:r>
              <w:rPr>
                <w:b w:val="0"/>
              </w:rPr>
              <w:t>Draft framework-class specification</w:t>
            </w:r>
          </w:p>
        </w:tc>
      </w:tr>
      <w:tr>
        <w:tc>
          <w:tcPr>
            <w:tcW w:type="dxa" w:w="3168"/>
            <w:vAlign w:val="top"/>
          </w:tcPr>
          <w:p>
            <w:r/>
            <w:r>
              <w:rPr>
                <w:b w:val="0"/>
              </w:rPr>
              <w:t>Intended repository location</w:t>
            </w:r>
          </w:p>
        </w:tc>
        <w:tc>
          <w:tcPr>
            <w:tcW w:type="dxa" w:w="8352"/>
            <w:vAlign w:val="top"/>
          </w:tcPr>
          <w:p>
            <w:r/>
            <w:r>
              <w:rPr>
                <w:b w:val="0"/>
              </w:rPr>
              <w:t>20 Stack and Layer Governance / Memory / Relational Memory / Typed Relational Memory /</w:t>
            </w:r>
          </w:p>
        </w:tc>
      </w:tr>
      <w:tr>
        <w:tc>
          <w:tcPr>
            <w:tcW w:type="dxa" w:w="3168"/>
            <w:vAlign w:val="top"/>
          </w:tcPr>
          <w:p>
            <w:r/>
            <w:r>
              <w:rPr>
                <w:b w:val="0"/>
              </w:rPr>
              <w:t>Primary use</w:t>
            </w:r>
          </w:p>
        </w:tc>
        <w:tc>
          <w:tcPr>
            <w:tcW w:type="dxa" w:w="8352"/>
            <w:vAlign w:val="top"/>
          </w:tcPr>
          <w:p>
            <w:r/>
            <w:r>
              <w:rPr>
                <w:b w:val="0"/>
              </w:rPr>
              <w:t>Anchor specification for relational memory, cooperation propensity, bounded rehabilitation, and reserve-reconstruction behavior.</w:t>
            </w:r>
          </w:p>
        </w:tc>
      </w:tr>
      <w:tr>
        <w:tc>
          <w:tcPr>
            <w:tcW w:type="dxa" w:w="3168"/>
            <w:vAlign w:val="top"/>
          </w:tcPr>
          <w:p>
            <w:r/>
            <w:r>
              <w:rPr>
                <w:b w:val="0"/>
              </w:rPr>
              <w:t>Implementation role</w:t>
            </w:r>
          </w:p>
        </w:tc>
        <w:tc>
          <w:tcPr>
            <w:tcW w:type="dxa" w:w="8352"/>
            <w:vAlign w:val="top"/>
          </w:tcPr>
          <w:p>
            <w:r/>
            <w:r>
              <w:rPr>
                <w:b w:val="0"/>
              </w:rPr>
              <w:t>Build contract for future simulations and agent-governance applications; reference point for later operator-document updates.</w:t>
            </w:r>
          </w:p>
        </w:tc>
      </w:tr>
    </w:tbl>
    <w:p>
      <w:pPr>
        <w:pStyle w:val="Heading1"/>
      </w:pPr>
      <w:r>
        <w:t>1. Purpose and Scope</w:t>
      </w:r>
    </w:p>
    <w:p>
      <w:r>
        <w:t>This Version 2 revision reconciles the framework class with the current persistent-state authority S_i(t), the broader perceived decision-state interface P_i(t), current operator ownership, Productive-Role Qualification, and the typed-relational-memory interface rule that cooperation propensity is not a probability score or selector. This document defines the PV-PP framework class for typed relational memory and cooperation propensity. It is intended to make the recent cooperation-propensity, relational-memory, bounded-rehabilitation, and reserve-reconstruction work implementable by another builder without relying on conversational context.</w:t>
      </w:r>
    </w:p>
    <w:p>
      <w:r>
        <w:t>The specification is not merely a description of one micro-simulation. It identifies the architectural invariants, memory records, state variables, operator touchpoints, and failure modes that a future implementation should preserve if it claims to model typed relational memory inside the PV-PP framework.</w:t>
      </w:r>
    </w:p>
    <w:p>
      <w:pPr>
        <w:pStyle w:val="Heading2"/>
      </w:pPr>
      <w:r>
        <w:t>1.1 Design Purpose</w:t>
      </w:r>
    </w:p>
    <w:p>
      <w:pPr>
        <w:pStyle w:val="ListBullet"/>
      </w:pPr>
      <w:r>
        <w:t>Preserve relationship-specific cooperation evidence across time.</w:t>
      </w:r>
    </w:p>
    <w:p>
      <w:pPr>
        <w:pStyle w:val="ListBullet"/>
      </w:pPr>
      <w:r>
        <w:t>Distinguish safe cooperation, unsafe cooperation, bounded cooperation, generic recovery, domain-specific recovery, reserve rebuilding, and false rehabilitation.</w:t>
      </w:r>
    </w:p>
    <w:p>
      <w:pPr>
        <w:pStyle w:val="ListBullet"/>
      </w:pPr>
      <w:r>
        <w:t>Allow bounded cooperation to reopen without laundering a prior defector into full unguarded trust.</w:t>
      </w:r>
    </w:p>
    <w:p>
      <w:pPr>
        <w:pStyle w:val="ListBullet"/>
      </w:pPr>
      <w:r>
        <w:t>Separate typed relational evidence from generic sentiment, crude trust, or scalar utility scoring.</w:t>
      </w:r>
    </w:p>
    <w:p>
      <w:pPr>
        <w:pStyle w:val="ListBullet"/>
      </w:pPr>
      <w:r>
        <w:t>Provide a reusable class specification for simulations and agent-management applications that must reason over prior relational evidence.</w:t>
      </w:r>
    </w:p>
    <w:p>
      <w:pPr>
        <w:pStyle w:val="Heading2"/>
      </w:pPr>
      <w:r>
        <w:t>1.2 Non-Purposes</w:t>
      </w:r>
    </w:p>
    <w:p>
      <w:pPr>
        <w:pStyle w:val="ListBullet"/>
      </w:pPr>
      <w:r>
        <w:t>It is not a generic trust score.</w:t>
      </w:r>
    </w:p>
    <w:p>
      <w:pPr>
        <w:pStyle w:val="ListBullet"/>
      </w:pPr>
      <w:r>
        <w:t>It is not sentiment analysis.</w:t>
      </w:r>
    </w:p>
    <w:p>
      <w:pPr>
        <w:pStyle w:val="ListBullet"/>
      </w:pPr>
      <w:r>
        <w:t>It is not reputation alone.</w:t>
      </w:r>
    </w:p>
    <w:p>
      <w:pPr>
        <w:pStyle w:val="ListBullet"/>
      </w:pPr>
      <w:r>
        <w:t>It is not long-term memory as storage.</w:t>
      </w:r>
    </w:p>
    <w:p>
      <w:pPr>
        <w:pStyle w:val="ListBullet"/>
      </w:pPr>
      <w:r>
        <w:t>It is not a moral judgment system.</w:t>
      </w:r>
    </w:p>
    <w:p>
      <w:pPr>
        <w:pStyle w:val="ListBullet"/>
      </w:pPr>
      <w:r>
        <w:t>It is not a scalar utility substitute.</w:t>
      </w:r>
    </w:p>
    <w:p>
      <w:pPr>
        <w:pStyle w:val="ListBullet"/>
      </w:pPr>
      <w:r>
        <w:t>It is not an automatic forgiveness or rehabilitation mechanism.</w:t>
      </w:r>
    </w:p>
    <w:p>
      <w:pPr>
        <w:pStyle w:val="ListBullet"/>
      </w:pPr>
      <w:r>
        <w:t>It is not empirical validation of human social behavior.</w:t>
      </w:r>
    </w:p>
    <w:p>
      <w:pPr>
        <w:pStyle w:val="Heading1"/>
      </w:pPr>
      <w:r>
        <w:t>2. Framework Position</w:t>
      </w:r>
    </w:p>
    <w:p>
      <w:r>
        <w:t>Typed relational memory is a cross-layer memory-governance mechanism whose present-time decision effects are routed through licensed retrieval, interpretation, expectation, perceived-state formation, candidate construction, constraints, recovery-route representation, and execution feedback. It is not itself a component of Layer 1 actual persistent state S_i(t), and it is not a new Layer 2 operator. Memory-guided actions can change later actual state only through realized interaction and Layer 1 transition T_i.</w:t>
      </w:r>
    </w:p>
    <w:p>
      <w:pPr>
        <w:pStyle w:val="Heading2"/>
      </w:pPr>
      <w:r>
        <w:t>2.1 Operator Touchpoints</w:t>
      </w:r>
    </w:p>
    <w:tbl>
      <w:tblPr>
        <w:tblStyle w:val="TableGrid"/>
        <w:tblW w:type="auto" w:w="0"/>
        <w:jc w:val="center"/>
        <w:tblLook w:firstColumn="1" w:firstRow="1" w:lastColumn="0" w:lastRow="0" w:noHBand="0" w:noVBand="1" w:val="04A0"/>
      </w:tblPr>
      <w:tblGrid>
        <w:gridCol w:w="5040"/>
        <w:gridCol w:w="5040"/>
      </w:tblGrid>
      <w:tr>
        <w:tc>
          <w:tcPr>
            <w:tcW w:type="dxa" w:w="3312"/>
            <w:shd w:fill="D9EAF7"/>
            <w:vAlign w:val="center"/>
          </w:tcPr>
          <w:p>
            <w:r/>
            <w:r>
              <w:rPr>
                <w:b/>
              </w:rPr>
              <w:t>Framework element</w:t>
            </w:r>
          </w:p>
        </w:tc>
        <w:tc>
          <w:tcPr>
            <w:tcW w:type="dxa" w:w="8208"/>
            <w:shd w:fill="D9EAF7"/>
            <w:vAlign w:val="center"/>
          </w:tcPr>
          <w:p>
            <w:r/>
            <w:r>
              <w:rPr>
                <w:b/>
              </w:rPr>
              <w:t>How typed relational memory touches it</w:t>
            </w:r>
          </w:p>
        </w:tc>
      </w:tr>
      <w:tr>
        <w:tc>
          <w:tcPr>
            <w:tcW w:type="dxa" w:w="3312"/>
            <w:vAlign w:val="top"/>
          </w:tcPr>
          <w:p>
            <w:r>
              <w:t>Layer 1 persistent state S_i(t) / transition T_i</w:t>
            </w:r>
          </w:p>
        </w:tc>
        <w:tc>
          <w:tcPr>
            <w:tcW w:type="dxa" w:w="8208"/>
            <w:vAlign w:val="top"/>
          </w:tcPr>
          <w:p>
            <w:r>
              <w:t>Memory does not directly alter actual state. Actions conditioned by licensed memory effects may produce realized effects that update S_i(t) through T_i. PP_i(t) is the productive-capability component, not the complete persistent state.</w:t>
            </w:r>
          </w:p>
        </w:tc>
      </w:tr>
      <w:tr>
        <w:tc>
          <w:tcPr>
            <w:tcW w:type="dxa" w:w="3312"/>
            <w:vAlign w:val="top"/>
          </w:tcPr>
          <w:p>
            <w:r>
              <w:t>Layer 2 perceived decision state P_i(t)</w:t>
            </w:r>
          </w:p>
        </w:tc>
        <w:tc>
          <w:tcPr>
            <w:tcW w:type="dxa" w:w="8208"/>
            <w:vAlign w:val="top"/>
          </w:tcPr>
          <w:p>
            <w:r>
              <w:t>Retrieved relational evidence may shape counterpart-specific perceived access, expected reliability, guardrail need, recovery access, and other licensed components of P_i(t). PPP_i(t) is only its perceived productive-capability component.</w:t>
            </w:r>
          </w:p>
        </w:tc>
      </w:tr>
      <w:tr>
        <w:tc>
          <w:tcPr>
            <w:tcW w:type="dxa" w:w="3312"/>
            <w:vAlign w:val="top"/>
          </w:tcPr>
          <w:p>
            <w:r>
              <w:t>Perception / PPP component</w:t>
            </w:r>
          </w:p>
        </w:tc>
        <w:tc>
          <w:tcPr>
            <w:tcW w:type="dxa" w:w="8208"/>
            <w:vAlign w:val="top"/>
          </w:tcPr>
          <w:p>
            <w:r>
              <w:t>Past relational outcomes may shape perceived productive-capability prospects and other licensed perceived-state components when the same action has different meaning across relations. Memory is not raw omniscient state.</w:t>
            </w:r>
          </w:p>
        </w:tc>
      </w:tr>
      <w:tr>
        <w:tc>
          <w:tcPr>
            <w:tcW w:type="dxa" w:w="3312"/>
            <w:vAlign w:val="top"/>
          </w:tcPr>
          <w:p>
            <w:r>
              <w:t>Phi / pressure interpretation</w:t>
            </w:r>
          </w:p>
        </w:tc>
        <w:tc>
          <w:tcPr>
            <w:tcW w:type="dxa" w:w="8208"/>
            <w:vAlign w:val="top"/>
          </w:tcPr>
          <w:p>
            <w:r>
              <w:t>Retrieved relational evidence may affect pressure-relevant perceived inputs through the normal perception interface. Phi does not own memory retrieval or cooperation propensity.</w:t>
            </w:r>
          </w:p>
        </w:tc>
      </w:tr>
      <w:tr>
        <w:tc>
          <w:tcPr>
            <w:tcW w:type="dxa" w:w="3312"/>
            <w:vAlign w:val="top"/>
          </w:tcPr>
          <w:p>
            <w:r>
              <w:t>Memory governance / retrieval interface</w:t>
            </w:r>
          </w:p>
        </w:tc>
        <w:tc>
          <w:tcPr>
            <w:tcW w:type="dxa" w:w="8208"/>
            <w:vAlign w:val="top"/>
          </w:tcPr>
          <w:p>
            <w:r>
              <w:t>Stores and retrieves typed, relation-specific, domain-specific records under the owning memory architecture. H remains the Collapse Horizon operator and does not own memory storage.</w:t>
            </w:r>
          </w:p>
        </w:tc>
      </w:tr>
      <w:tr>
        <w:tc>
          <w:tcPr>
            <w:tcW w:type="dxa" w:w="3312"/>
            <w:vAlign w:val="top"/>
          </w:tcPr>
          <w:p>
            <w:r>
              <w:t>G / governing-domain identification</w:t>
            </w:r>
          </w:p>
        </w:tc>
        <w:tc>
          <w:tcPr>
            <w:tcW w:type="dxa" w:w="8208"/>
            <w:vAlign w:val="top"/>
          </w:tcPr>
          <w:p>
            <w:r>
              <w:t>Licensed relational evidence may affect perceived dependencies or exposure through normal inputs. G retains governing-domain construction authority and cannot create a domain merely from remembered cooperation or defection.</w:t>
            </w:r>
          </w:p>
        </w:tc>
      </w:tr>
      <w:tr>
        <w:tc>
          <w:tcPr>
            <w:tcW w:type="dxa" w:w="3312"/>
            <w:vAlign w:val="top"/>
          </w:tcPr>
          <w:p>
            <w:r/>
            <w:r>
              <w:rPr>
                <w:b w:val="0"/>
              </w:rPr>
              <w:t>Graph layer / candidate construction</w:t>
            </w:r>
          </w:p>
        </w:tc>
        <w:tc>
          <w:tcPr>
            <w:tcW w:type="dxa" w:w="8208"/>
            <w:vAlign w:val="top"/>
          </w:tcPr>
          <w:p>
            <w:r/>
            <w:r>
              <w:rPr>
                <w:b w:val="0"/>
              </w:rPr>
              <w:t>Must include guarded alternatives such as contract-bounded rival cooperation. If the graph omits the guarded route, downstream adequacy cannot repair the omission.</w:t>
            </w:r>
          </w:p>
        </w:tc>
      </w:tr>
      <w:tr>
        <w:tc>
          <w:tcPr>
            <w:tcW w:type="dxa" w:w="3312"/>
            <w:vAlign w:val="top"/>
          </w:tcPr>
          <w:p>
            <w:r/>
            <w:r>
              <w:rPr>
                <w:b w:val="0"/>
              </w:rPr>
              <w:t>Π / policy construction</w:t>
            </w:r>
          </w:p>
        </w:tc>
        <w:tc>
          <w:tcPr>
            <w:tcW w:type="dxa" w:w="8208"/>
            <w:vAlign w:val="top"/>
          </w:tcPr>
          <w:p>
            <w:r/>
            <w:r>
              <w:rPr>
                <w:b w:val="0"/>
              </w:rPr>
              <w:t>Builds relation-specific policies from graph-visible options and typed memory constraints.</w:t>
            </w:r>
          </w:p>
        </w:tc>
      </w:tr>
      <w:tr>
        <w:tc>
          <w:tcPr>
            <w:tcW w:type="dxa" w:w="3312"/>
            <w:vAlign w:val="top"/>
          </w:tcPr>
          <w:p>
            <w:r/>
            <w:r>
              <w:rPr>
                <w:b w:val="0"/>
              </w:rPr>
              <w:t>Constraints</w:t>
            </w:r>
          </w:p>
        </w:tc>
        <w:tc>
          <w:tcPr>
            <w:tcW w:type="dxa" w:w="8208"/>
            <w:vAlign w:val="top"/>
          </w:tcPr>
          <w:p>
            <w:r/>
            <w:r>
              <w:rPr>
                <w:b w:val="0"/>
              </w:rPr>
              <w:t>Blocks candidates that are physically or resource infeasible, such as reserve rebuilding without enough energy.</w:t>
            </w:r>
          </w:p>
        </w:tc>
      </w:tr>
      <w:tr>
        <w:tc>
          <w:tcPr>
            <w:tcW w:type="dxa" w:w="3312"/>
            <w:vAlign w:val="top"/>
          </w:tcPr>
          <w:p>
            <w:r/>
            <w:r>
              <w:rPr>
                <w:b w:val="0"/>
              </w:rPr>
              <w:t>Domain Framing</w:t>
            </w:r>
          </w:p>
        </w:tc>
        <w:tc>
          <w:tcPr>
            <w:tcW w:type="dxa" w:w="8208"/>
            <w:vAlign w:val="top"/>
          </w:tcPr>
          <w:p>
            <w:r/>
            <w:r>
              <w:rPr>
                <w:b w:val="0"/>
              </w:rPr>
              <w:t>Prevents invalid substitutions, such as treating generic recovery as tool recovery or guarded success as full trust repair.</w:t>
            </w:r>
          </w:p>
        </w:tc>
      </w:tr>
      <w:tr>
        <w:tc>
          <w:tcPr>
            <w:tcW w:type="dxa" w:w="3312"/>
            <w:vAlign w:val="top"/>
          </w:tcPr>
          <w:p>
            <w:r/>
            <w:r>
              <w:rPr>
                <w:b w:val="0"/>
              </w:rPr>
              <w:t>Adequacy</w:t>
            </w:r>
          </w:p>
        </w:tc>
        <w:tc>
          <w:tcPr>
            <w:tcW w:type="dxa" w:w="8208"/>
            <w:vAlign w:val="top"/>
          </w:tcPr>
          <w:p>
            <w:r/>
            <w:r>
              <w:rPr>
                <w:b w:val="0"/>
              </w:rPr>
              <w:t>Filters actions that fail recovery-corridor, reserve-rebuild, or guardrail requirements.</w:t>
            </w:r>
          </w:p>
        </w:tc>
      </w:tr>
      <w:tr>
        <w:tc>
          <w:tcPr>
            <w:tcW w:type="dxa" w:w="3312"/>
            <w:vAlign w:val="top"/>
          </w:tcPr>
          <w:p>
            <w:r/>
            <w:r>
              <w:rPr>
                <w:b w:val="0"/>
              </w:rPr>
              <w:t>Σ / selection</w:t>
            </w:r>
          </w:p>
        </w:tc>
        <w:tc>
          <w:tcPr>
            <w:tcW w:type="dxa" w:w="8208"/>
            <w:vAlign w:val="top"/>
          </w:tcPr>
          <w:p>
            <w:r/>
            <w:r>
              <w:rPr>
                <w:b w:val="0"/>
              </w:rPr>
              <w:t>Selects among adequate candidates while preserving governing-domain viability and relational guardrails.</w:t>
            </w:r>
          </w:p>
        </w:tc>
      </w:tr>
      <w:tr>
        <w:tc>
          <w:tcPr>
            <w:tcW w:type="dxa" w:w="3312"/>
            <w:vAlign w:val="top"/>
          </w:tcPr>
          <w:p>
            <w:r/>
            <w:r>
              <w:rPr>
                <w:b w:val="0"/>
              </w:rPr>
              <w:t>ε / execution</w:t>
            </w:r>
          </w:p>
        </w:tc>
        <w:tc>
          <w:tcPr>
            <w:tcW w:type="dxa" w:w="8208"/>
            <w:vAlign w:val="top"/>
          </w:tcPr>
          <w:p>
            <w:r/>
            <w:r>
              <w:rPr>
                <w:b w:val="0"/>
              </w:rPr>
              <w:t>Execution outcomes write new typed memory records and update PP; execution does not launder upstream invalidity.</w:t>
            </w:r>
          </w:p>
        </w:tc>
      </w:tr>
    </w:tbl>
    <w:p>
      <w:pPr>
        <w:pStyle w:val="Heading2"/>
      </w:pPr>
      <w:r>
        <w:t>2.2 Relation to the No-Downstream-Repair Rule</w:t>
      </w:r>
    </w:p>
    <w:p>
      <w:r>
        <w:t>Typed relational memory depends on the no-downstream-repair rule. If the graph layer omits a guarded cooperation route, Π and Adequacy cannot invent it downstream. If H stores a vague memory such as “recovery happened” without domain, route, and relation type, later operators may make invalid substitutions. A memory representation error upstream can produce apparent adequacy downstream while preserving a hidden structural failure.</w:t>
      </w:r>
    </w:p>
    <w:p>
      <w:pPr>
        <w:pStyle w:val="Heading1"/>
      </w:pPr>
      <w:r>
        <w:t>3. Minimum State Variables</w:t>
      </w:r>
    </w:p>
    <w:p>
      <w:r>
        <w:t>An implementation should include at least the following state classes. The exact numeric thresholds are not canonical, but the state classes are part of the architecture.</w:t>
      </w:r>
    </w:p>
    <w:p>
      <w:pPr>
        <w:pStyle w:val="ListBullet"/>
      </w:pPr>
      <w:r>
        <w:t>Modeled persistent-state and viability variables may include productive-capability PP components, stored productive value or reserves, viability status, and contextual state relevant to the application. Labels such as food, water, energy, trust reserve, tool condition, information capital, and social standing are not automatically PP domains; each must be assigned its PV, SPV, PP, viability, or contextual role through the framework’s Productive-Role Qualification and domain specification.</w:t>
      </w:r>
    </w:p>
    <w:p>
      <w:pPr>
        <w:pStyle w:val="ListBullet"/>
      </w:pPr>
      <w:r>
        <w:t>Relations: kin_agent, coworker_agent, rival_agent, and baseline_general.</w:t>
      </w:r>
    </w:p>
    <w:p>
      <w:pPr>
        <w:pStyle w:val="ListBullet"/>
      </w:pPr>
      <w:r>
        <w:t>Counterpart-indexed cooperation propensity / relational decision modification, represented without requiring a scalar probability score.</w:t>
      </w:r>
    </w:p>
    <w:p>
      <w:pPr>
        <w:pStyle w:val="ListBullet"/>
      </w:pPr>
      <w:r>
        <w:t>Short-term and long-term memory stores.</w:t>
      </w:r>
    </w:p>
    <w:p>
      <w:pPr>
        <w:pStyle w:val="ListBullet"/>
      </w:pPr>
      <w:r>
        <w:t>Typed memory records.</w:t>
      </w:r>
    </w:p>
    <w:p>
      <w:pPr>
        <w:pStyle w:val="ListBullet"/>
      </w:pPr>
      <w:r>
        <w:t>Regime state: stabilization, survival, existential.</w:t>
      </w:r>
    </w:p>
    <w:p>
      <w:pPr>
        <w:pStyle w:val="ListBullet"/>
      </w:pPr>
      <w:r>
        <w:t>Governing-domain set for each decision cycle.</w:t>
      </w:r>
    </w:p>
    <w:p>
      <w:pPr>
        <w:pStyle w:val="ListBullet"/>
      </w:pPr>
      <w:r>
        <w:t>Candidate action set.</w:t>
      </w:r>
    </w:p>
    <w:p>
      <w:pPr>
        <w:pStyle w:val="ListBullet"/>
      </w:pPr>
      <w:r>
        <w:t>Constraint result per candidate.</w:t>
      </w:r>
    </w:p>
    <w:p>
      <w:pPr>
        <w:pStyle w:val="ListBullet"/>
      </w:pPr>
      <w:r>
        <w:t>Adequacy result per candidate.</w:t>
      </w:r>
    </w:p>
    <w:p>
      <w:pPr>
        <w:pStyle w:val="ListBullet"/>
      </w:pPr>
      <w:r>
        <w:t>Selected action.</w:t>
      </w:r>
    </w:p>
    <w:p>
      <w:pPr>
        <w:pStyle w:val="ListBullet"/>
      </w:pPr>
      <w:r>
        <w:t>Execution outcome, realized effects, typed memory update, and Layer 1 persistent-state transition.</w:t>
      </w:r>
    </w:p>
    <w:p>
      <w:pPr>
        <w:pStyle w:val="ListBullet"/>
      </w:pPr>
      <w:r>
        <w:t>Metric ledger for benchmark interpretation.</w:t>
      </w:r>
    </w:p>
    <w:p>
      <w:pPr>
        <w:pStyle w:val="Heading1"/>
      </w:pPr>
      <w:r>
        <w:t>4. Memory Record Schema</w:t>
      </w:r>
    </w:p>
    <w:p>
      <w:r>
        <w:t>A typed relational memory record must retain causal role. It is not enough to store “positive” or “negative.” A prior defection, bounded contract success, water-maintenance event, reserve rebuild, and tool-repair event have different downstream meanings.</w:t>
      </w:r>
    </w:p>
    <w:tbl>
      <w:tblPr>
        <w:tblStyle w:val="TableGrid"/>
        <w:tblW w:type="auto" w:w="0"/>
        <w:jc w:val="center"/>
        <w:tblLook w:firstColumn="1" w:firstRow="1" w:lastColumn="0" w:lastRow="0" w:noHBand="0" w:noVBand="1" w:val="04A0"/>
      </w:tblPr>
      <w:tblGrid>
        <w:gridCol w:w="5040"/>
        <w:gridCol w:w="5040"/>
      </w:tblGrid>
      <w:tr>
        <w:tc>
          <w:tcPr>
            <w:tcW w:type="dxa" w:w="3024"/>
            <w:shd w:fill="D9EAF7"/>
            <w:vAlign w:val="center"/>
          </w:tcPr>
          <w:p>
            <w:r/>
            <w:r>
              <w:rPr>
                <w:b/>
              </w:rPr>
              <w:t>Field</w:t>
            </w:r>
          </w:p>
        </w:tc>
        <w:tc>
          <w:tcPr>
            <w:tcW w:type="dxa" w:w="8496"/>
            <w:shd w:fill="D9EAF7"/>
            <w:vAlign w:val="center"/>
          </w:tcPr>
          <w:p>
            <w:r/>
            <w:r>
              <w:rPr>
                <w:b/>
              </w:rPr>
              <w:t>Meaning</w:t>
            </w:r>
          </w:p>
        </w:tc>
      </w:tr>
      <w:tr>
        <w:tc>
          <w:tcPr>
            <w:tcW w:type="dxa" w:w="3024"/>
            <w:vAlign w:val="top"/>
          </w:tcPr>
          <w:p>
            <w:r/>
            <w:r>
              <w:rPr>
                <w:b w:val="0"/>
              </w:rPr>
              <w:t>memory_type</w:t>
            </w:r>
          </w:p>
        </w:tc>
        <w:tc>
          <w:tcPr>
            <w:tcW w:type="dxa" w:w="8496"/>
            <w:vAlign w:val="top"/>
          </w:tcPr>
          <w:p>
            <w:r/>
            <w:r>
              <w:rPr>
                <w:b w:val="0"/>
              </w:rPr>
              <w:t>Class of memory: reciprocity, defection, recovery_path, pp_ledger, reserve_rebuild, etc.</w:t>
            </w:r>
          </w:p>
        </w:tc>
      </w:tr>
      <w:tr>
        <w:tc>
          <w:tcPr>
            <w:tcW w:type="dxa" w:w="3024"/>
            <w:vAlign w:val="top"/>
          </w:tcPr>
          <w:p>
            <w:r/>
            <w:r>
              <w:rPr>
                <w:b w:val="0"/>
              </w:rPr>
              <w:t>target_relation</w:t>
            </w:r>
          </w:p>
        </w:tc>
        <w:tc>
          <w:tcPr>
            <w:tcW w:type="dxa" w:w="8496"/>
            <w:vAlign w:val="top"/>
          </w:tcPr>
          <w:p>
            <w:r/>
            <w:r>
              <w:rPr>
                <w:b w:val="0"/>
              </w:rPr>
              <w:t>Relation or actor to which the record applies.</w:t>
            </w:r>
          </w:p>
        </w:tc>
      </w:tr>
      <w:tr>
        <w:tc>
          <w:tcPr>
            <w:tcW w:type="dxa" w:w="3024"/>
            <w:vAlign w:val="top"/>
          </w:tcPr>
          <w:p>
            <w:r/>
            <w:r>
              <w:rPr>
                <w:b w:val="0"/>
              </w:rPr>
              <w:t>affected_domain</w:t>
            </w:r>
          </w:p>
        </w:tc>
        <w:tc>
          <w:tcPr>
            <w:tcW w:type="dxa" w:w="8496"/>
            <w:vAlign w:val="top"/>
          </w:tcPr>
          <w:p>
            <w:r/>
            <w:r>
              <w:rPr>
                <w:b w:val="0"/>
              </w:rPr>
              <w:t>PP domain affected by the event.</w:t>
            </w:r>
          </w:p>
        </w:tc>
      </w:tr>
      <w:tr>
        <w:tc>
          <w:tcPr>
            <w:tcW w:type="dxa" w:w="3024"/>
            <w:vAlign w:val="top"/>
          </w:tcPr>
          <w:p>
            <w:r/>
            <w:r>
              <w:rPr>
                <w:b w:val="0"/>
              </w:rPr>
              <w:t>valence</w:t>
            </w:r>
          </w:p>
        </w:tc>
        <w:tc>
          <w:tcPr>
            <w:tcW w:type="dxa" w:w="8496"/>
            <w:vAlign w:val="top"/>
          </w:tcPr>
          <w:p>
            <w:r/>
            <w:r>
              <w:rPr>
                <w:b w:val="0"/>
              </w:rPr>
              <w:t>Positive, negative, mixed, or bounded.</w:t>
            </w:r>
          </w:p>
        </w:tc>
      </w:tr>
      <w:tr>
        <w:tc>
          <w:tcPr>
            <w:tcW w:type="dxa" w:w="3024"/>
            <w:vAlign w:val="top"/>
          </w:tcPr>
          <w:p>
            <w:r/>
            <w:r>
              <w:rPr>
                <w:b w:val="0"/>
              </w:rPr>
              <w:t>guardrail_required</w:t>
            </w:r>
          </w:p>
        </w:tc>
        <w:tc>
          <w:tcPr>
            <w:tcW w:type="dxa" w:w="8496"/>
            <w:vAlign w:val="top"/>
          </w:tcPr>
          <w:p>
            <w:r/>
            <w:r>
              <w:rPr>
                <w:b w:val="0"/>
              </w:rPr>
              <w:t>Whether future cooperation requires a boundary, contract, verification, or exposure limit.</w:t>
            </w:r>
          </w:p>
        </w:tc>
      </w:tr>
      <w:tr>
        <w:tc>
          <w:tcPr>
            <w:tcW w:type="dxa" w:w="3024"/>
            <w:vAlign w:val="top"/>
          </w:tcPr>
          <w:p>
            <w:r/>
            <w:r>
              <w:rPr>
                <w:b w:val="0"/>
              </w:rPr>
              <w:t>recovery_domain</w:t>
            </w:r>
          </w:p>
        </w:tc>
        <w:tc>
          <w:tcPr>
            <w:tcW w:type="dxa" w:w="8496"/>
            <w:vAlign w:val="top"/>
          </w:tcPr>
          <w:p>
            <w:r/>
            <w:r>
              <w:rPr>
                <w:b w:val="0"/>
              </w:rPr>
              <w:t>Domain recovered or stabilized, if any.</w:t>
            </w:r>
          </w:p>
        </w:tc>
      </w:tr>
      <w:tr>
        <w:tc>
          <w:tcPr>
            <w:tcW w:type="dxa" w:w="3024"/>
            <w:vAlign w:val="top"/>
          </w:tcPr>
          <w:p>
            <w:r/>
            <w:r>
              <w:rPr>
                <w:b w:val="0"/>
              </w:rPr>
              <w:t>recovery_route</w:t>
            </w:r>
          </w:p>
        </w:tc>
        <w:tc>
          <w:tcPr>
            <w:tcW w:type="dxa" w:w="8496"/>
            <w:vAlign w:val="top"/>
          </w:tcPr>
          <w:p>
            <w:r/>
            <w:r>
              <w:rPr>
                <w:b w:val="0"/>
              </w:rPr>
              <w:t>Mechanism of recovery: generic recovery, contract, water maintenance, tool repair, reserve rebuild, etc.</w:t>
            </w:r>
          </w:p>
        </w:tc>
      </w:tr>
      <w:tr>
        <w:tc>
          <w:tcPr>
            <w:tcW w:type="dxa" w:w="3024"/>
            <w:vAlign w:val="top"/>
          </w:tcPr>
          <w:p>
            <w:r/>
            <w:r>
              <w:rPr>
                <w:b w:val="0"/>
              </w:rPr>
              <w:t>timestamp</w:t>
            </w:r>
          </w:p>
        </w:tc>
        <w:tc>
          <w:tcPr>
            <w:tcW w:type="dxa" w:w="8496"/>
            <w:vAlign w:val="top"/>
          </w:tcPr>
          <w:p>
            <w:r/>
            <w:r>
              <w:rPr>
                <w:b w:val="0"/>
              </w:rPr>
              <w:t>Decision-cycle time of record creation.</w:t>
            </w:r>
          </w:p>
        </w:tc>
      </w:tr>
      <w:tr>
        <w:tc>
          <w:tcPr>
            <w:tcW w:type="dxa" w:w="3024"/>
            <w:vAlign w:val="top"/>
          </w:tcPr>
          <w:p>
            <w:r/>
            <w:r>
              <w:rPr>
                <w:b w:val="0"/>
              </w:rPr>
              <w:t>strength</w:t>
            </w:r>
          </w:p>
        </w:tc>
        <w:tc>
          <w:tcPr>
            <w:tcW w:type="dxa" w:w="8496"/>
            <w:vAlign w:val="top"/>
          </w:tcPr>
          <w:p>
            <w:r/>
            <w:r>
              <w:rPr>
                <w:b w:val="0"/>
              </w:rPr>
              <w:t>Record weight used for retrieval or consolidation.</w:t>
            </w:r>
          </w:p>
        </w:tc>
      </w:tr>
      <w:tr>
        <w:tc>
          <w:tcPr>
            <w:tcW w:type="dxa" w:w="3024"/>
            <w:vAlign w:val="top"/>
          </w:tcPr>
          <w:p>
            <w:r/>
            <w:r>
              <w:rPr>
                <w:b w:val="0"/>
              </w:rPr>
              <w:t>decay_rule</w:t>
            </w:r>
          </w:p>
        </w:tc>
        <w:tc>
          <w:tcPr>
            <w:tcW w:type="dxa" w:w="8496"/>
            <w:vAlign w:val="top"/>
          </w:tcPr>
          <w:p>
            <w:r/>
            <w:r>
              <w:rPr>
                <w:b w:val="0"/>
              </w:rPr>
              <w:t>How the record weakens, expires, or persists.</w:t>
            </w:r>
          </w:p>
        </w:tc>
      </w:tr>
      <w:tr>
        <w:tc>
          <w:tcPr>
            <w:tcW w:type="dxa" w:w="3024"/>
            <w:vAlign w:val="top"/>
          </w:tcPr>
          <w:p>
            <w:r/>
            <w:r>
              <w:rPr>
                <w:b w:val="0"/>
              </w:rPr>
              <w:t>consolidation_rule</w:t>
            </w:r>
          </w:p>
        </w:tc>
        <w:tc>
          <w:tcPr>
            <w:tcW w:type="dxa" w:w="8496"/>
            <w:vAlign w:val="top"/>
          </w:tcPr>
          <w:p>
            <w:r/>
            <w:r>
              <w:rPr>
                <w:b w:val="0"/>
              </w:rPr>
              <w:t>How short-term records move to long-term memory.</w:t>
            </w:r>
          </w:p>
        </w:tc>
      </w:tr>
      <w:tr>
        <w:tc>
          <w:tcPr>
            <w:tcW w:type="dxa" w:w="3024"/>
            <w:vAlign w:val="top"/>
          </w:tcPr>
          <w:p>
            <w:r/>
            <w:r>
              <w:rPr>
                <w:b w:val="0"/>
              </w:rPr>
              <w:t>retrieval_weight</w:t>
            </w:r>
          </w:p>
        </w:tc>
        <w:tc>
          <w:tcPr>
            <w:tcW w:type="dxa" w:w="8496"/>
            <w:vAlign w:val="top"/>
          </w:tcPr>
          <w:p>
            <w:r/>
            <w:r>
              <w:rPr>
                <w:b w:val="0"/>
              </w:rPr>
              <w:t>How likely the record is to affect a future decision.</w:t>
            </w:r>
          </w:p>
        </w:tc>
      </w:tr>
      <w:tr>
        <w:tc>
          <w:tcPr>
            <w:tcW w:type="dxa" w:w="3024"/>
            <w:vAlign w:val="top"/>
          </w:tcPr>
          <w:p>
            <w:r/>
            <w:r>
              <w:rPr>
                <w:b w:val="0"/>
              </w:rPr>
              <w:t>source_action</w:t>
            </w:r>
          </w:p>
        </w:tc>
        <w:tc>
          <w:tcPr>
            <w:tcW w:type="dxa" w:w="8496"/>
            <w:vAlign w:val="top"/>
          </w:tcPr>
          <w:p>
            <w:r/>
            <w:r>
              <w:rPr>
                <w:b w:val="0"/>
              </w:rPr>
              <w:t>Action that produced the record.</w:t>
            </w:r>
          </w:p>
        </w:tc>
      </w:tr>
      <w:tr>
        <w:tc>
          <w:tcPr>
            <w:tcW w:type="dxa" w:w="3024"/>
            <w:vAlign w:val="top"/>
          </w:tcPr>
          <w:p>
            <w:r/>
            <w:r>
              <w:rPr>
                <w:b w:val="0"/>
              </w:rPr>
              <w:t>outcome_summary</w:t>
            </w:r>
          </w:p>
        </w:tc>
        <w:tc>
          <w:tcPr>
            <w:tcW w:type="dxa" w:w="8496"/>
            <w:vAlign w:val="top"/>
          </w:tcPr>
          <w:p>
            <w:r/>
            <w:r>
              <w:rPr>
                <w:b w:val="0"/>
              </w:rPr>
              <w:t>Human-readable summary of what happened.</w:t>
            </w:r>
          </w:p>
        </w:tc>
      </w:tr>
    </w:tbl>
    <w:p>
      <w:pPr>
        <w:pStyle w:val="Heading1"/>
      </w:pPr>
      <w:r>
        <w:t>5. Canonical Memory Types</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D9EAF7"/>
            <w:vAlign w:val="center"/>
          </w:tcPr>
          <w:p>
            <w:r/>
            <w:r>
              <w:rPr>
                <w:b/>
              </w:rPr>
              <w:t>Memory type</w:t>
            </w:r>
          </w:p>
        </w:tc>
        <w:tc>
          <w:tcPr>
            <w:tcW w:type="dxa" w:w="4032"/>
            <w:shd w:fill="D9EAF7"/>
            <w:vAlign w:val="center"/>
          </w:tcPr>
          <w:p>
            <w:r/>
            <w:r>
              <w:rPr>
                <w:b/>
              </w:rPr>
              <w:t>Function</w:t>
            </w:r>
          </w:p>
        </w:tc>
        <w:tc>
          <w:tcPr>
            <w:tcW w:type="dxa" w:w="4608"/>
            <w:shd w:fill="D9EAF7"/>
            <w:vAlign w:val="center"/>
          </w:tcPr>
          <w:p>
            <w:r/>
            <w:r>
              <w:rPr>
                <w:b/>
              </w:rPr>
              <w:t>Typical downstream effect</w:t>
            </w:r>
          </w:p>
        </w:tc>
      </w:tr>
      <w:tr>
        <w:tc>
          <w:tcPr>
            <w:tcW w:type="dxa" w:w="2880"/>
            <w:vAlign w:val="top"/>
          </w:tcPr>
          <w:p>
            <w:r/>
            <w:r>
              <w:rPr>
                <w:b w:val="0"/>
              </w:rPr>
              <w:t>reciprocity</w:t>
            </w:r>
          </w:p>
        </w:tc>
        <w:tc>
          <w:tcPr>
            <w:tcW w:type="dxa" w:w="4032"/>
            <w:vAlign w:val="top"/>
          </w:tcPr>
          <w:p>
            <w:r/>
            <w:r>
              <w:rPr>
                <w:b w:val="0"/>
              </w:rPr>
              <w:t>Records successful cooperative support from a relation.</w:t>
            </w:r>
          </w:p>
        </w:tc>
        <w:tc>
          <w:tcPr>
            <w:tcW w:type="dxa" w:w="4608"/>
            <w:vAlign w:val="top"/>
          </w:tcPr>
          <w:p>
            <w:r/>
            <w:r>
              <w:rPr>
                <w:b w:val="0"/>
              </w:rPr>
              <w:t>Can increase relation-specific propensity; does not erase unrelated defection.</w:t>
            </w:r>
          </w:p>
        </w:tc>
      </w:tr>
      <w:tr>
        <w:tc>
          <w:tcPr>
            <w:tcW w:type="dxa" w:w="2880"/>
            <w:vAlign w:val="top"/>
          </w:tcPr>
          <w:p>
            <w:r/>
            <w:r>
              <w:rPr>
                <w:b w:val="0"/>
              </w:rPr>
              <w:t>defection</w:t>
            </w:r>
          </w:p>
        </w:tc>
        <w:tc>
          <w:tcPr>
            <w:tcW w:type="dxa" w:w="4032"/>
            <w:vAlign w:val="top"/>
          </w:tcPr>
          <w:p>
            <w:r/>
            <w:r>
              <w:rPr>
                <w:b w:val="0"/>
              </w:rPr>
              <w:t>Records underdelivery, betrayal, hidden cost, nonperformance, or unsafe reliance.</w:t>
            </w:r>
          </w:p>
        </w:tc>
        <w:tc>
          <w:tcPr>
            <w:tcW w:type="dxa" w:w="4608"/>
            <w:vAlign w:val="top"/>
          </w:tcPr>
          <w:p>
            <w:r/>
            <w:r>
              <w:rPr>
                <w:b w:val="0"/>
              </w:rPr>
              <w:t>Lowers relation-specific propensity and may require guardrails.</w:t>
            </w:r>
          </w:p>
        </w:tc>
      </w:tr>
      <w:tr>
        <w:tc>
          <w:tcPr>
            <w:tcW w:type="dxa" w:w="2880"/>
            <w:vAlign w:val="top"/>
          </w:tcPr>
          <w:p>
            <w:r/>
            <w:r>
              <w:rPr>
                <w:b w:val="0"/>
              </w:rPr>
              <w:t>cooperation_exchange</w:t>
            </w:r>
          </w:p>
        </w:tc>
        <w:tc>
          <w:tcPr>
            <w:tcW w:type="dxa" w:w="4032"/>
            <w:vAlign w:val="top"/>
          </w:tcPr>
          <w:p>
            <w:r/>
            <w:r>
              <w:rPr>
                <w:b w:val="0"/>
              </w:rPr>
              <w:t>Records that a cooperative exchange was attempted.</w:t>
            </w:r>
          </w:p>
        </w:tc>
        <w:tc>
          <w:tcPr>
            <w:tcW w:type="dxa" w:w="4608"/>
            <w:vAlign w:val="top"/>
          </w:tcPr>
          <w:p>
            <w:r/>
            <w:r>
              <w:rPr>
                <w:b w:val="0"/>
              </w:rPr>
              <w:t>Provides context; not automatically positive.</w:t>
            </w:r>
          </w:p>
        </w:tc>
      </w:tr>
      <w:tr>
        <w:tc>
          <w:tcPr>
            <w:tcW w:type="dxa" w:w="2880"/>
            <w:vAlign w:val="top"/>
          </w:tcPr>
          <w:p>
            <w:r/>
            <w:r>
              <w:rPr>
                <w:b w:val="0"/>
              </w:rPr>
              <w:t>recovery_path</w:t>
            </w:r>
          </w:p>
        </w:tc>
        <w:tc>
          <w:tcPr>
            <w:tcW w:type="dxa" w:w="4032"/>
            <w:vAlign w:val="top"/>
          </w:tcPr>
          <w:p>
            <w:r/>
            <w:r>
              <w:rPr>
                <w:b w:val="0"/>
              </w:rPr>
              <w:t>Records that a specific recovery route restored or stabilized a domain.</w:t>
            </w:r>
          </w:p>
        </w:tc>
        <w:tc>
          <w:tcPr>
            <w:tcW w:type="dxa" w:w="4608"/>
            <w:vAlign w:val="top"/>
          </w:tcPr>
          <w:p>
            <w:r/>
            <w:r>
              <w:rPr>
                <w:b w:val="0"/>
              </w:rPr>
              <w:t>Supports reuse only for matching domains/routes.</w:t>
            </w:r>
          </w:p>
        </w:tc>
      </w:tr>
      <w:tr>
        <w:tc>
          <w:tcPr>
            <w:tcW w:type="dxa" w:w="2880"/>
            <w:vAlign w:val="top"/>
          </w:tcPr>
          <w:p>
            <w:r/>
            <w:r>
              <w:rPr>
                <w:b w:val="0"/>
              </w:rPr>
              <w:t>pp_ledger</w:t>
            </w:r>
          </w:p>
        </w:tc>
        <w:tc>
          <w:tcPr>
            <w:tcW w:type="dxa" w:w="4032"/>
            <w:vAlign w:val="top"/>
          </w:tcPr>
          <w:p>
            <w:r/>
            <w:r>
              <w:rPr>
                <w:b w:val="0"/>
              </w:rPr>
              <w:t>Records direct PP-preserving action, such as water maintenance.</w:t>
            </w:r>
          </w:p>
        </w:tc>
        <w:tc>
          <w:tcPr>
            <w:tcW w:type="dxa" w:w="4608"/>
            <w:vAlign w:val="top"/>
          </w:tcPr>
          <w:p>
            <w:r/>
            <w:r>
              <w:rPr>
                <w:b w:val="0"/>
              </w:rPr>
              <w:t>Informs domain-specific maintenance and reserve logic.</w:t>
            </w:r>
          </w:p>
        </w:tc>
      </w:tr>
      <w:tr>
        <w:tc>
          <w:tcPr>
            <w:tcW w:type="dxa" w:w="2880"/>
            <w:vAlign w:val="top"/>
          </w:tcPr>
          <w:p>
            <w:r/>
            <w:r>
              <w:rPr>
                <w:b w:val="0"/>
              </w:rPr>
              <w:t>guardrail_required</w:t>
            </w:r>
          </w:p>
        </w:tc>
        <w:tc>
          <w:tcPr>
            <w:tcW w:type="dxa" w:w="4032"/>
            <w:vAlign w:val="top"/>
          </w:tcPr>
          <w:p>
            <w:r/>
            <w:r>
              <w:rPr>
                <w:b w:val="0"/>
              </w:rPr>
              <w:t>Records that future cooperation must be bounded.</w:t>
            </w:r>
          </w:p>
        </w:tc>
        <w:tc>
          <w:tcPr>
            <w:tcW w:type="dxa" w:w="4608"/>
            <w:vAlign w:val="top"/>
          </w:tcPr>
          <w:p>
            <w:r/>
            <w:r>
              <w:rPr>
                <w:b w:val="0"/>
              </w:rPr>
              <w:t>Blocks unguarded reentry.</w:t>
            </w:r>
          </w:p>
        </w:tc>
      </w:tr>
      <w:tr>
        <w:tc>
          <w:tcPr>
            <w:tcW w:type="dxa" w:w="2880"/>
            <w:vAlign w:val="top"/>
          </w:tcPr>
          <w:p>
            <w:r/>
            <w:r>
              <w:rPr>
                <w:b w:val="0"/>
              </w:rPr>
              <w:t>reserve_rebuild</w:t>
            </w:r>
          </w:p>
        </w:tc>
        <w:tc>
          <w:tcPr>
            <w:tcW w:type="dxa" w:w="4032"/>
            <w:vAlign w:val="top"/>
          </w:tcPr>
          <w:p>
            <w:r/>
            <w:r>
              <w:rPr>
                <w:b w:val="0"/>
              </w:rPr>
              <w:t>Records post-crisis rebuilding above recovery floor.</w:t>
            </w:r>
          </w:p>
        </w:tc>
        <w:tc>
          <w:tcPr>
            <w:tcW w:type="dxa" w:w="4608"/>
            <w:vAlign w:val="top"/>
          </w:tcPr>
          <w:p>
            <w:r/>
            <w:r>
              <w:rPr>
                <w:b w:val="0"/>
              </w:rPr>
              <w:t>Prioritizes reserve reconstruction over discretionary cooperation.</w:t>
            </w:r>
          </w:p>
        </w:tc>
      </w:tr>
      <w:tr>
        <w:tc>
          <w:tcPr>
            <w:tcW w:type="dxa" w:w="2880"/>
            <w:vAlign w:val="top"/>
          </w:tcPr>
          <w:p>
            <w:r/>
            <w:r>
              <w:rPr>
                <w:b w:val="0"/>
              </w:rPr>
              <w:t>bounded_rehabilitation</w:t>
            </w:r>
          </w:p>
        </w:tc>
        <w:tc>
          <w:tcPr>
            <w:tcW w:type="dxa" w:w="4032"/>
            <w:vAlign w:val="top"/>
          </w:tcPr>
          <w:p>
            <w:r/>
            <w:r>
              <w:rPr>
                <w:b w:val="0"/>
              </w:rPr>
              <w:t>Records successful cooperation under limits.</w:t>
            </w:r>
          </w:p>
        </w:tc>
        <w:tc>
          <w:tcPr>
            <w:tcW w:type="dxa" w:w="4608"/>
            <w:vAlign w:val="top"/>
          </w:tcPr>
          <w:p>
            <w:r/>
            <w:r>
              <w:rPr>
                <w:b w:val="0"/>
              </w:rPr>
              <w:t>Allows guarded cooperation while preserving low/full-trust barrier.</w:t>
            </w:r>
          </w:p>
        </w:tc>
      </w:tr>
      <w:tr>
        <w:tc>
          <w:tcPr>
            <w:tcW w:type="dxa" w:w="2880"/>
            <w:vAlign w:val="top"/>
          </w:tcPr>
          <w:p>
            <w:r/>
            <w:r>
              <w:rPr>
                <w:b w:val="0"/>
              </w:rPr>
              <w:t>generic_recovery</w:t>
            </w:r>
          </w:p>
        </w:tc>
        <w:tc>
          <w:tcPr>
            <w:tcW w:type="dxa" w:w="4032"/>
            <w:vAlign w:val="top"/>
          </w:tcPr>
          <w:p>
            <w:r/>
            <w:r>
              <w:rPr>
                <w:b w:val="0"/>
              </w:rPr>
              <w:t>Records broad stabilization without domain-specific repair.</w:t>
            </w:r>
          </w:p>
        </w:tc>
        <w:tc>
          <w:tcPr>
            <w:tcW w:type="dxa" w:w="4608"/>
            <w:vAlign w:val="top"/>
          </w:tcPr>
          <w:p>
            <w:r/>
            <w:r>
              <w:rPr>
                <w:b w:val="0"/>
              </w:rPr>
              <w:t>Must not substitute for domain-specific recovery.</w:t>
            </w:r>
          </w:p>
        </w:tc>
      </w:tr>
      <w:tr>
        <w:tc>
          <w:tcPr>
            <w:tcW w:type="dxa" w:w="2880"/>
            <w:vAlign w:val="top"/>
          </w:tcPr>
          <w:p>
            <w:r/>
            <w:r>
              <w:rPr>
                <w:b w:val="0"/>
              </w:rPr>
              <w:t>failed_recovery</w:t>
            </w:r>
          </w:p>
        </w:tc>
        <w:tc>
          <w:tcPr>
            <w:tcW w:type="dxa" w:w="4032"/>
            <w:vAlign w:val="top"/>
          </w:tcPr>
          <w:p>
            <w:r/>
            <w:r>
              <w:rPr>
                <w:b w:val="0"/>
              </w:rPr>
              <w:t>Records a recovery route that did not repair the governing domain.</w:t>
            </w:r>
          </w:p>
        </w:tc>
        <w:tc>
          <w:tcPr>
            <w:tcW w:type="dxa" w:w="4608"/>
            <w:vAlign w:val="top"/>
          </w:tcPr>
          <w:p>
            <w:r/>
            <w:r>
              <w:rPr>
                <w:b w:val="0"/>
              </w:rPr>
              <w:t>Weakens that route in future selection.</w:t>
            </w:r>
          </w:p>
        </w:tc>
      </w:tr>
      <w:tr>
        <w:tc>
          <w:tcPr>
            <w:tcW w:type="dxa" w:w="2880"/>
            <w:vAlign w:val="top"/>
          </w:tcPr>
          <w:p>
            <w:r/>
            <w:r>
              <w:rPr>
                <w:b w:val="0"/>
              </w:rPr>
              <w:t>contract_limited_loss</w:t>
            </w:r>
          </w:p>
        </w:tc>
        <w:tc>
          <w:tcPr>
            <w:tcW w:type="dxa" w:w="4032"/>
            <w:vAlign w:val="top"/>
          </w:tcPr>
          <w:p>
            <w:r/>
            <w:r>
              <w:rPr>
                <w:b w:val="0"/>
              </w:rPr>
              <w:t>Records bounded loss from guarded cooperation.</w:t>
            </w:r>
          </w:p>
        </w:tc>
        <w:tc>
          <w:tcPr>
            <w:tcW w:type="dxa" w:w="4608"/>
            <w:vAlign w:val="top"/>
          </w:tcPr>
          <w:p>
            <w:r/>
            <w:r>
              <w:rPr>
                <w:b w:val="0"/>
              </w:rPr>
              <w:t>Preserves guardrail requirement even if total damage was controlled.</w:t>
            </w:r>
          </w:p>
        </w:tc>
      </w:tr>
    </w:tbl>
    <w:p>
      <w:pPr>
        <w:pStyle w:val="Heading1"/>
      </w:pPr>
      <w:r>
        <w:t>6. Cooperation Propensity</w:t>
      </w:r>
    </w:p>
    <w:p>
      <w:r>
        <w:t>Cooperation propensity is a counterpart-indexed relational decision state or modification derived from retrieved typed relational evidence together with current expectation/confidence, perceived conditions, commitments, and applicable safeguards. It indicates whether and under what bounded conditions cooperation routes are visible, constructible, or require guardrails for a specific relation. It is not a probability score, global trust scalar, independent selector, or new core operator.</w:t>
      </w:r>
    </w:p>
    <w:p>
      <w:pPr>
        <w:pStyle w:val="Heading2"/>
      </w:pPr>
      <w:r>
        <w:t>6.1 Update Logic</w:t>
      </w:r>
    </w:p>
    <w:p>
      <w:pPr>
        <w:pStyle w:val="ListBullet"/>
      </w:pPr>
      <w:r>
        <w:t>Successful cooperation can alter counterpart-specific relational evidence and may increase bounded cooperation eligibility toward the same relation; it does not automatically increase a scalar propensity score.</w:t>
      </w:r>
    </w:p>
    <w:p>
      <w:pPr>
        <w:pStyle w:val="ListBullet"/>
      </w:pPr>
      <w:r>
        <w:t>Defection changes counterpart-specific relational evidence and may narrow route eligibility or trigger guardrail requirements for the same relation.</w:t>
      </w:r>
    </w:p>
    <w:p>
      <w:pPr>
        <w:pStyle w:val="ListBullet"/>
      </w:pPr>
      <w:r>
        <w:t>Guarded cooperation success may increase bounded-cooperation eligibility without restoring full unguarded trust.</w:t>
      </w:r>
    </w:p>
    <w:p>
      <w:pPr>
        <w:pStyle w:val="ListBullet"/>
      </w:pPr>
      <w:r>
        <w:t>Positive evidence from one relation should not automatically repair negative evidence from another relation.</w:t>
      </w:r>
    </w:p>
    <w:p>
      <w:pPr>
        <w:pStyle w:val="ListBullet"/>
      </w:pPr>
      <w:r>
        <w:t>A single bad actor should not collapse baseline/general cooperation unless the record is specifically generalized by evidence.</w:t>
      </w:r>
    </w:p>
    <w:p>
      <w:pPr>
        <w:pStyle w:val="ListBullet"/>
      </w:pPr>
      <w:r>
        <w:t>Crude memory overgeneralizes; no-memory forgets. Typed memory should preserve relation-specific differentiation.</w:t>
      </w:r>
    </w:p>
    <w:p>
      <w:r>
        <w:t>Implementation invariant: typed relational memory updates counterpart-specific evidence, guardrail requirements, and route eligibility separately. A rival can remain barred from unguarded cooperation while becoming eligible for guarded cooperation.</w:t>
      </w:r>
    </w:p>
    <w:p>
      <w:pPr>
        <w:pStyle w:val="Heading1"/>
      </w:pPr>
      <w:r>
        <w:t>7. Guardrail Logic</w:t>
      </w:r>
    </w:p>
    <w:p>
      <w:r>
        <w:t>Guardrails are not cosmetic. They are the architectural mechanism that allows cooperation to reopen without converting bounded success into full trust restoration.</w:t>
      </w:r>
    </w:p>
    <w:p>
      <w:pPr>
        <w:pStyle w:val="Heading2"/>
      </w:pPr>
      <w:r>
        <w:t>7.1 Guardrail Triggers</w:t>
      </w:r>
    </w:p>
    <w:p>
      <w:pPr>
        <w:pStyle w:val="ListBullet"/>
      </w:pPr>
      <w:r>
        <w:t>Prior defection by the same relation.</w:t>
      </w:r>
    </w:p>
    <w:p>
      <w:pPr>
        <w:pStyle w:val="ListBullet"/>
      </w:pPr>
      <w:r>
        <w:t>Mixed positive and negative memory evidence.</w:t>
      </w:r>
    </w:p>
    <w:p>
      <w:pPr>
        <w:pStyle w:val="ListBullet"/>
      </w:pPr>
      <w:r>
        <w:t>Low information capital.</w:t>
      </w:r>
    </w:p>
    <w:p>
      <w:pPr>
        <w:pStyle w:val="ListBullet"/>
      </w:pPr>
      <w:r>
        <w:t>Low trust reserve.</w:t>
      </w:r>
    </w:p>
    <w:p>
      <w:pPr>
        <w:pStyle w:val="ListBullet"/>
      </w:pPr>
      <w:r>
        <w:t>High governing-domain exposure.</w:t>
      </w:r>
    </w:p>
    <w:p>
      <w:pPr>
        <w:pStyle w:val="ListBullet"/>
      </w:pPr>
      <w:r>
        <w:t>Prior bounded loss.</w:t>
      </w:r>
    </w:p>
    <w:p>
      <w:pPr>
        <w:pStyle w:val="ListBullet"/>
      </w:pPr>
      <w:r>
        <w:t>Recovery state or reserve-rebuild state.</w:t>
      </w:r>
    </w:p>
    <w:p>
      <w:pPr>
        <w:pStyle w:val="ListBullet"/>
      </w:pPr>
      <w:r>
        <w:t>Action would expose a governing domain to irreversible loss.</w:t>
      </w:r>
    </w:p>
    <w:p>
      <w:pPr>
        <w:pStyle w:val="Heading2"/>
      </w:pPr>
      <w:r>
        <w:t>7.2 Guardrail Forms</w:t>
      </w:r>
    </w:p>
    <w:p>
      <w:pPr>
        <w:pStyle w:val="ListBullet"/>
      </w:pPr>
      <w:r>
        <w:t>Contract or explicit boundary.</w:t>
      </w:r>
    </w:p>
    <w:p>
      <w:pPr>
        <w:pStyle w:val="ListBullet"/>
      </w:pPr>
      <w:r>
        <w:t>Limited exposure size.</w:t>
      </w:r>
    </w:p>
    <w:p>
      <w:pPr>
        <w:pStyle w:val="ListBullet"/>
      </w:pPr>
      <w:r>
        <w:t>Verification before reliance.</w:t>
      </w:r>
    </w:p>
    <w:p>
      <w:pPr>
        <w:pStyle w:val="ListBullet"/>
      </w:pPr>
      <w:r>
        <w:t>Reduced trust transfer.</w:t>
      </w:r>
    </w:p>
    <w:p>
      <w:pPr>
        <w:pStyle w:val="ListBullet"/>
      </w:pPr>
      <w:r>
        <w:t>Downside cap on exposure to productive capability, stored value, governing viability, or other explicitly modeled loss.</w:t>
      </w:r>
    </w:p>
    <w:p>
      <w:pPr>
        <w:pStyle w:val="ListBullet"/>
      </w:pPr>
      <w:r>
        <w:t>No automatic escalation from guarded success to unguarded cooperation.</w:t>
      </w:r>
    </w:p>
    <w:p>
      <w:r>
        <w:t>Core rule: guardrail success is not the same as trust restoration.</w:t>
      </w:r>
    </w:p>
    <w:p>
      <w:pPr>
        <w:pStyle w:val="Heading1"/>
      </w:pPr>
      <w:r>
        <w:t>8. False Rehabilitation</w:t>
      </w:r>
    </w:p>
    <w:p>
      <w:r>
        <w:t>False rehabilitation occurs when a prior defector produces enough positive or bounded-success evidence that a weak memory system treats the relation as fully safe again. The class exists partly to prevent this failure mode.</w:t>
      </w:r>
    </w:p>
    <w:p>
      <w:pPr>
        <w:pStyle w:val="Heading2"/>
      </w:pPr>
      <w:r>
        <w:t>8.1 Behaviors Typed Memory Should Prevent</w:t>
      </w:r>
    </w:p>
    <w:p>
      <w:pPr>
        <w:pStyle w:val="ListBullet"/>
      </w:pPr>
      <w:r>
        <w:t>Full-trust reentry after known defection.</w:t>
      </w:r>
    </w:p>
    <w:p>
      <w:pPr>
        <w:pStyle w:val="ListBullet"/>
      </w:pPr>
      <w:r>
        <w:t>Guarded-to-unguarded leakage.</w:t>
      </w:r>
    </w:p>
    <w:p>
      <w:pPr>
        <w:pStyle w:val="ListBullet"/>
      </w:pPr>
      <w:r>
        <w:t>Stale positive memory overriding later defection.</w:t>
      </w:r>
    </w:p>
    <w:p>
      <w:pPr>
        <w:pStyle w:val="ListBullet"/>
      </w:pPr>
      <w:r>
        <w:t>Laundering through generic recovery.</w:t>
      </w:r>
    </w:p>
    <w:p>
      <w:pPr>
        <w:pStyle w:val="ListBullet"/>
      </w:pPr>
      <w:r>
        <w:t>Confusing bounded contract success with character change or full relation repair.</w:t>
      </w:r>
    </w:p>
    <w:p>
      <w:pPr>
        <w:pStyle w:val="Heading1"/>
      </w:pPr>
      <w:r>
        <w:t>9. Recovery Specificity</w:t>
      </w:r>
    </w:p>
    <w:p>
      <w:r>
        <w:t>Recovery memory must preserve what domain was recovered and by what route. Energy recovery is not tool recovery. Water maintenance is not trust repair. Contract-bounded rival exchange is not general relationship rehabilitation.</w:t>
      </w:r>
    </w:p>
    <w:p>
      <w:r>
        <w:t>A recovery-path record should be reusable only when the future decision context matches the domain and route requirements. A generic recovery record can stabilize the subsistence corridor, but it cannot substitute for available tool-specific recovery when tool condition is governing.</w:t>
      </w:r>
    </w:p>
    <w:p>
      <w:pPr>
        <w:pStyle w:val="Heading1"/>
      </w:pPr>
      <w:r>
        <w:t>10. Reserve Reconstruction</w:t>
      </w:r>
    </w:p>
    <w:p>
      <w:r>
        <w:t>Reserve reconstruction is the post-crisis process of rebuilding explicitly modeled reserves and recovery-supporting state above a bare recovery floor. A reserve is not automatically PP: it may be SPV, accessible support, environmental structure, or another modeled state object. Recovery capability exists only when the relevant configuration can actually support productive action under stated conditions. Reserve reconstruction is not equivalent to escaping immediate collapse.</w:t>
      </w:r>
    </w:p>
    <w:p>
      <w:pPr>
        <w:pStyle w:val="Heading2"/>
      </w:pPr>
      <w:r>
        <w:t>10.1 Required Concepts</w:t>
      </w:r>
    </w:p>
    <w:p>
      <w:pPr>
        <w:pStyle w:val="ListBullet"/>
      </w:pPr>
      <w:r>
        <w:t>Recovery floor: minimum threshold needed to exit immediate collapse.</w:t>
      </w:r>
    </w:p>
    <w:p>
      <w:pPr>
        <w:pStyle w:val="ListBullet"/>
      </w:pPr>
      <w:r>
        <w:t>Reserve floor: higher threshold needed to sustain future action.</w:t>
      </w:r>
    </w:p>
    <w:p>
      <w:pPr>
        <w:pStyle w:val="ListBullet"/>
      </w:pPr>
      <w:r>
        <w:t>Post-collapse reentry: period after a domain leaves collapse but remains fragile.</w:t>
      </w:r>
    </w:p>
    <w:p>
      <w:pPr>
        <w:pStyle w:val="ListBullet"/>
      </w:pPr>
      <w:r>
        <w:t>Recovered-above-floor days: days where a domain is rebuilt above the reserve floor.</w:t>
      </w:r>
    </w:p>
    <w:p>
      <w:pPr>
        <w:pStyle w:val="ListBullet"/>
      </w:pPr>
      <w:r>
        <w:t>Maintenance debt: accumulated obligation to repair or maintain domains after short-term survival.</w:t>
      </w:r>
    </w:p>
    <w:p>
      <w:pPr>
        <w:pStyle w:val="ListBullet"/>
      </w:pPr>
      <w:r>
        <w:t>Premature cooperation blocking: discretionary cooperation is blocked while reserve reconstruction is required.</w:t>
      </w:r>
    </w:p>
    <w:p>
      <w:pPr>
        <w:pStyle w:val="ListBullet"/>
      </w:pPr>
      <w:r>
        <w:t>Food-floor protection: reserve rebuilding must not starve the food floor.</w:t>
      </w:r>
    </w:p>
    <w:p>
      <w:pPr>
        <w:pStyle w:val="ListBullet"/>
      </w:pPr>
      <w:r>
        <w:t>Corridor-wide rebuilding: rebuilding must avoid single-domain fixation.</w:t>
      </w:r>
    </w:p>
    <w:p>
      <w:r>
        <w:t>Framework claim: PV-PP recovery is not merely escaping collapse. It requires restoration of the state, reserves, access, configuration, and recovery capability needed to sustain future action across the governing structure. Reserve presence alone does not establish recovery reachability or adequacy.</w:t>
      </w:r>
    </w:p>
    <w:p>
      <w:pPr>
        <w:pStyle w:val="Heading1"/>
      </w:pPr>
      <w:r>
        <w:t>11. Mode Comparison</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D9EAF7"/>
            <w:vAlign w:val="center"/>
          </w:tcPr>
          <w:p>
            <w:r/>
            <w:r>
              <w:rPr>
                <w:b/>
              </w:rPr>
              <w:t>Mode</w:t>
            </w:r>
          </w:p>
        </w:tc>
        <w:tc>
          <w:tcPr>
            <w:tcW w:type="dxa" w:w="4320"/>
            <w:shd w:fill="D9EAF7"/>
            <w:vAlign w:val="center"/>
          </w:tcPr>
          <w:p>
            <w:r/>
            <w:r>
              <w:rPr>
                <w:b/>
              </w:rPr>
              <w:t>Memory behavior</w:t>
            </w:r>
          </w:p>
        </w:tc>
        <w:tc>
          <w:tcPr>
            <w:tcW w:type="dxa" w:w="4896"/>
            <w:shd w:fill="D9EAF7"/>
            <w:vAlign w:val="center"/>
          </w:tcPr>
          <w:p>
            <w:r/>
            <w:r>
              <w:rPr>
                <w:b/>
              </w:rPr>
              <w:t>Expected failure / success pattern</w:t>
            </w:r>
          </w:p>
        </w:tc>
      </w:tr>
      <w:tr>
        <w:tc>
          <w:tcPr>
            <w:tcW w:type="dxa" w:w="2304"/>
            <w:vAlign w:val="top"/>
          </w:tcPr>
          <w:p>
            <w:r/>
            <w:r>
              <w:rPr>
                <w:b w:val="0"/>
              </w:rPr>
              <w:t>typed_memory</w:t>
            </w:r>
          </w:p>
        </w:tc>
        <w:tc>
          <w:tcPr>
            <w:tcW w:type="dxa" w:w="4320"/>
            <w:vAlign w:val="top"/>
          </w:tcPr>
          <w:p>
            <w:r/>
            <w:r>
              <w:rPr>
                <w:b w:val="0"/>
              </w:rPr>
              <w:t>Typed, relation-specific, domain-specific memory.</w:t>
            </w:r>
          </w:p>
        </w:tc>
        <w:tc>
          <w:tcPr>
            <w:tcW w:type="dxa" w:w="4896"/>
            <w:vAlign w:val="top"/>
          </w:tcPr>
          <w:p>
            <w:r/>
            <w:r>
              <w:rPr>
                <w:b w:val="0"/>
              </w:rPr>
              <w:t>Should preserve bounded cooperation without full-trust laundering; should support learned guardrails and better corridor reconstruction.</w:t>
            </w:r>
          </w:p>
        </w:tc>
      </w:tr>
      <w:tr>
        <w:tc>
          <w:tcPr>
            <w:tcW w:type="dxa" w:w="2304"/>
            <w:vAlign w:val="top"/>
          </w:tcPr>
          <w:p>
            <w:r/>
            <w:r>
              <w:rPr>
                <w:b w:val="0"/>
              </w:rPr>
              <w:t>no_memory</w:t>
            </w:r>
          </w:p>
        </w:tc>
        <w:tc>
          <w:tcPr>
            <w:tcW w:type="dxa" w:w="4320"/>
            <w:vAlign w:val="top"/>
          </w:tcPr>
          <w:p>
            <w:r/>
            <w:r>
              <w:rPr>
                <w:b w:val="0"/>
              </w:rPr>
              <w:t>No retained relational evidence.</w:t>
            </w:r>
          </w:p>
        </w:tc>
        <w:tc>
          <w:tcPr>
            <w:tcW w:type="dxa" w:w="4896"/>
            <w:vAlign w:val="top"/>
          </w:tcPr>
          <w:p>
            <w:r/>
            <w:r>
              <w:rPr>
                <w:b w:val="0"/>
              </w:rPr>
              <w:t>Repeats unsafe exposure or lacks learned guardrails; may rely on external/default guards only.</w:t>
            </w:r>
          </w:p>
        </w:tc>
      </w:tr>
      <w:tr>
        <w:tc>
          <w:tcPr>
            <w:tcW w:type="dxa" w:w="2304"/>
            <w:vAlign w:val="top"/>
          </w:tcPr>
          <w:p>
            <w:r/>
            <w:r>
              <w:rPr>
                <w:b w:val="0"/>
              </w:rPr>
              <w:t>crude_memory</w:t>
            </w:r>
          </w:p>
        </w:tc>
        <w:tc>
          <w:tcPr>
            <w:tcW w:type="dxa" w:w="4320"/>
            <w:vAlign w:val="top"/>
          </w:tcPr>
          <w:p>
            <w:r/>
            <w:r>
              <w:rPr>
                <w:b w:val="0"/>
              </w:rPr>
              <w:t>Undifferentiated positive/negative memory.</w:t>
            </w:r>
          </w:p>
        </w:tc>
        <w:tc>
          <w:tcPr>
            <w:tcW w:type="dxa" w:w="4896"/>
            <w:vAlign w:val="top"/>
          </w:tcPr>
          <w:p>
            <w:r/>
            <w:r>
              <w:rPr>
                <w:b w:val="0"/>
              </w:rPr>
              <w:t>Overgeneralized distrust, candidate-field suppression, and failure to preserve relationship-specific guardrails.</w:t>
            </w:r>
          </w:p>
        </w:tc>
      </w:tr>
    </w:tbl>
    <w:p>
      <w:pPr>
        <w:pStyle w:val="Heading1"/>
      </w:pPr>
      <w:r>
        <w:t>12. Required Benchmark Metrics</w:t>
      </w:r>
    </w:p>
    <w:p>
      <w:r>
        <w:t>A benchmark implementing this class should expose metrics that show the differences between typed memory, no memory, and crude memory. The following are minimum recommended outputs.</w:t>
      </w:r>
    </w:p>
    <w:p>
      <w:pPr>
        <w:pStyle w:val="ListBullet"/>
      </w:pPr>
      <w:r>
        <w:t>avg_trust, avg_tool, avg_social.</w:t>
      </w:r>
    </w:p>
    <w:p>
      <w:pPr>
        <w:pStyle w:val="ListBullet"/>
      </w:pPr>
      <w:r>
        <w:t>avg_success, avg_defect, avg_guarded, avg_rival_unguarded.</w:t>
      </w:r>
    </w:p>
    <w:p>
      <w:pPr>
        <w:pStyle w:val="ListBullet"/>
      </w:pPr>
      <w:r>
        <w:t>avg_gen_distrust, avg_candidate_failure.</w:t>
      </w:r>
    </w:p>
    <w:p>
      <w:pPr>
        <w:pStyle w:val="ListBullet"/>
      </w:pPr>
      <w:r>
        <w:t>avg_trust_collapse, avg_tool_collapse, avg_food_collapse, avg_food_floor_violation.</w:t>
      </w:r>
    </w:p>
    <w:p>
      <w:pPr>
        <w:pStyle w:val="ListBullet"/>
      </w:pPr>
      <w:r>
        <w:t>avg_learned_guard, avg_external_guard, avg_lt_guard.</w:t>
      </w:r>
    </w:p>
    <w:p>
      <w:pPr>
        <w:pStyle w:val="ListBullet"/>
      </w:pPr>
      <w:r>
        <w:t>avg_rebuild_success, avg_rebuild_failure, avg_recovered_floor, avg_corridor_balancing.</w:t>
      </w:r>
    </w:p>
    <w:p>
      <w:pPr>
        <w:pStyle w:val="ListBullet"/>
      </w:pPr>
      <w:r>
        <w:t>avg_generic_recovery_laundering.</w:t>
      </w:r>
    </w:p>
    <w:p>
      <w:pPr>
        <w:pStyle w:val="ListBullet"/>
      </w:pPr>
      <w:r>
        <w:t>avg_false_rehab_failure.</w:t>
      </w:r>
    </w:p>
    <w:p>
      <w:pPr>
        <w:pStyle w:val="ListBullet"/>
      </w:pPr>
      <w:r>
        <w:t>avg_rival_full_reentry, avg_unguarded_leak, avg_stale_pos_override.</w:t>
      </w:r>
    </w:p>
    <w:p>
      <w:pPr>
        <w:pStyle w:val="ListBullet"/>
      </w:pPr>
      <w:r>
        <w:t>avg_mixed_guard and avg_rehab_boundary.</w:t>
      </w:r>
    </w:p>
    <w:p>
      <w:pPr>
        <w:pStyle w:val="ListBullet"/>
      </w:pPr>
      <w:r>
        <w:t>min_trust and min_tool.</w:t>
      </w:r>
    </w:p>
    <w:p>
      <w:pPr>
        <w:pStyle w:val="Heading1"/>
      </w:pPr>
      <w:r>
        <w:t>13. Canonical Success Pattern</w:t>
      </w:r>
    </w:p>
    <w:p>
      <w:pPr>
        <w:pStyle w:val="ListBullet"/>
      </w:pPr>
      <w:r>
        <w:t>Zero or near-zero full-trust reentry after known defection.</w:t>
      </w:r>
    </w:p>
    <w:p>
      <w:pPr>
        <w:pStyle w:val="ListBullet"/>
      </w:pPr>
      <w:r>
        <w:t>Zero or near-zero unguarded leakage.</w:t>
      </w:r>
    </w:p>
    <w:p>
      <w:pPr>
        <w:pStyle w:val="ListBullet"/>
      </w:pPr>
      <w:r>
        <w:t>Positive learned guardrail use.</w:t>
      </w:r>
    </w:p>
    <w:p>
      <w:pPr>
        <w:pStyle w:val="ListBullet"/>
      </w:pPr>
      <w:r>
        <w:t>Positive bounded rehabilitation.</w:t>
      </w:r>
    </w:p>
    <w:p>
      <w:pPr>
        <w:pStyle w:val="ListBullet"/>
      </w:pPr>
      <w:r>
        <w:t>Low generalized distrust in typed_memory.</w:t>
      </w:r>
    </w:p>
    <w:p>
      <w:pPr>
        <w:pStyle w:val="ListBullet"/>
      </w:pPr>
      <w:r>
        <w:t>Better corridor rebuilding than no_memory.</w:t>
      </w:r>
    </w:p>
    <w:p>
      <w:pPr>
        <w:pStyle w:val="ListBullet"/>
      </w:pPr>
      <w:r>
        <w:t>Lower candidate-field suppression than crude_memory.</w:t>
      </w:r>
    </w:p>
    <w:p>
      <w:pPr>
        <w:pStyle w:val="ListBullet"/>
      </w:pPr>
      <w:r>
        <w:t>Recovery behavior that remains domain-specific.</w:t>
      </w:r>
    </w:p>
    <w:p>
      <w:pPr>
        <w:pStyle w:val="ListBullet"/>
      </w:pPr>
      <w:r>
        <w:t>Reserve rebuilding that does not starve the food floor.</w:t>
      </w:r>
    </w:p>
    <w:p>
      <w:pPr>
        <w:pStyle w:val="ListBullet"/>
      </w:pPr>
      <w:r>
        <w:t>Typed-memory separation visible over longer horizons, not only in a single deterministic trace.</w:t>
      </w:r>
    </w:p>
    <w:p>
      <w:pPr>
        <w:pStyle w:val="Heading1"/>
      </w:pPr>
      <w:r>
        <w:t>14. Failure-Mode Inventory</w:t>
      </w:r>
    </w:p>
    <w:p>
      <w:pPr>
        <w:pStyle w:val="ListBullet"/>
      </w:pPr>
      <w:r>
        <w:t>Defection forgetting.</w:t>
      </w:r>
    </w:p>
    <w:p>
      <w:pPr>
        <w:pStyle w:val="ListBullet"/>
      </w:pPr>
      <w:r>
        <w:t>Positive-memory laundering.</w:t>
      </w:r>
    </w:p>
    <w:p>
      <w:pPr>
        <w:pStyle w:val="ListBullet"/>
      </w:pPr>
      <w:r>
        <w:t>Crude overgeneralization.</w:t>
      </w:r>
    </w:p>
    <w:p>
      <w:pPr>
        <w:pStyle w:val="ListBullet"/>
      </w:pPr>
      <w:r>
        <w:t>Relationship collapse from one actor to all actors.</w:t>
      </w:r>
    </w:p>
    <w:p>
      <w:pPr>
        <w:pStyle w:val="ListBullet"/>
      </w:pPr>
      <w:r>
        <w:t>Guarded cooperation treated as full trust.</w:t>
      </w:r>
    </w:p>
    <w:p>
      <w:pPr>
        <w:pStyle w:val="ListBullet"/>
      </w:pPr>
      <w:r>
        <w:t>Generic recovery laundering.</w:t>
      </w:r>
    </w:p>
    <w:p>
      <w:pPr>
        <w:pStyle w:val="ListBullet"/>
      </w:pPr>
      <w:r>
        <w:t>Reserve-rebuild starvation.</w:t>
      </w:r>
    </w:p>
    <w:p>
      <w:pPr>
        <w:pStyle w:val="ListBullet"/>
      </w:pPr>
      <w:r>
        <w:t>Single-domain fixation.</w:t>
      </w:r>
    </w:p>
    <w:p>
      <w:pPr>
        <w:pStyle w:val="ListBullet"/>
      </w:pPr>
      <w:r>
        <w:t>Candidate-field suppression.</w:t>
      </w:r>
    </w:p>
    <w:p>
      <w:pPr>
        <w:pStyle w:val="ListBullet"/>
      </w:pPr>
      <w:r>
        <w:t>Maintenance debt accumulation.</w:t>
      </w:r>
    </w:p>
    <w:p>
      <w:pPr>
        <w:pStyle w:val="ListBullet"/>
      </w:pPr>
      <w:r>
        <w:t>Premature cooperation during reserve rebuilding.</w:t>
      </w:r>
    </w:p>
    <w:p>
      <w:pPr>
        <w:pStyle w:val="ListBullet"/>
      </w:pPr>
      <w:r>
        <w:t>Graph omission of guarded alternatives.</w:t>
      </w:r>
    </w:p>
    <w:p>
      <w:pPr>
        <w:pStyle w:val="ListBullet"/>
      </w:pPr>
      <w:r>
        <w:t>Domain substitution error: one recovered domain treated as another.</w:t>
      </w:r>
    </w:p>
    <w:p>
      <w:pPr>
        <w:pStyle w:val="ListBullet"/>
      </w:pPr>
      <w:r>
        <w:t>Metric capture: success count rises while governing viability or productive capability deteriorates.</w:t>
      </w:r>
    </w:p>
    <w:p>
      <w:pPr>
        <w:pStyle w:val="Heading1"/>
      </w:pPr>
      <w:r>
        <w:t>15. Minimal Pseudocode</w:t>
      </w:r>
    </w:p>
    <w:p>
      <w:pPr>
        <w:spacing w:after="0"/>
        <w:ind w:left="360"/>
      </w:pPr>
      <w:r>
        <w:rPr>
          <w:rFonts w:ascii="Consolas" w:hAnsi="Consolas" w:eastAsia="Consolas"/>
          <w:sz w:val="18"/>
        </w:rPr>
        <w:t>for each decision cycle:</w:t>
      </w:r>
    </w:p>
    <w:p>
      <w:pPr>
        <w:spacing w:after="0"/>
        <w:ind w:left="360"/>
      </w:pPr>
      <w:r>
        <w:rPr>
          <w:rFonts w:ascii="Consolas" w:hAnsi="Consolas" w:eastAsia="Consolas"/>
          <w:sz w:val="18"/>
        </w:rPr>
        <w:t xml:space="preserve">    update perceived decision state P_i(t) through licensed observation, retrieval, interpretation, and expectation interfaces</w:t>
      </w:r>
    </w:p>
    <w:p>
      <w:pPr>
        <w:spacing w:after="0"/>
        <w:ind w:left="360"/>
      </w:pPr>
      <w:r>
        <w:rPr>
          <w:rFonts w:ascii="Consolas" w:hAnsi="Consolas" w:eastAsia="Consolas"/>
          <w:sz w:val="18"/>
        </w:rPr>
        <w:t xml:space="preserve">    classify regime from the current operator-authorized perceived-state inputs</w:t>
      </w:r>
    </w:p>
    <w:p>
      <w:pPr>
        <w:spacing w:after="0"/>
        <w:ind w:left="360"/>
      </w:pPr>
      <w:r>
        <w:rPr>
          <w:rFonts w:ascii="Consolas" w:hAnsi="Consolas" w:eastAsia="Consolas"/>
          <w:sz w:val="18"/>
        </w:rPr>
        <w:t xml:space="preserve">    retrieve typed relational memory</w:t>
      </w:r>
    </w:p>
    <w:p>
      <w:pPr>
        <w:spacing w:after="0"/>
        <w:ind w:left="360"/>
      </w:pPr>
      <w:r>
        <w:rPr>
          <w:rFonts w:ascii="Consolas" w:hAnsi="Consolas" w:eastAsia="Consolas"/>
          <w:sz w:val="18"/>
        </w:rPr>
        <w:t xml:space="preserve">    update relation-specific cooperation propensities</w:t>
      </w:r>
    </w:p>
    <w:p>
      <w:pPr>
        <w:spacing w:after="0"/>
        <w:ind w:left="360"/>
      </w:pPr>
      <w:r>
        <w:rPr>
          <w:rFonts w:ascii="Consolas" w:hAnsi="Consolas" w:eastAsia="Consolas"/>
          <w:sz w:val="18"/>
        </w:rPr>
        <w:t xml:space="preserve">    construct candidate actions, including guarded alternatives</w:t>
      </w:r>
    </w:p>
    <w:p>
      <w:pPr>
        <w:spacing w:after="0"/>
        <w:ind w:left="360"/>
      </w:pPr>
      <w:r>
        <w:rPr>
          <w:rFonts w:ascii="Consolas" w:hAnsi="Consolas" w:eastAsia="Consolas"/>
          <w:sz w:val="18"/>
        </w:rPr>
        <w:t xml:space="preserve">    apply feasibility constraints</w:t>
      </w:r>
    </w:p>
    <w:p>
      <w:pPr>
        <w:spacing w:after="0"/>
        <w:ind w:left="360"/>
      </w:pPr>
      <w:r>
        <w:rPr>
          <w:rFonts w:ascii="Consolas" w:hAnsi="Consolas" w:eastAsia="Consolas"/>
          <w:sz w:val="18"/>
        </w:rPr>
        <w:t xml:space="preserve">    apply adequacy tests</w:t>
      </w:r>
    </w:p>
    <w:p>
      <w:pPr>
        <w:spacing w:after="0"/>
        <w:ind w:left="360"/>
      </w:pPr>
      <w:r>
        <w:rPr>
          <w:rFonts w:ascii="Consolas" w:hAnsi="Consolas" w:eastAsia="Consolas"/>
          <w:sz w:val="18"/>
        </w:rPr>
        <w:t xml:space="preserve">    select action through the active selection rule</w:t>
      </w:r>
    </w:p>
    <w:p>
      <w:pPr>
        <w:spacing w:after="0"/>
        <w:ind w:left="360"/>
      </w:pPr>
      <w:r>
        <w:rPr>
          <w:rFonts w:ascii="Consolas" w:hAnsi="Consolas" w:eastAsia="Consolas"/>
          <w:sz w:val="18"/>
        </w:rPr>
        <w:t xml:space="preserve">    execute selected action</w:t>
      </w:r>
    </w:p>
    <w:p>
      <w:pPr>
        <w:spacing w:after="0"/>
        <w:ind w:left="360"/>
      </w:pPr>
      <w:r>
        <w:rPr>
          <w:rFonts w:ascii="Consolas" w:hAnsi="Consolas" w:eastAsia="Consolas"/>
          <w:sz w:val="18"/>
        </w:rPr>
        <w:t xml:space="preserve">    realize interaction effects and apply Layer 1 transition T_i to update S_i(t+1)</w:t>
      </w:r>
    </w:p>
    <w:p>
      <w:pPr>
        <w:spacing w:after="0"/>
        <w:ind w:left="360"/>
      </w:pPr>
      <w:r>
        <w:rPr>
          <w:rFonts w:ascii="Consolas" w:hAnsi="Consolas" w:eastAsia="Consolas"/>
          <w:sz w:val="18"/>
        </w:rPr>
        <w:t xml:space="preserve">    write typed memory records</w:t>
      </w:r>
    </w:p>
    <w:p>
      <w:pPr>
        <w:spacing w:after="0"/>
        <w:ind w:left="360"/>
      </w:pPr>
      <w:r>
        <w:rPr>
          <w:rFonts w:ascii="Consolas" w:hAnsi="Consolas" w:eastAsia="Consolas"/>
          <w:sz w:val="18"/>
        </w:rPr>
        <w:t xml:space="preserve">    decay and consolidate memory</w:t>
      </w:r>
    </w:p>
    <w:p>
      <w:pPr>
        <w:spacing w:after="0"/>
        <w:ind w:left="360"/>
      </w:pPr>
      <w:r>
        <w:rPr>
          <w:rFonts w:ascii="Consolas" w:hAnsi="Consolas" w:eastAsia="Consolas"/>
          <w:sz w:val="18"/>
        </w:rPr>
        <w:t xml:space="preserve">    record benchmark metrics</w:t>
      </w:r>
    </w:p>
    <w:p>
      <w:pPr>
        <w:pStyle w:val="Heading2"/>
      </w:pPr>
      <w:r>
        <w:t>15.1 Special Hooks</w:t>
      </w:r>
    </w:p>
    <w:p>
      <w:pPr>
        <w:spacing w:after="0"/>
        <w:ind w:left="360"/>
      </w:pPr>
      <w:r>
        <w:rPr>
          <w:rFonts w:ascii="Consolas" w:hAnsi="Consolas" w:eastAsia="Consolas"/>
          <w:sz w:val="18"/>
        </w:rPr>
        <w:t>if prior defection exists for a relation:</w:t>
      </w:r>
    </w:p>
    <w:p>
      <w:pPr>
        <w:spacing w:after="0"/>
        <w:ind w:left="360"/>
      </w:pPr>
      <w:r>
        <w:rPr>
          <w:rFonts w:ascii="Consolas" w:hAnsi="Consolas" w:eastAsia="Consolas"/>
          <w:sz w:val="18"/>
        </w:rPr>
        <w:t xml:space="preserve">    block unguarded cooperation with that relation</w:t>
      </w:r>
    </w:p>
    <w:p>
      <w:pPr>
        <w:spacing w:after="0"/>
        <w:ind w:left="360"/>
      </w:pPr>
      <w:r>
        <w:rPr>
          <w:rFonts w:ascii="Consolas" w:hAnsi="Consolas" w:eastAsia="Consolas"/>
          <w:sz w:val="18"/>
        </w:rPr>
        <w:t xml:space="preserve">    permit guarded cooperation only if adequate</w:t>
      </w:r>
    </w:p>
    <w:p>
      <w:pPr>
        <w:spacing w:after="0"/>
        <w:ind w:left="360"/>
      </w:pPr>
      <w:r>
        <w:rPr>
          <w:rFonts w:ascii="Consolas" w:hAnsi="Consolas" w:eastAsia="Consolas"/>
          <w:sz w:val="18"/>
        </w:rPr>
      </w:r>
    </w:p>
    <w:p>
      <w:pPr>
        <w:spacing w:after="0"/>
        <w:ind w:left="360"/>
      </w:pPr>
      <w:r>
        <w:rPr>
          <w:rFonts w:ascii="Consolas" w:hAnsi="Consolas" w:eastAsia="Consolas"/>
          <w:sz w:val="18"/>
        </w:rPr>
        <w:t>if reserves are below rebuild floor:</w:t>
      </w:r>
    </w:p>
    <w:p>
      <w:pPr>
        <w:spacing w:after="0"/>
        <w:ind w:left="360"/>
      </w:pPr>
      <w:r>
        <w:rPr>
          <w:rFonts w:ascii="Consolas" w:hAnsi="Consolas" w:eastAsia="Consolas"/>
          <w:sz w:val="18"/>
        </w:rPr>
        <w:t xml:space="preserve">    block discretionary cooperation</w:t>
      </w:r>
    </w:p>
    <w:p>
      <w:pPr>
        <w:spacing w:after="0"/>
        <w:ind w:left="360"/>
      </w:pPr>
      <w:r>
        <w:rPr>
          <w:rFonts w:ascii="Consolas" w:hAnsi="Consolas" w:eastAsia="Consolas"/>
          <w:sz w:val="18"/>
        </w:rPr>
        <w:t xml:space="preserve">    prioritize reserve reconstruction</w:t>
      </w:r>
    </w:p>
    <w:p>
      <w:pPr>
        <w:spacing w:after="0"/>
        <w:ind w:left="360"/>
      </w:pPr>
      <w:r>
        <w:rPr>
          <w:rFonts w:ascii="Consolas" w:hAnsi="Consolas" w:eastAsia="Consolas"/>
          <w:sz w:val="18"/>
        </w:rPr>
      </w:r>
    </w:p>
    <w:p>
      <w:pPr>
        <w:spacing w:after="0"/>
        <w:ind w:left="360"/>
      </w:pPr>
      <w:r>
        <w:rPr>
          <w:rFonts w:ascii="Consolas" w:hAnsi="Consolas" w:eastAsia="Consolas"/>
          <w:sz w:val="18"/>
        </w:rPr>
        <w:t>if recovery memory exists:</w:t>
      </w:r>
    </w:p>
    <w:p>
      <w:pPr>
        <w:spacing w:after="0"/>
        <w:ind w:left="360"/>
      </w:pPr>
      <w:r>
        <w:rPr>
          <w:rFonts w:ascii="Consolas" w:hAnsi="Consolas" w:eastAsia="Consolas"/>
          <w:sz w:val="18"/>
        </w:rPr>
        <w:t xml:space="preserve">    apply it only to matching domain and route</w:t>
      </w:r>
    </w:p>
    <w:p>
      <w:pPr>
        <w:spacing w:after="0"/>
        <w:ind w:left="360"/>
      </w:pPr>
      <w:r>
        <w:rPr>
          <w:rFonts w:ascii="Consolas" w:hAnsi="Consolas" w:eastAsia="Consolas"/>
          <w:sz w:val="18"/>
        </w:rPr>
      </w:r>
    </w:p>
    <w:p>
      <w:pPr>
        <w:spacing w:after="0"/>
        <w:ind w:left="360"/>
      </w:pPr>
      <w:r>
        <w:rPr>
          <w:rFonts w:ascii="Consolas" w:hAnsi="Consolas" w:eastAsia="Consolas"/>
          <w:sz w:val="18"/>
        </w:rPr>
        <w:t>if guarded cooperation succeeds:</w:t>
      </w:r>
    </w:p>
    <w:p>
      <w:pPr>
        <w:spacing w:after="0"/>
        <w:ind w:left="360"/>
      </w:pPr>
      <w:r>
        <w:rPr>
          <w:rFonts w:ascii="Consolas" w:hAnsi="Consolas" w:eastAsia="Consolas"/>
          <w:sz w:val="18"/>
        </w:rPr>
        <w:t xml:space="preserve">    update bounded-cooperation eligibility</w:t>
      </w:r>
    </w:p>
    <w:p>
      <w:pPr>
        <w:spacing w:after="0"/>
        <w:ind w:left="360"/>
      </w:pPr>
      <w:r>
        <w:rPr>
          <w:rFonts w:ascii="Consolas" w:hAnsi="Consolas" w:eastAsia="Consolas"/>
          <w:sz w:val="18"/>
        </w:rPr>
        <w:t xml:space="preserve">    do not erase prior defection</w:t>
      </w:r>
    </w:p>
    <w:p>
      <w:pPr>
        <w:spacing w:after="0"/>
        <w:ind w:left="360"/>
      </w:pPr>
      <w:r>
        <w:rPr>
          <w:rFonts w:ascii="Consolas" w:hAnsi="Consolas" w:eastAsia="Consolas"/>
          <w:sz w:val="18"/>
        </w:rPr>
        <w:t xml:space="preserve">    do not restore full unguarded trust</w:t>
      </w:r>
    </w:p>
    <w:p>
      <w:pPr>
        <w:pStyle w:val="Heading1"/>
      </w:pPr>
      <w:r>
        <w:t>16. Implementation Invariants</w:t>
      </w:r>
    </w:p>
    <w:p>
      <w:pPr>
        <w:pStyle w:val="ListBullet"/>
      </w:pPr>
      <w:r>
        <w:t>Do not collapse typed memory into a scalar trust score.</w:t>
      </w:r>
    </w:p>
    <w:p>
      <w:pPr>
        <w:pStyle w:val="ListBullet"/>
      </w:pPr>
      <w:r>
        <w:t>Do not let guarded success erase prior defection.</w:t>
      </w:r>
    </w:p>
    <w:p>
      <w:pPr>
        <w:pStyle w:val="ListBullet"/>
      </w:pPr>
      <w:r>
        <w:t>Do not let generic recovery substitute for domain-specific recovery.</w:t>
      </w:r>
    </w:p>
    <w:p>
      <w:pPr>
        <w:pStyle w:val="ListBullet"/>
      </w:pPr>
      <w:r>
        <w:t>Do not allow discretionary cooperation to outrank reserve reconstruction during rebuild debt.</w:t>
      </w:r>
    </w:p>
    <w:p>
      <w:pPr>
        <w:pStyle w:val="ListBullet"/>
      </w:pPr>
      <w:r>
        <w:t>Do not treat no_memory, crude_memory, and typed_memory as cosmetic variants; they must produce structurally different failure modes.</w:t>
      </w:r>
    </w:p>
    <w:p>
      <w:pPr>
        <w:pStyle w:val="ListBullet"/>
      </w:pPr>
      <w:r>
        <w:t>Do not let downstream selection repair upstream graph omission.</w:t>
      </w:r>
    </w:p>
    <w:p>
      <w:pPr>
        <w:pStyle w:val="ListBullet"/>
      </w:pPr>
      <w:r>
        <w:t>Do not allow a positive record from one relation to repair a defection record from another relation.</w:t>
      </w:r>
    </w:p>
    <w:p>
      <w:pPr>
        <w:pStyle w:val="ListBullet"/>
      </w:pPr>
      <w:r>
        <w:t>Do not infer viability, productive capability, or recovery adequacy from cooperation count alone.</w:t>
      </w:r>
    </w:p>
    <w:p>
      <w:pPr>
        <w:pStyle w:val="ListBullet"/>
      </w:pPr>
      <w:r>
        <w:t>Do not allow reserve rebuilding to create starvation in a governing subsistence domain.</w:t>
      </w:r>
    </w:p>
    <w:p>
      <w:pPr>
        <w:pStyle w:val="Heading1"/>
      </w:pPr>
      <w:r>
        <w:t>17. Repository and Master-Set Placement</w:t>
      </w:r>
    </w:p>
    <w:p>
      <w:r>
        <w:t>Recommended placement:</w:t>
      </w:r>
    </w:p>
    <w:p>
      <w:pPr>
        <w:spacing w:after="0"/>
        <w:ind w:left="360"/>
      </w:pPr>
      <w:r>
        <w:rPr>
          <w:rFonts w:ascii="Consolas" w:hAnsi="Consolas" w:eastAsia="Consolas"/>
          <w:sz w:val="18"/>
        </w:rPr>
        <w:t>20 Stack and Layer Governance / Memory / Relational Memory / Typed Relational Memory /</w:t>
      </w:r>
    </w:p>
    <w:p>
      <w:r>
        <w:t>Recommended filename:</w:t>
      </w:r>
    </w:p>
    <w:p>
      <w:pPr>
        <w:spacing w:after="0"/>
        <w:ind w:left="360"/>
      </w:pPr>
      <w:r>
        <w:rPr>
          <w:rFonts w:ascii="Consolas" w:hAnsi="Consolas" w:eastAsia="Consolas"/>
          <w:sz w:val="18"/>
        </w:rPr>
        <w:t>PV-PP_Relational_Memory_and_Cooperation_Propensity_Architecture_Framework_Class_Specification_v0_2.docx</w:t>
      </w:r>
    </w:p>
    <w:p>
      <w:pPr>
        <w:pStyle w:val="Heading2"/>
      </w:pPr>
      <w:r>
        <w:t>17.1 Documents This Specification Should Anchor</w:t>
      </w:r>
    </w:p>
    <w:p>
      <w:pPr>
        <w:pStyle w:val="ListBullet"/>
      </w:pPr>
      <w:r>
        <w:t>Memory Model Compendium updates involving typed retrieval, consolidation, decay, or memory-shaped perceived decision state P_i(t), including PPP_i(t) where capability-relevant.</w:t>
      </w:r>
    </w:p>
    <w:p>
      <w:pPr>
        <w:pStyle w:val="ListBullet"/>
      </w:pPr>
      <w:r>
        <w:t>Stack and Layer Governance documents that describe Layer 2 decision-stack effects.</w:t>
      </w:r>
    </w:p>
    <w:p>
      <w:pPr>
        <w:pStyle w:val="ListBullet"/>
      </w:pPr>
      <w:r>
        <w:t>Operator documents for H, G, Graph Layer, Π, Domain Framing, Adequacy, and Σ if relational memory is later formalized directly in those operators.</w:t>
      </w:r>
    </w:p>
    <w:p>
      <w:pPr>
        <w:pStyle w:val="ListBullet"/>
      </w:pPr>
      <w:r>
        <w:t>Agent-governance applications where prior tool, actor, or subsystem behavior affects future permissioning or guarded interaction.</w:t>
      </w:r>
    </w:p>
    <w:p>
      <w:pPr>
        <w:pStyle w:val="ListBullet"/>
      </w:pPr>
      <w:r>
        <w:t>Future simulations implementing cooperation propensity, bounded rehabilitation, recovery specificity, or reserve reconstruction.</w:t>
      </w:r>
    </w:p>
    <w:p>
      <w:pPr>
        <w:pStyle w:val="Heading1"/>
      </w:pPr>
      <w:r>
        <w:t>18. Open Limits and Non-Claims</w:t>
      </w:r>
    </w:p>
    <w:p>
      <w:pPr>
        <w:pStyle w:val="ListBullet"/>
      </w:pPr>
      <w:r>
        <w:t>The current simulations are illustrative toy benchmarks, not empirical validation of the full PV-PP framework.</w:t>
      </w:r>
    </w:p>
    <w:p>
      <w:pPr>
        <w:pStyle w:val="ListBullet"/>
      </w:pPr>
      <w:r>
        <w:t>Specific numeric thresholds are not canonical.</w:t>
      </w:r>
    </w:p>
    <w:p>
      <w:pPr>
        <w:pStyle w:val="ListBullet"/>
      </w:pPr>
      <w:r>
        <w:t>The listed memory types are framework-class candidates, not a final universal ontology.</w:t>
      </w:r>
    </w:p>
    <w:p>
      <w:pPr>
        <w:pStyle w:val="ListBullet"/>
      </w:pPr>
      <w:r>
        <w:t>Cooperation propensity is modeled as counterpart-indexed relational decision state/modification; it is not a probability score and is not yet a fully axiomatized universal relational ontology.</w:t>
      </w:r>
    </w:p>
    <w:p>
      <w:pPr>
        <w:pStyle w:val="ListBullet"/>
      </w:pPr>
      <w:r>
        <w:t>The benchmark supports architectural separability; it does not establish real-world behavioral prediction.</w:t>
      </w:r>
    </w:p>
    <w:p>
      <w:pPr>
        <w:pStyle w:val="ListBullet"/>
      </w:pPr>
      <w:r>
        <w:t>Results depend on scenario design and should be stress-tested across other domains.</w:t>
      </w:r>
    </w:p>
    <w:p>
      <w:pPr>
        <w:pStyle w:val="ListBullet"/>
      </w:pPr>
      <w:r>
        <w:t>The class specification is suitable as an anchor for later operator modifications, but it does not itself rewrite the canonical operator documents.</w:t>
      </w:r>
    </w:p>
    <w:p>
      <w:pPr>
        <w:pStyle w:val="Heading1"/>
      </w:pPr>
      <w:r>
        <w:t>19. Short Version for Future Builders</w:t>
      </w:r>
    </w:p>
    <w:p>
      <w:r>
        <w:t>Typed relational memory lets a PV-PP agent remember who did what, in which domain, under what boundary, and with what recovery effect. It prevents the model from treating all cooperation evidence as generic trust. A prior defector may become eligible for bounded cooperation under guardrails, but guarded success does not erase the prior defection. Recovery memories are domain-specific, reserve rebuilding is distinct from mere survival, and discretionary cooperation must not outrank reconstruction of depleted governing reserves.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PV-PP Relational Memory and Cooperation Propensity Architecture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eastAsia="Aptos Display"/>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PV-PP Relational Memory and Cooperation Propensity Architecture - Framework Class Specification v0.1</dc:title>
  <dc:subject>PV-PP framework class specification for typed relational memory and cooperation propensity</dc:subject>
  <dc:creator>Lance Amundsen / ChatGPT</dc:creator>
  <cp:keywords>PV-PP, relational memory, cooperation propensity, typed memory, bounded rehabilitation, reserve reconstruction</cp:keywords>
  <dc:description>generated by python-docx</dc:description>
  <cp:lastModifiedBy/>
  <cp:revision>1</cp:revision>
  <dcterms:created xsi:type="dcterms:W3CDTF">2013-12-23T23:15:00Z</dcterms:created>
  <dcterms:modified xsi:type="dcterms:W3CDTF">2013-12-23T23:15:00Z</dcterms:modified>
  <cp:category/>
</cp:coreProperties>
</file>