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Action, Transformation, and Event Specification - Version 0.4</w:t>
      </w:r>
    </w:p>
    <w:p>
      <w:pPr>
        <w:jc w:val="center"/>
      </w:pPr>
      <w:r>
        <w:t>Pre-Implementation Working Specification</w:t>
        <w:br/>
        <w:t>31 August 2026</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Field</w:t>
            </w:r>
          </w:p>
        </w:tc>
        <w:tc>
          <w:tcPr>
            <w:tcW w:type="dxa" w:w="5083"/>
            <w:vAlign w:val="top"/>
            <w:shd w:fill="D9E2F3"/>
          </w:tcPr>
          <w:p>
            <w:r/>
            <w:r>
              <w:rPr>
                <w:rFonts w:ascii="Aptos" w:hAnsi="Aptos"/>
                <w:b/>
                <w:sz w:val="15"/>
              </w:rPr>
              <w:t>Specification</w:t>
            </w:r>
          </w:p>
        </w:tc>
      </w:tr>
      <w:tr>
        <w:tc>
          <w:tcPr>
            <w:tcW w:type="dxa" w:w="5083"/>
            <w:vAlign w:val="top"/>
          </w:tcPr>
          <w:p>
            <w:r/>
            <w:r>
              <w:rPr>
                <w:rFonts w:ascii="Aptos" w:hAnsi="Aptos"/>
                <w:b w:val="0"/>
                <w:sz w:val="15"/>
              </w:rPr>
              <w:t>Status</w:t>
            </w:r>
          </w:p>
        </w:tc>
        <w:tc>
          <w:tcPr>
            <w:tcW w:type="dxa" w:w="5083"/>
            <w:vAlign w:val="top"/>
          </w:tcPr>
          <w:p>
            <w:r/>
            <w:r>
              <w:rPr>
                <w:rFonts w:ascii="Aptos" w:hAnsi="Aptos"/>
                <w:b w:val="0"/>
                <w:sz w:val="15"/>
              </w:rPr>
              <w:t>Working specification. It defines benchmark actions and world realization mechanics but does not authorize coding or execution.</w:t>
            </w:r>
          </w:p>
        </w:tc>
      </w:tr>
      <w:tr>
        <w:tc>
          <w:tcPr>
            <w:tcW w:type="dxa" w:w="5083"/>
            <w:vAlign w:val="top"/>
          </w:tcPr>
          <w:p>
            <w:r/>
            <w:r>
              <w:rPr>
                <w:rFonts w:ascii="Aptos" w:hAnsi="Aptos"/>
                <w:b w:val="0"/>
                <w:sz w:val="15"/>
              </w:rPr>
              <w:t>Parent artifacts</w:t>
            </w:r>
          </w:p>
        </w:tc>
        <w:tc>
          <w:tcPr>
            <w:tcW w:type="dxa" w:w="5083"/>
            <w:vAlign w:val="top"/>
          </w:tcPr>
          <w:p>
            <w:r/>
            <w:r>
              <w:rPr>
                <w:rFonts w:ascii="Aptos" w:hAnsi="Aptos"/>
                <w:b w:val="0"/>
                <w:sz w:val="15"/>
              </w:rPr>
              <w:t>Benchmark Design v0.1; World and State Specification v0.2; Information, Memory, and Observation Specification v0.3.</w:t>
            </w:r>
          </w:p>
        </w:tc>
      </w:tr>
      <w:tr>
        <w:tc>
          <w:tcPr>
            <w:tcW w:type="dxa" w:w="5083"/>
            <w:vAlign w:val="top"/>
          </w:tcPr>
          <w:p>
            <w:r/>
            <w:r>
              <w:rPr>
                <w:rFonts w:ascii="Aptos" w:hAnsi="Aptos"/>
                <w:b w:val="0"/>
                <w:sz w:val="15"/>
              </w:rPr>
              <w:t>Purpose</w:t>
            </w:r>
          </w:p>
        </w:tc>
        <w:tc>
          <w:tcPr>
            <w:tcW w:type="dxa" w:w="5083"/>
            <w:vAlign w:val="top"/>
          </w:tcPr>
          <w:p>
            <w:r/>
            <w:r>
              <w:rPr>
                <w:rFonts w:ascii="Aptos" w:hAnsi="Aptos"/>
                <w:b w:val="0"/>
                <w:sz w:val="15"/>
              </w:rPr>
              <w:t>Define exact action families, proposal/acceptance mechanics, typed transformations, event ordering, delayed consequences, deterministic challenge trace, and stochastic realization rules.</w:t>
            </w:r>
          </w:p>
        </w:tc>
      </w:tr>
      <w:tr>
        <w:tc>
          <w:tcPr>
            <w:tcW w:type="dxa" w:w="5083"/>
            <w:vAlign w:val="top"/>
          </w:tcPr>
          <w:p>
            <w:r/>
            <w:r>
              <w:rPr>
                <w:rFonts w:ascii="Aptos" w:hAnsi="Aptos"/>
                <w:b w:val="0"/>
                <w:sz w:val="15"/>
              </w:rPr>
              <w:t>Authority boundary</w:t>
            </w:r>
          </w:p>
        </w:tc>
        <w:tc>
          <w:tcPr>
            <w:tcW w:type="dxa" w:w="5083"/>
            <w:vAlign w:val="top"/>
          </w:tcPr>
          <w:p>
            <w:r/>
            <w:r>
              <w:rPr>
                <w:rFonts w:ascii="Aptos" w:hAnsi="Aptos"/>
                <w:b w:val="0"/>
                <w:sz w:val="15"/>
              </w:rPr>
              <w:t>All action and numerical rules here are benchmark fixtures. They do not add canonical PV-PP operators.</w:t>
            </w:r>
          </w:p>
        </w:tc>
      </w:tr>
      <w:tr>
        <w:tc>
          <w:tcPr>
            <w:tcW w:type="dxa" w:w="5083"/>
            <w:vAlign w:val="top"/>
          </w:tcPr>
          <w:p>
            <w:r/>
            <w:r>
              <w:rPr>
                <w:rFonts w:ascii="Aptos" w:hAnsi="Aptos"/>
                <w:b w:val="0"/>
                <w:sz w:val="15"/>
              </w:rPr>
              <w:t>Fairness rule</w:t>
            </w:r>
          </w:p>
        </w:tc>
        <w:tc>
          <w:tcPr>
            <w:tcW w:type="dxa" w:w="5083"/>
            <w:vAlign w:val="top"/>
          </w:tcPr>
          <w:p>
            <w:r/>
            <w:r>
              <w:rPr>
                <w:rFonts w:ascii="Aptos" w:hAnsi="Aptos"/>
                <w:b w:val="0"/>
                <w:sz w:val="15"/>
              </w:rPr>
              <w:t>The same world mechanics and realization rules apply to all controller regimes. Controller identity never changes physical law, institutional rules, counterpart capacity, or random draws.</w:t>
            </w:r>
          </w:p>
        </w:tc>
      </w:tr>
    </w:tbl>
    <w:p>
      <w:pPr>
        <w:spacing w:after="20"/>
      </w:pPr>
    </w:p>
    <w:p>
      <w:pPr>
        <w:pStyle w:val="Heading1"/>
      </w:pPr>
      <w:r>
        <w:t>1. Purpose and Design Constraint</w:t>
      </w:r>
    </w:p>
    <w:p>
      <w:pPr>
        <w:spacing w:after="80"/>
      </w:pPr>
      <w:r>
        <w:t>This document converts the Asterion world from a state description into an executable transition system. It defines what agents may attempt, what requires agreement, what resources and permissions enable execution, how partial realization is handled, how actual state changes are recorded, and how exogenous and delayed events enter the world. The central constraint is that implementation choices must not become hidden theory choices.</w:t>
      </w:r>
    </w:p>
    <w:p>
      <w:pPr>
        <w:spacing w:after="80"/>
      </w:pPr>
      <w:r>
        <w:t>Every state change must be attributable to a typed transformation or explicit event. A proposed action is not a realized transformation. A commitment is not guaranteed execution. Permission is not capability. Information can change perception without changing prior actual state. Financing can change claim access without creating physical productive capacity.</w:t>
      </w:r>
    </w:p>
    <w:p>
      <w:pPr>
        <w:pStyle w:val="Heading1"/>
      </w:pPr>
      <w:r>
        <w:t>2. Period Execution Order</w:t>
      </w:r>
    </w:p>
    <w:p>
      <w:pPr>
        <w:spacing w:after="20"/>
        <w:ind w:left="259" w:hanging="259"/>
      </w:pPr>
      <w:r>
        <w:t>1. Carry forward persistent commitments, encumbrances, queues, in-transit items, delayed-consequence records, memory-relevant execution records, and terminal flags.</w:t>
      </w:r>
    </w:p>
    <w:p>
      <w:pPr>
        <w:spacing w:after="20"/>
        <w:ind w:left="259" w:hanging="259"/>
      </w:pPr>
      <w:r>
        <w:t>2. Apply scheduled exogenous hidden-state events for the period.</w:t>
      </w:r>
    </w:p>
    <w:p>
      <w:pPr>
        <w:spacing w:after="20"/>
        <w:ind w:left="259" w:hanging="259"/>
      </w:pPr>
      <w:r>
        <w:t>3. Generate pre-decision observations, messages, institutional notices, and third-party signals under v0.3.</w:t>
      </w:r>
    </w:p>
    <w:p>
      <w:pPr>
        <w:spacing w:after="20"/>
        <w:ind w:left="259" w:hanging="259"/>
      </w:pPr>
      <w:r>
        <w:t>4. Invoke each agent controller on its sealed PRE packet.</w:t>
      </w:r>
    </w:p>
    <w:p>
      <w:pPr>
        <w:spacing w:after="20"/>
        <w:ind w:left="259" w:hanging="259"/>
      </w:pPr>
      <w:r>
        <w:t>5. Validate proposed actions against syntax, ownership, known institutional requirements, and proposal prerequisites.</w:t>
      </w:r>
    </w:p>
    <w:p>
      <w:pPr>
        <w:spacing w:after="20"/>
        <w:ind w:left="259" w:hanging="259"/>
      </w:pPr>
      <w:r>
        <w:t>6. Match bilateral/multilateral proposals and obtain required counterpart/institutional acceptance.</w:t>
      </w:r>
    </w:p>
    <w:p>
      <w:pPr>
        <w:spacing w:after="20"/>
        <w:ind w:left="259" w:hanging="259"/>
      </w:pPr>
      <w:r>
        <w:t>7. Resolve competition for shared resources using the frozen neutral allocation rule.</w:t>
      </w:r>
    </w:p>
    <w:p>
      <w:pPr>
        <w:spacing w:after="20"/>
        <w:ind w:left="259" w:hanging="259"/>
      </w:pPr>
      <w:r>
        <w:t>8. Check actual execution feasibility against ground truth after matching. Perceived feasibility does not force realization.</w:t>
      </w:r>
    </w:p>
    <w:p>
      <w:pPr>
        <w:spacing w:after="20"/>
        <w:ind w:left="259" w:hanging="259"/>
      </w:pPr>
      <w:r>
        <w:t>9. Realize accepted feasible actions, including partial realization where specified.</w:t>
      </w:r>
    </w:p>
    <w:p>
      <w:pPr>
        <w:spacing w:after="20"/>
        <w:ind w:left="259" w:hanging="259"/>
      </w:pPr>
      <w:r>
        <w:t>10. Apply typed resource, PV, SPV, PP, AVS, environmental, institutional, commitment, and execution-state transformations.</w:t>
      </w:r>
    </w:p>
    <w:p>
      <w:pPr>
        <w:spacing w:after="20"/>
        <w:ind w:left="259" w:hanging="259"/>
      </w:pPr>
      <w:r>
        <w:t>11. Apply stochastic realization draws using common random numbers tied to event identities, not controller labels.</w:t>
      </w:r>
    </w:p>
    <w:p>
      <w:pPr>
        <w:spacing w:after="20"/>
        <w:ind w:left="259" w:hanging="259"/>
      </w:pPr>
      <w:r>
        <w:t>12. Apply delayed consequences due this period.</w:t>
      </w:r>
    </w:p>
    <w:p>
      <w:pPr>
        <w:spacing w:after="20"/>
        <w:ind w:left="259" w:hanging="259"/>
      </w:pPr>
      <w:r>
        <w:t>13. Generate POST execution feedback and update world ledgers.</w:t>
      </w:r>
    </w:p>
    <w:p>
      <w:pPr>
        <w:spacing w:after="20"/>
        <w:ind w:left="259" w:hanging="259"/>
      </w:pPr>
      <w:r>
        <w:t>14. Evaluate diagnostic recovery/terminal predicates without exposing them to controllers.</w:t>
      </w:r>
    </w:p>
    <w:p>
      <w:pPr>
        <w:pStyle w:val="Heading1"/>
      </w:pPr>
      <w:r>
        <w:t>3. Universal Action Record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Field</w:t>
            </w:r>
          </w:p>
        </w:tc>
        <w:tc>
          <w:tcPr>
            <w:tcW w:type="dxa" w:w="5083"/>
            <w:vAlign w:val="top"/>
            <w:shd w:fill="D9E2F3"/>
          </w:tcPr>
          <w:p>
            <w:r/>
            <w:r>
              <w:rPr>
                <w:rFonts w:ascii="Aptos" w:hAnsi="Aptos"/>
                <w:b/>
                <w:sz w:val="15"/>
              </w:rPr>
              <w:t>Required content</w:t>
            </w:r>
          </w:p>
        </w:tc>
      </w:tr>
      <w:tr>
        <w:tc>
          <w:tcPr>
            <w:tcW w:type="dxa" w:w="5083"/>
            <w:vAlign w:val="top"/>
          </w:tcPr>
          <w:p>
            <w:r/>
            <w:r>
              <w:rPr>
                <w:rFonts w:ascii="Aptos" w:hAnsi="Aptos"/>
                <w:b w:val="0"/>
                <w:sz w:val="15"/>
              </w:rPr>
              <w:t>action_id</w:t>
            </w:r>
          </w:p>
        </w:tc>
        <w:tc>
          <w:tcPr>
            <w:tcW w:type="dxa" w:w="5083"/>
            <w:vAlign w:val="top"/>
          </w:tcPr>
          <w:p>
            <w:r/>
            <w:r>
              <w:rPr>
                <w:rFonts w:ascii="Aptos" w:hAnsi="Aptos"/>
                <w:b w:val="0"/>
                <w:sz w:val="15"/>
              </w:rPr>
              <w:t>Unique ID, agent, period, decision phase.</w:t>
            </w:r>
          </w:p>
        </w:tc>
      </w:tr>
      <w:tr>
        <w:tc>
          <w:tcPr>
            <w:tcW w:type="dxa" w:w="5083"/>
            <w:vAlign w:val="top"/>
          </w:tcPr>
          <w:p>
            <w:r/>
            <w:r>
              <w:rPr>
                <w:rFonts w:ascii="Aptos" w:hAnsi="Aptos"/>
                <w:b w:val="0"/>
                <w:sz w:val="15"/>
              </w:rPr>
              <w:t>action_family</w:t>
            </w:r>
          </w:p>
        </w:tc>
        <w:tc>
          <w:tcPr>
            <w:tcW w:type="dxa" w:w="5083"/>
            <w:vAlign w:val="top"/>
          </w:tcPr>
          <w:p>
            <w:r/>
            <w:r>
              <w:rPr>
                <w:rFonts w:ascii="Aptos" w:hAnsi="Aptos"/>
                <w:b w:val="0"/>
                <w:sz w:val="15"/>
              </w:rPr>
              <w:t>Frozen family name from role catalog.</w:t>
            </w:r>
          </w:p>
        </w:tc>
      </w:tr>
      <w:tr>
        <w:tc>
          <w:tcPr>
            <w:tcW w:type="dxa" w:w="5083"/>
            <w:vAlign w:val="top"/>
          </w:tcPr>
          <w:p>
            <w:r/>
            <w:r>
              <w:rPr>
                <w:rFonts w:ascii="Aptos" w:hAnsi="Aptos"/>
                <w:b w:val="0"/>
                <w:sz w:val="15"/>
              </w:rPr>
              <w:t>parameters</w:t>
            </w:r>
          </w:p>
        </w:tc>
        <w:tc>
          <w:tcPr>
            <w:tcW w:type="dxa" w:w="5083"/>
            <w:vAlign w:val="top"/>
          </w:tcPr>
          <w:p>
            <w:r/>
            <w:r>
              <w:rPr>
                <w:rFonts w:ascii="Aptos" w:hAnsi="Aptos"/>
                <w:b w:val="0"/>
                <w:sz w:val="15"/>
              </w:rPr>
              <w:t>Typed quantities, counterpart, timing, source, amount, or mode.</w:t>
            </w:r>
          </w:p>
        </w:tc>
      </w:tr>
      <w:tr>
        <w:tc>
          <w:tcPr>
            <w:tcW w:type="dxa" w:w="5083"/>
            <w:vAlign w:val="top"/>
          </w:tcPr>
          <w:p>
            <w:r/>
            <w:r>
              <w:rPr>
                <w:rFonts w:ascii="Aptos" w:hAnsi="Aptos"/>
                <w:b w:val="0"/>
                <w:sz w:val="15"/>
              </w:rPr>
              <w:t>preconditions_claimed</w:t>
            </w:r>
          </w:p>
        </w:tc>
        <w:tc>
          <w:tcPr>
            <w:tcW w:type="dxa" w:w="5083"/>
            <w:vAlign w:val="top"/>
          </w:tcPr>
          <w:p>
            <w:r/>
            <w:r>
              <w:rPr>
                <w:rFonts w:ascii="Aptos" w:hAnsi="Aptos"/>
                <w:b w:val="0"/>
                <w:sz w:val="15"/>
              </w:rPr>
              <w:t>Controller-side perceived prerequisites if available.</w:t>
            </w:r>
          </w:p>
        </w:tc>
      </w:tr>
      <w:tr>
        <w:tc>
          <w:tcPr>
            <w:tcW w:type="dxa" w:w="5083"/>
            <w:vAlign w:val="top"/>
          </w:tcPr>
          <w:p>
            <w:r/>
            <w:r>
              <w:rPr>
                <w:rFonts w:ascii="Aptos" w:hAnsi="Aptos"/>
                <w:b w:val="0"/>
                <w:sz w:val="15"/>
              </w:rPr>
              <w:t>proposal_targets</w:t>
            </w:r>
          </w:p>
        </w:tc>
        <w:tc>
          <w:tcPr>
            <w:tcW w:type="dxa" w:w="5083"/>
            <w:vAlign w:val="top"/>
          </w:tcPr>
          <w:p>
            <w:r/>
            <w:r>
              <w:rPr>
                <w:rFonts w:ascii="Aptos" w:hAnsi="Aptos"/>
                <w:b w:val="0"/>
                <w:sz w:val="15"/>
              </w:rPr>
              <w:t>Counterparties/institutions whose acceptance is required.</w:t>
            </w:r>
          </w:p>
        </w:tc>
      </w:tr>
      <w:tr>
        <w:tc>
          <w:tcPr>
            <w:tcW w:type="dxa" w:w="5083"/>
            <w:vAlign w:val="top"/>
          </w:tcPr>
          <w:p>
            <w:r/>
            <w:r>
              <w:rPr>
                <w:rFonts w:ascii="Aptos" w:hAnsi="Aptos"/>
                <w:b w:val="0"/>
                <w:sz w:val="15"/>
              </w:rPr>
              <w:t>resource_requests</w:t>
            </w:r>
          </w:p>
        </w:tc>
        <w:tc>
          <w:tcPr>
            <w:tcW w:type="dxa" w:w="5083"/>
            <w:vAlign w:val="top"/>
          </w:tcPr>
          <w:p>
            <w:r/>
            <w:r>
              <w:rPr>
                <w:rFonts w:ascii="Aptos" w:hAnsi="Aptos"/>
                <w:b w:val="0"/>
                <w:sz w:val="15"/>
              </w:rPr>
              <w:t>Cash, capacity, inventory, engineering, test, transport, credit, or reservation requests.</w:t>
            </w:r>
          </w:p>
        </w:tc>
      </w:tr>
      <w:tr>
        <w:tc>
          <w:tcPr>
            <w:tcW w:type="dxa" w:w="5083"/>
            <w:vAlign w:val="top"/>
          </w:tcPr>
          <w:p>
            <w:r/>
            <w:r>
              <w:rPr>
                <w:rFonts w:ascii="Aptos" w:hAnsi="Aptos"/>
                <w:b w:val="0"/>
                <w:sz w:val="15"/>
              </w:rPr>
              <w:t>commitment_effect</w:t>
            </w:r>
          </w:p>
        </w:tc>
        <w:tc>
          <w:tcPr>
            <w:tcW w:type="dxa" w:w="5083"/>
            <w:vAlign w:val="top"/>
          </w:tcPr>
          <w:p>
            <w:r/>
            <w:r>
              <w:rPr>
                <w:rFonts w:ascii="Aptos" w:hAnsi="Aptos"/>
                <w:b w:val="0"/>
                <w:sz w:val="15"/>
              </w:rPr>
              <w:t>Create, amend, release, fulfill, breach, or terminate.</w:t>
            </w:r>
          </w:p>
        </w:tc>
      </w:tr>
      <w:tr>
        <w:tc>
          <w:tcPr>
            <w:tcW w:type="dxa" w:w="5083"/>
            <w:vAlign w:val="top"/>
          </w:tcPr>
          <w:p>
            <w:r/>
            <w:r>
              <w:rPr>
                <w:rFonts w:ascii="Aptos" w:hAnsi="Aptos"/>
                <w:b w:val="0"/>
                <w:sz w:val="15"/>
              </w:rPr>
              <w:t>execution_mode</w:t>
            </w:r>
          </w:p>
        </w:tc>
        <w:tc>
          <w:tcPr>
            <w:tcW w:type="dxa" w:w="5083"/>
            <w:vAlign w:val="top"/>
          </w:tcPr>
          <w:p>
            <w:r/>
            <w:r>
              <w:rPr>
                <w:rFonts w:ascii="Aptos" w:hAnsi="Aptos"/>
                <w:b w:val="0"/>
                <w:sz w:val="15"/>
              </w:rPr>
              <w:t>unilateral, bilateral, multilateral, institutional-request, or world-triggered.</w:t>
            </w:r>
          </w:p>
        </w:tc>
      </w:tr>
      <w:tr>
        <w:tc>
          <w:tcPr>
            <w:tcW w:type="dxa" w:w="5083"/>
            <w:vAlign w:val="top"/>
          </w:tcPr>
          <w:p>
            <w:r/>
            <w:r>
              <w:rPr>
                <w:rFonts w:ascii="Aptos" w:hAnsi="Aptos"/>
                <w:b w:val="0"/>
                <w:sz w:val="15"/>
              </w:rPr>
              <w:t>priority_basis</w:t>
            </w:r>
          </w:p>
        </w:tc>
        <w:tc>
          <w:tcPr>
            <w:tcW w:type="dxa" w:w="5083"/>
            <w:vAlign w:val="top"/>
          </w:tcPr>
          <w:p>
            <w:r/>
            <w:r>
              <w:rPr>
                <w:rFonts w:ascii="Aptos" w:hAnsi="Aptos"/>
                <w:b w:val="0"/>
                <w:sz w:val="15"/>
              </w:rPr>
              <w:t>Only fixture-defined priority; never controller identity.</w:t>
            </w:r>
          </w:p>
        </w:tc>
      </w:tr>
      <w:tr>
        <w:tc>
          <w:tcPr>
            <w:tcW w:type="dxa" w:w="5083"/>
            <w:vAlign w:val="top"/>
          </w:tcPr>
          <w:p>
            <w:r/>
            <w:r>
              <w:rPr>
                <w:rFonts w:ascii="Aptos" w:hAnsi="Aptos"/>
                <w:b w:val="0"/>
                <w:sz w:val="15"/>
              </w:rPr>
              <w:t>result</w:t>
            </w:r>
          </w:p>
        </w:tc>
        <w:tc>
          <w:tcPr>
            <w:tcW w:type="dxa" w:w="5083"/>
            <w:vAlign w:val="top"/>
          </w:tcPr>
          <w:p>
            <w:r/>
            <w:r>
              <w:rPr>
                <w:rFonts w:ascii="Aptos" w:hAnsi="Aptos"/>
                <w:b w:val="0"/>
                <w:sz w:val="15"/>
              </w:rPr>
              <w:t>accepted/rejected/blocked/partial/realized/failed/cancelled.</w:t>
            </w:r>
          </w:p>
        </w:tc>
      </w:tr>
      <w:tr>
        <w:tc>
          <w:tcPr>
            <w:tcW w:type="dxa" w:w="5083"/>
            <w:vAlign w:val="top"/>
          </w:tcPr>
          <w:p>
            <w:r/>
            <w:r>
              <w:rPr>
                <w:rFonts w:ascii="Aptos" w:hAnsi="Aptos"/>
                <w:b w:val="0"/>
                <w:sz w:val="15"/>
              </w:rPr>
              <w:t>result_reason</w:t>
            </w:r>
          </w:p>
        </w:tc>
        <w:tc>
          <w:tcPr>
            <w:tcW w:type="dxa" w:w="5083"/>
            <w:vAlign w:val="top"/>
          </w:tcPr>
          <w:p>
            <w:r/>
            <w:r>
              <w:rPr>
                <w:rFonts w:ascii="Aptos" w:hAnsi="Aptos"/>
                <w:b w:val="0"/>
                <w:sz w:val="15"/>
              </w:rPr>
              <w:t>Typed reason code with world-side provenance.</w:t>
            </w:r>
          </w:p>
        </w:tc>
      </w:tr>
    </w:tbl>
    <w:p>
      <w:pPr>
        <w:spacing w:after="20"/>
      </w:pPr>
    </w:p>
    <w:p>
      <w:pPr>
        <w:pStyle w:val="Heading1"/>
      </w:pPr>
      <w:r>
        <w:t>4. Result Reason Codes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Code</w:t>
            </w:r>
          </w:p>
        </w:tc>
        <w:tc>
          <w:tcPr>
            <w:tcW w:type="dxa" w:w="5083"/>
            <w:vAlign w:val="top"/>
            <w:shd w:fill="D9E2F3"/>
          </w:tcPr>
          <w:p>
            <w:r/>
            <w:r>
              <w:rPr>
                <w:rFonts w:ascii="Aptos" w:hAnsi="Aptos"/>
                <w:b/>
                <w:sz w:val="15"/>
              </w:rPr>
              <w:t>Meaning</w:t>
            </w:r>
          </w:p>
        </w:tc>
      </w:tr>
      <w:tr>
        <w:tc>
          <w:tcPr>
            <w:tcW w:type="dxa" w:w="5083"/>
            <w:vAlign w:val="top"/>
          </w:tcPr>
          <w:p>
            <w:r/>
            <w:r>
              <w:rPr>
                <w:rFonts w:ascii="Aptos" w:hAnsi="Aptos"/>
                <w:b w:val="0"/>
                <w:sz w:val="15"/>
              </w:rPr>
              <w:t>R-OK</w:t>
            </w:r>
          </w:p>
        </w:tc>
        <w:tc>
          <w:tcPr>
            <w:tcW w:type="dxa" w:w="5083"/>
            <w:vAlign w:val="top"/>
          </w:tcPr>
          <w:p>
            <w:r/>
            <w:r>
              <w:rPr>
                <w:rFonts w:ascii="Aptos" w:hAnsi="Aptos"/>
                <w:b w:val="0"/>
                <w:sz w:val="15"/>
              </w:rPr>
              <w:t>Fully realized.</w:t>
            </w:r>
          </w:p>
        </w:tc>
      </w:tr>
      <w:tr>
        <w:tc>
          <w:tcPr>
            <w:tcW w:type="dxa" w:w="5083"/>
            <w:vAlign w:val="top"/>
          </w:tcPr>
          <w:p>
            <w:r/>
            <w:r>
              <w:rPr>
                <w:rFonts w:ascii="Aptos" w:hAnsi="Aptos"/>
                <w:b w:val="0"/>
                <w:sz w:val="15"/>
              </w:rPr>
              <w:t>R-PART</w:t>
            </w:r>
          </w:p>
        </w:tc>
        <w:tc>
          <w:tcPr>
            <w:tcW w:type="dxa" w:w="5083"/>
            <w:vAlign w:val="top"/>
          </w:tcPr>
          <w:p>
            <w:r/>
            <w:r>
              <w:rPr>
                <w:rFonts w:ascii="Aptos" w:hAnsi="Aptos"/>
                <w:b w:val="0"/>
                <w:sz w:val="15"/>
              </w:rPr>
              <w:t>Partially realized under an explicitly partial-capable action.</w:t>
            </w:r>
          </w:p>
        </w:tc>
      </w:tr>
      <w:tr>
        <w:tc>
          <w:tcPr>
            <w:tcW w:type="dxa" w:w="5083"/>
            <w:vAlign w:val="top"/>
          </w:tcPr>
          <w:p>
            <w:r/>
            <w:r>
              <w:rPr>
                <w:rFonts w:ascii="Aptos" w:hAnsi="Aptos"/>
                <w:b w:val="0"/>
                <w:sz w:val="15"/>
              </w:rPr>
              <w:t>R-CASH</w:t>
            </w:r>
          </w:p>
        </w:tc>
        <w:tc>
          <w:tcPr>
            <w:tcW w:type="dxa" w:w="5083"/>
            <w:vAlign w:val="top"/>
          </w:tcPr>
          <w:p>
            <w:r/>
            <w:r>
              <w:rPr>
                <w:rFonts w:ascii="Aptos" w:hAnsi="Aptos"/>
                <w:b w:val="0"/>
                <w:sz w:val="15"/>
              </w:rPr>
              <w:t>Insufficient accessible cash/recognized financing.</w:t>
            </w:r>
          </w:p>
        </w:tc>
      </w:tr>
      <w:tr>
        <w:tc>
          <w:tcPr>
            <w:tcW w:type="dxa" w:w="5083"/>
            <w:vAlign w:val="top"/>
          </w:tcPr>
          <w:p>
            <w:r/>
            <w:r>
              <w:rPr>
                <w:rFonts w:ascii="Aptos" w:hAnsi="Aptos"/>
                <w:b w:val="0"/>
                <w:sz w:val="15"/>
              </w:rPr>
              <w:t>R-STOCK</w:t>
            </w:r>
          </w:p>
        </w:tc>
        <w:tc>
          <w:tcPr>
            <w:tcW w:type="dxa" w:w="5083"/>
            <w:vAlign w:val="top"/>
          </w:tcPr>
          <w:p>
            <w:r/>
            <w:r>
              <w:rPr>
                <w:rFonts w:ascii="Aptos" w:hAnsi="Aptos"/>
                <w:b w:val="0"/>
                <w:sz w:val="15"/>
              </w:rPr>
              <w:t>Insufficient accessible physical stock.</w:t>
            </w:r>
          </w:p>
        </w:tc>
      </w:tr>
      <w:tr>
        <w:tc>
          <w:tcPr>
            <w:tcW w:type="dxa" w:w="5083"/>
            <w:vAlign w:val="top"/>
          </w:tcPr>
          <w:p>
            <w:r/>
            <w:r>
              <w:rPr>
                <w:rFonts w:ascii="Aptos" w:hAnsi="Aptos"/>
                <w:b w:val="0"/>
                <w:sz w:val="15"/>
              </w:rPr>
              <w:t>R-PP</w:t>
            </w:r>
          </w:p>
        </w:tc>
        <w:tc>
          <w:tcPr>
            <w:tcW w:type="dxa" w:w="5083"/>
            <w:vAlign w:val="top"/>
          </w:tcPr>
          <w:p>
            <w:r/>
            <w:r>
              <w:rPr>
                <w:rFonts w:ascii="Aptos" w:hAnsi="Aptos"/>
                <w:b w:val="0"/>
                <w:sz w:val="15"/>
              </w:rPr>
              <w:t>Insufficient actual accessible productive capability.</w:t>
            </w:r>
          </w:p>
        </w:tc>
      </w:tr>
      <w:tr>
        <w:tc>
          <w:tcPr>
            <w:tcW w:type="dxa" w:w="5083"/>
            <w:vAlign w:val="top"/>
          </w:tcPr>
          <w:p>
            <w:r/>
            <w:r>
              <w:rPr>
                <w:rFonts w:ascii="Aptos" w:hAnsi="Aptos"/>
                <w:b w:val="0"/>
                <w:sz w:val="15"/>
              </w:rPr>
              <w:t>R-INST</w:t>
            </w:r>
          </w:p>
        </w:tc>
        <w:tc>
          <w:tcPr>
            <w:tcW w:type="dxa" w:w="5083"/>
            <w:vAlign w:val="top"/>
          </w:tcPr>
          <w:p>
            <w:r/>
            <w:r>
              <w:rPr>
                <w:rFonts w:ascii="Aptos" w:hAnsi="Aptos"/>
                <w:b w:val="0"/>
                <w:sz w:val="15"/>
              </w:rPr>
              <w:t>Institutional permission absent/withdrawn.</w:t>
            </w:r>
          </w:p>
        </w:tc>
      </w:tr>
      <w:tr>
        <w:tc>
          <w:tcPr>
            <w:tcW w:type="dxa" w:w="5083"/>
            <w:vAlign w:val="top"/>
          </w:tcPr>
          <w:p>
            <w:r/>
            <w:r>
              <w:rPr>
                <w:rFonts w:ascii="Aptos" w:hAnsi="Aptos"/>
                <w:b w:val="0"/>
                <w:sz w:val="15"/>
              </w:rPr>
              <w:t>R-COMMIT</w:t>
            </w:r>
          </w:p>
        </w:tc>
        <w:tc>
          <w:tcPr>
            <w:tcW w:type="dxa" w:w="5083"/>
            <w:vAlign w:val="top"/>
          </w:tcPr>
          <w:p>
            <w:r/>
            <w:r>
              <w:rPr>
                <w:rFonts w:ascii="Aptos" w:hAnsi="Aptos"/>
                <w:b w:val="0"/>
                <w:sz w:val="15"/>
              </w:rPr>
              <w:t>Conflicting prior commitment or encumbrance.</w:t>
            </w:r>
          </w:p>
        </w:tc>
      </w:tr>
      <w:tr>
        <w:tc>
          <w:tcPr>
            <w:tcW w:type="dxa" w:w="5083"/>
            <w:vAlign w:val="top"/>
          </w:tcPr>
          <w:p>
            <w:r/>
            <w:r>
              <w:rPr>
                <w:rFonts w:ascii="Aptos" w:hAnsi="Aptos"/>
                <w:b w:val="0"/>
                <w:sz w:val="15"/>
              </w:rPr>
              <w:t>R-COUNTER</w:t>
            </w:r>
          </w:p>
        </w:tc>
        <w:tc>
          <w:tcPr>
            <w:tcW w:type="dxa" w:w="5083"/>
            <w:vAlign w:val="top"/>
          </w:tcPr>
          <w:p>
            <w:r/>
            <w:r>
              <w:rPr>
                <w:rFonts w:ascii="Aptos" w:hAnsi="Aptos"/>
                <w:b w:val="0"/>
                <w:sz w:val="15"/>
              </w:rPr>
              <w:t>Required counterparty rejected or did not match.</w:t>
            </w:r>
          </w:p>
        </w:tc>
      </w:tr>
      <w:tr>
        <w:tc>
          <w:tcPr>
            <w:tcW w:type="dxa" w:w="5083"/>
            <w:vAlign w:val="top"/>
          </w:tcPr>
          <w:p>
            <w:r/>
            <w:r>
              <w:rPr>
                <w:rFonts w:ascii="Aptos" w:hAnsi="Aptos"/>
                <w:b w:val="0"/>
                <w:sz w:val="15"/>
              </w:rPr>
              <w:t>R-SHARED</w:t>
            </w:r>
          </w:p>
        </w:tc>
        <w:tc>
          <w:tcPr>
            <w:tcW w:type="dxa" w:w="5083"/>
            <w:vAlign w:val="top"/>
          </w:tcPr>
          <w:p>
            <w:r/>
            <w:r>
              <w:rPr>
                <w:rFonts w:ascii="Aptos" w:hAnsi="Aptos"/>
                <w:b w:val="0"/>
                <w:sz w:val="15"/>
              </w:rPr>
              <w:t>Shared capacity lost under neutral allocation.</w:t>
            </w:r>
          </w:p>
        </w:tc>
      </w:tr>
      <w:tr>
        <w:tc>
          <w:tcPr>
            <w:tcW w:type="dxa" w:w="5083"/>
            <w:vAlign w:val="top"/>
          </w:tcPr>
          <w:p>
            <w:r/>
            <w:r>
              <w:rPr>
                <w:rFonts w:ascii="Aptos" w:hAnsi="Aptos"/>
                <w:b w:val="0"/>
                <w:sz w:val="15"/>
              </w:rPr>
              <w:t>R-TRANSIT</w:t>
            </w:r>
          </w:p>
        </w:tc>
        <w:tc>
          <w:tcPr>
            <w:tcW w:type="dxa" w:w="5083"/>
            <w:vAlign w:val="top"/>
          </w:tcPr>
          <w:p>
            <w:r/>
            <w:r>
              <w:rPr>
                <w:rFonts w:ascii="Aptos" w:hAnsi="Aptos"/>
                <w:b w:val="0"/>
                <w:sz w:val="15"/>
              </w:rPr>
              <w:t>Transport realization failure/delay.</w:t>
            </w:r>
          </w:p>
        </w:tc>
      </w:tr>
      <w:tr>
        <w:tc>
          <w:tcPr>
            <w:tcW w:type="dxa" w:w="5083"/>
            <w:vAlign w:val="top"/>
          </w:tcPr>
          <w:p>
            <w:r/>
            <w:r>
              <w:rPr>
                <w:rFonts w:ascii="Aptos" w:hAnsi="Aptos"/>
                <w:b w:val="0"/>
                <w:sz w:val="15"/>
              </w:rPr>
              <w:t>R-QUALITY</w:t>
            </w:r>
          </w:p>
        </w:tc>
        <w:tc>
          <w:tcPr>
            <w:tcW w:type="dxa" w:w="5083"/>
            <w:vAlign w:val="top"/>
          </w:tcPr>
          <w:p>
            <w:r/>
            <w:r>
              <w:rPr>
                <w:rFonts w:ascii="Aptos" w:hAnsi="Aptos"/>
                <w:b w:val="0"/>
                <w:sz w:val="15"/>
              </w:rPr>
              <w:t>Quality/test condition failed.</w:t>
            </w:r>
          </w:p>
        </w:tc>
      </w:tr>
      <w:tr>
        <w:tc>
          <w:tcPr>
            <w:tcW w:type="dxa" w:w="5083"/>
            <w:vAlign w:val="top"/>
          </w:tcPr>
          <w:p>
            <w:r/>
            <w:r>
              <w:rPr>
                <w:rFonts w:ascii="Aptos" w:hAnsi="Aptos"/>
                <w:b w:val="0"/>
                <w:sz w:val="15"/>
              </w:rPr>
              <w:t>R-TERMINAL</w:t>
            </w:r>
          </w:p>
        </w:tc>
        <w:tc>
          <w:tcPr>
            <w:tcW w:type="dxa" w:w="5083"/>
            <w:vAlign w:val="top"/>
          </w:tcPr>
          <w:p>
            <w:r/>
            <w:r>
              <w:rPr>
                <w:rFonts w:ascii="Aptos" w:hAnsi="Aptos"/>
                <w:b w:val="0"/>
                <w:sz w:val="15"/>
              </w:rPr>
              <w:t>Relevant corridor/entity already irreversibly closed.</w:t>
            </w:r>
          </w:p>
        </w:tc>
      </w:tr>
      <w:tr>
        <w:tc>
          <w:tcPr>
            <w:tcW w:type="dxa" w:w="5083"/>
            <w:vAlign w:val="top"/>
          </w:tcPr>
          <w:p>
            <w:r/>
            <w:r>
              <w:rPr>
                <w:rFonts w:ascii="Aptos" w:hAnsi="Aptos"/>
                <w:b w:val="0"/>
                <w:sz w:val="15"/>
              </w:rPr>
              <w:t>R-INVALID</w:t>
            </w:r>
          </w:p>
        </w:tc>
        <w:tc>
          <w:tcPr>
            <w:tcW w:type="dxa" w:w="5083"/>
            <w:vAlign w:val="top"/>
          </w:tcPr>
          <w:p>
            <w:r/>
            <w:r>
              <w:rPr>
                <w:rFonts w:ascii="Aptos" w:hAnsi="Aptos"/>
                <w:b w:val="0"/>
                <w:sz w:val="15"/>
              </w:rPr>
              <w:t>Action outside frozen catalog or malformed.</w:t>
            </w:r>
          </w:p>
        </w:tc>
      </w:tr>
    </w:tbl>
    <w:p>
      <w:pPr>
        <w:spacing w:after="20"/>
      </w:pPr>
    </w:p>
    <w:p>
      <w:pPr>
        <w:pStyle w:val="Heading1"/>
      </w:pPr>
      <w:r>
        <w:t>5. Manufacturer M Action Catalog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2F3"/>
          </w:tcPr>
          <w:p>
            <w:r/>
            <w:r>
              <w:rPr>
                <w:rFonts w:ascii="Aptos" w:hAnsi="Aptos"/>
                <w:b/>
                <w:sz w:val="15"/>
              </w:rPr>
              <w:t>Action family</w:t>
            </w:r>
          </w:p>
        </w:tc>
        <w:tc>
          <w:tcPr>
            <w:tcW w:type="dxa" w:w="2541"/>
            <w:vAlign w:val="top"/>
            <w:shd w:fill="D9E2F3"/>
          </w:tcPr>
          <w:p>
            <w:r/>
            <w:r>
              <w:rPr>
                <w:rFonts w:ascii="Aptos" w:hAnsi="Aptos"/>
                <w:b/>
                <w:sz w:val="15"/>
              </w:rPr>
              <w:t>Key parameters</w:t>
            </w:r>
          </w:p>
        </w:tc>
        <w:tc>
          <w:tcPr>
            <w:tcW w:type="dxa" w:w="2541"/>
            <w:vAlign w:val="top"/>
            <w:shd w:fill="D9E2F3"/>
          </w:tcPr>
          <w:p>
            <w:r/>
            <w:r>
              <w:rPr>
                <w:rFonts w:ascii="Aptos" w:hAnsi="Aptos"/>
                <w:b/>
                <w:sz w:val="15"/>
              </w:rPr>
              <w:t>Execution requirements</w:t>
            </w:r>
          </w:p>
        </w:tc>
        <w:tc>
          <w:tcPr>
            <w:tcW w:type="dxa" w:w="2541"/>
            <w:vAlign w:val="top"/>
            <w:shd w:fill="D9E2F3"/>
          </w:tcPr>
          <w:p>
            <w:r/>
            <w:r>
              <w:rPr>
                <w:rFonts w:ascii="Aptos" w:hAnsi="Aptos"/>
                <w:b/>
                <w:sz w:val="15"/>
              </w:rPr>
              <w:t>Primary transformation</w:t>
            </w:r>
          </w:p>
        </w:tc>
      </w:tr>
      <w:tr>
        <w:tc>
          <w:tcPr>
            <w:tcW w:type="dxa" w:w="2541"/>
            <w:vAlign w:val="top"/>
          </w:tcPr>
          <w:p>
            <w:r/>
            <w:r>
              <w:rPr>
                <w:rFonts w:ascii="Aptos" w:hAnsi="Aptos"/>
                <w:b w:val="0"/>
                <w:sz w:val="15"/>
              </w:rPr>
              <w:t>M-PRODUCE</w:t>
            </w:r>
          </w:p>
        </w:tc>
        <w:tc>
          <w:tcPr>
            <w:tcW w:type="dxa" w:w="2541"/>
            <w:vAlign w:val="top"/>
          </w:tcPr>
          <w:p>
            <w:r/>
            <w:r>
              <w:rPr>
                <w:rFonts w:ascii="Aptos" w:hAnsi="Aptos"/>
                <w:b w:val="0"/>
                <w:sz w:val="15"/>
              </w:rPr>
              <w:t>quantity; board source</w:t>
            </w:r>
          </w:p>
        </w:tc>
        <w:tc>
          <w:tcPr>
            <w:tcW w:type="dxa" w:w="2541"/>
            <w:vAlign w:val="top"/>
          </w:tcPr>
          <w:p>
            <w:r/>
            <w:r>
              <w:rPr>
                <w:rFonts w:ascii="Aptos" w:hAnsi="Aptos"/>
                <w:b w:val="0"/>
                <w:sz w:val="15"/>
              </w:rPr>
              <w:t>Certified accessible boards + kits + assembly + test + authorized configuration</w:t>
            </w:r>
          </w:p>
        </w:tc>
        <w:tc>
          <w:tcPr>
            <w:tcW w:type="dxa" w:w="2541"/>
            <w:vAlign w:val="top"/>
          </w:tcPr>
          <w:p>
            <w:r/>
            <w:r>
              <w:rPr>
                <w:rFonts w:ascii="Aptos" w:hAnsi="Aptos"/>
                <w:b w:val="0"/>
                <w:sz w:val="15"/>
              </w:rPr>
              <w:t>Consumes inputs/capacity; creates finished AM-40 SPV.</w:t>
            </w:r>
          </w:p>
        </w:tc>
      </w:tr>
      <w:tr>
        <w:tc>
          <w:tcPr>
            <w:tcW w:type="dxa" w:w="2541"/>
            <w:vAlign w:val="top"/>
          </w:tcPr>
          <w:p>
            <w:r/>
            <w:r>
              <w:rPr>
                <w:rFonts w:ascii="Aptos" w:hAnsi="Aptos"/>
                <w:b w:val="0"/>
                <w:sz w:val="15"/>
              </w:rPr>
              <w:t>M-SHIP</w:t>
            </w:r>
          </w:p>
        </w:tc>
        <w:tc>
          <w:tcPr>
            <w:tcW w:type="dxa" w:w="2541"/>
            <w:vAlign w:val="top"/>
          </w:tcPr>
          <w:p>
            <w:r/>
            <w:r>
              <w:rPr>
                <w:rFonts w:ascii="Aptos" w:hAnsi="Aptos"/>
                <w:b w:val="0"/>
                <w:sz w:val="15"/>
              </w:rPr>
              <w:t>quantity; customer; transport mode</w:t>
            </w:r>
          </w:p>
        </w:tc>
        <w:tc>
          <w:tcPr>
            <w:tcW w:type="dxa" w:w="2541"/>
            <w:vAlign w:val="top"/>
          </w:tcPr>
          <w:p>
            <w:r/>
            <w:r>
              <w:rPr>
                <w:rFonts w:ascii="Aptos" w:hAnsi="Aptos"/>
                <w:b w:val="0"/>
                <w:sz w:val="15"/>
              </w:rPr>
              <w:t>Finished goods + accepted T capacity where needed</w:t>
            </w:r>
          </w:p>
        </w:tc>
        <w:tc>
          <w:tcPr>
            <w:tcW w:type="dxa" w:w="2541"/>
            <w:vAlign w:val="top"/>
          </w:tcPr>
          <w:p>
            <w:r/>
            <w:r>
              <w:rPr>
                <w:rFonts w:ascii="Aptos" w:hAnsi="Aptos"/>
                <w:b w:val="0"/>
                <w:sz w:val="15"/>
              </w:rPr>
              <w:t>Transfers PV/goods; fulfills customer commitment on receipt.</w:t>
            </w:r>
          </w:p>
        </w:tc>
      </w:tr>
      <w:tr>
        <w:tc>
          <w:tcPr>
            <w:tcW w:type="dxa" w:w="2541"/>
            <w:vAlign w:val="top"/>
          </w:tcPr>
          <w:p>
            <w:r/>
            <w:r>
              <w:rPr>
                <w:rFonts w:ascii="Aptos" w:hAnsi="Aptos"/>
                <w:b w:val="0"/>
                <w:sz w:val="15"/>
              </w:rPr>
              <w:t>M-INSPECT</w:t>
            </w:r>
          </w:p>
        </w:tc>
        <w:tc>
          <w:tcPr>
            <w:tcW w:type="dxa" w:w="2541"/>
            <w:vAlign w:val="top"/>
          </w:tcPr>
          <w:p>
            <w:r/>
            <w:r>
              <w:rPr>
                <w:rFonts w:ascii="Aptos" w:hAnsi="Aptos"/>
                <w:b w:val="0"/>
                <w:sz w:val="15"/>
              </w:rPr>
              <w:t>routine/elevated/full/none; lot</w:t>
            </w:r>
          </w:p>
        </w:tc>
        <w:tc>
          <w:tcPr>
            <w:tcW w:type="dxa" w:w="2541"/>
            <w:vAlign w:val="top"/>
          </w:tcPr>
          <w:p>
            <w:r/>
            <w:r>
              <w:rPr>
                <w:rFonts w:ascii="Aptos" w:hAnsi="Aptos"/>
                <w:b w:val="0"/>
                <w:sz w:val="15"/>
              </w:rPr>
              <w:t>Incoming lot + test capacity</w:t>
            </w:r>
          </w:p>
        </w:tc>
        <w:tc>
          <w:tcPr>
            <w:tcW w:type="dxa" w:w="2541"/>
            <w:vAlign w:val="top"/>
          </w:tcPr>
          <w:p>
            <w:r/>
            <w:r>
              <w:rPr>
                <w:rFonts w:ascii="Aptos" w:hAnsi="Aptos"/>
                <w:b w:val="0"/>
                <w:sz w:val="15"/>
              </w:rPr>
              <w:t>Consumes test capacity; creates quality evidence; may block/release boards.</w:t>
            </w:r>
          </w:p>
        </w:tc>
      </w:tr>
      <w:tr>
        <w:tc>
          <w:tcPr>
            <w:tcW w:type="dxa" w:w="2541"/>
            <w:vAlign w:val="top"/>
          </w:tcPr>
          <w:p>
            <w:r/>
            <w:r>
              <w:rPr>
                <w:rFonts w:ascii="Aptos" w:hAnsi="Aptos"/>
                <w:b w:val="0"/>
                <w:sz w:val="15"/>
              </w:rPr>
              <w:t>M-REWORK-FULL</w:t>
            </w:r>
          </w:p>
        </w:tc>
        <w:tc>
          <w:tcPr>
            <w:tcW w:type="dxa" w:w="2541"/>
            <w:vAlign w:val="top"/>
          </w:tcPr>
          <w:p>
            <w:r/>
            <w:r>
              <w:rPr>
                <w:rFonts w:ascii="Aptos" w:hAnsi="Aptos"/>
                <w:b w:val="0"/>
                <w:sz w:val="15"/>
              </w:rPr>
              <w:t>quantity &lt;=40</w:t>
            </w:r>
          </w:p>
        </w:tc>
        <w:tc>
          <w:tcPr>
            <w:tcW w:type="dxa" w:w="2541"/>
            <w:vAlign w:val="top"/>
          </w:tcPr>
          <w:p>
            <w:r/>
            <w:r>
              <w:rPr>
                <w:rFonts w:ascii="Aptos" w:hAnsi="Aptos"/>
                <w:b w:val="0"/>
                <w:sz w:val="15"/>
              </w:rPr>
              <w:t>Suspect boards + cash + test capacity</w:t>
            </w:r>
          </w:p>
        </w:tc>
        <w:tc>
          <w:tcPr>
            <w:tcW w:type="dxa" w:w="2541"/>
            <w:vAlign w:val="top"/>
          </w:tcPr>
          <w:p>
            <w:r/>
            <w:r>
              <w:rPr>
                <w:rFonts w:ascii="Aptos" w:hAnsi="Aptos"/>
                <w:b w:val="0"/>
                <w:sz w:val="15"/>
              </w:rPr>
              <w:t>One-week queue; converts successful units to usable boards with low delayed risk.</w:t>
            </w:r>
          </w:p>
        </w:tc>
      </w:tr>
      <w:tr>
        <w:tc>
          <w:tcPr>
            <w:tcW w:type="dxa" w:w="2541"/>
            <w:vAlign w:val="top"/>
          </w:tcPr>
          <w:p>
            <w:r/>
            <w:r>
              <w:rPr>
                <w:rFonts w:ascii="Aptos" w:hAnsi="Aptos"/>
                <w:b w:val="0"/>
                <w:sz w:val="15"/>
              </w:rPr>
              <w:t>M-REWORK-SHORT</w:t>
            </w:r>
          </w:p>
        </w:tc>
        <w:tc>
          <w:tcPr>
            <w:tcW w:type="dxa" w:w="2541"/>
            <w:vAlign w:val="top"/>
          </w:tcPr>
          <w:p>
            <w:r/>
            <w:r>
              <w:rPr>
                <w:rFonts w:ascii="Aptos" w:hAnsi="Aptos"/>
                <w:b w:val="0"/>
                <w:sz w:val="15"/>
              </w:rPr>
              <w:t>quantity &lt;=40</w:t>
            </w:r>
          </w:p>
        </w:tc>
        <w:tc>
          <w:tcPr>
            <w:tcW w:type="dxa" w:w="2541"/>
            <w:vAlign w:val="top"/>
          </w:tcPr>
          <w:p>
            <w:r/>
            <w:r>
              <w:rPr>
                <w:rFonts w:ascii="Aptos" w:hAnsi="Aptos"/>
                <w:b w:val="0"/>
                <w:sz w:val="15"/>
              </w:rPr>
              <w:t>Suspect boards + cash + test capacity</w:t>
            </w:r>
          </w:p>
        </w:tc>
        <w:tc>
          <w:tcPr>
            <w:tcW w:type="dxa" w:w="2541"/>
            <w:vAlign w:val="top"/>
          </w:tcPr>
          <w:p>
            <w:r/>
            <w:r>
              <w:rPr>
                <w:rFonts w:ascii="Aptos" w:hAnsi="Aptos"/>
                <w:b w:val="0"/>
                <w:sz w:val="15"/>
              </w:rPr>
              <w:t>Same-period provisional boards; creates higher delayed failure records.</w:t>
            </w:r>
          </w:p>
        </w:tc>
      </w:tr>
      <w:tr>
        <w:tc>
          <w:tcPr>
            <w:tcW w:type="dxa" w:w="2541"/>
            <w:vAlign w:val="top"/>
          </w:tcPr>
          <w:p>
            <w:r/>
            <w:r>
              <w:rPr>
                <w:rFonts w:ascii="Aptos" w:hAnsi="Aptos"/>
                <w:b w:val="0"/>
                <w:sz w:val="15"/>
              </w:rPr>
              <w:t>M-CONSERVE</w:t>
            </w:r>
          </w:p>
        </w:tc>
        <w:tc>
          <w:tcPr>
            <w:tcW w:type="dxa" w:w="2541"/>
            <w:vAlign w:val="top"/>
          </w:tcPr>
          <w:p>
            <w:r/>
            <w:r>
              <w:rPr>
                <w:rFonts w:ascii="Aptos" w:hAnsi="Aptos"/>
                <w:b w:val="0"/>
                <w:sz w:val="15"/>
              </w:rPr>
              <w:t>quantity/production cap</w:t>
            </w:r>
          </w:p>
        </w:tc>
        <w:tc>
          <w:tcPr>
            <w:tcW w:type="dxa" w:w="2541"/>
            <w:vAlign w:val="top"/>
          </w:tcPr>
          <w:p>
            <w:r/>
            <w:r>
              <w:rPr>
                <w:rFonts w:ascii="Aptos" w:hAnsi="Aptos"/>
                <w:b w:val="0"/>
                <w:sz w:val="15"/>
              </w:rPr>
              <w:t>Unilateral</w:t>
            </w:r>
          </w:p>
        </w:tc>
        <w:tc>
          <w:tcPr>
            <w:tcW w:type="dxa" w:w="2541"/>
            <w:vAlign w:val="top"/>
          </w:tcPr>
          <w:p>
            <w:r/>
            <w:r>
              <w:rPr>
                <w:rFonts w:ascii="Aptos" w:hAnsi="Aptos"/>
                <w:b w:val="0"/>
                <w:sz w:val="15"/>
              </w:rPr>
              <w:t>Reduces current resource use/output; preserves accessible stock/capacity.</w:t>
            </w:r>
          </w:p>
        </w:tc>
      </w:tr>
      <w:tr>
        <w:tc>
          <w:tcPr>
            <w:tcW w:type="dxa" w:w="2541"/>
            <w:vAlign w:val="top"/>
          </w:tcPr>
          <w:p>
            <w:r/>
            <w:r>
              <w:rPr>
                <w:rFonts w:ascii="Aptos" w:hAnsi="Aptos"/>
                <w:b w:val="0"/>
                <w:sz w:val="15"/>
              </w:rPr>
              <w:t>M-RATION</w:t>
            </w:r>
          </w:p>
        </w:tc>
        <w:tc>
          <w:tcPr>
            <w:tcW w:type="dxa" w:w="2541"/>
            <w:vAlign w:val="top"/>
          </w:tcPr>
          <w:p>
            <w:r/>
            <w:r>
              <w:rPr>
                <w:rFonts w:ascii="Aptos" w:hAnsi="Aptos"/>
                <w:b w:val="0"/>
                <w:sz w:val="15"/>
              </w:rPr>
              <w:t>customer quantity allocation</w:t>
            </w:r>
          </w:p>
        </w:tc>
        <w:tc>
          <w:tcPr>
            <w:tcW w:type="dxa" w:w="2541"/>
            <w:vAlign w:val="top"/>
          </w:tcPr>
          <w:p>
            <w:r/>
            <w:r>
              <w:rPr>
                <w:rFonts w:ascii="Aptos" w:hAnsi="Aptos"/>
                <w:b w:val="0"/>
                <w:sz w:val="15"/>
              </w:rPr>
              <w:t>Accessible finished goods</w:t>
            </w:r>
          </w:p>
        </w:tc>
        <w:tc>
          <w:tcPr>
            <w:tcW w:type="dxa" w:w="2541"/>
            <w:vAlign w:val="top"/>
          </w:tcPr>
          <w:p>
            <w:r/>
            <w:r>
              <w:rPr>
                <w:rFonts w:ascii="Aptos" w:hAnsi="Aptos"/>
                <w:b w:val="0"/>
                <w:sz w:val="15"/>
              </w:rPr>
              <w:t>Allocates scarce output; may fulfill only part of commitment.</w:t>
            </w:r>
          </w:p>
        </w:tc>
      </w:tr>
      <w:tr>
        <w:tc>
          <w:tcPr>
            <w:tcW w:type="dxa" w:w="2541"/>
            <w:vAlign w:val="top"/>
          </w:tcPr>
          <w:p>
            <w:r/>
            <w:r>
              <w:rPr>
                <w:rFonts w:ascii="Aptos" w:hAnsi="Aptos"/>
                <w:b w:val="0"/>
                <w:sz w:val="15"/>
              </w:rPr>
              <w:t>M-RENEG-C</w:t>
            </w:r>
          </w:p>
        </w:tc>
        <w:tc>
          <w:tcPr>
            <w:tcW w:type="dxa" w:w="2541"/>
            <w:vAlign w:val="top"/>
          </w:tcPr>
          <w:p>
            <w:r/>
            <w:r>
              <w:rPr>
                <w:rFonts w:ascii="Aptos" w:hAnsi="Aptos"/>
                <w:b w:val="0"/>
                <w:sz w:val="15"/>
              </w:rPr>
              <w:t>proposed quantity/deadline</w:t>
            </w:r>
          </w:p>
        </w:tc>
        <w:tc>
          <w:tcPr>
            <w:tcW w:type="dxa" w:w="2541"/>
            <w:vAlign w:val="top"/>
          </w:tcPr>
          <w:p>
            <w:r/>
            <w:r>
              <w:rPr>
                <w:rFonts w:ascii="Aptos" w:hAnsi="Aptos"/>
                <w:b w:val="0"/>
                <w:sz w:val="15"/>
              </w:rPr>
              <w:t>C acceptance</w:t>
            </w:r>
          </w:p>
        </w:tc>
        <w:tc>
          <w:tcPr>
            <w:tcW w:type="dxa" w:w="2541"/>
            <w:vAlign w:val="top"/>
          </w:tcPr>
          <w:p>
            <w:r/>
            <w:r>
              <w:rPr>
                <w:rFonts w:ascii="Aptos" w:hAnsi="Aptos"/>
                <w:b w:val="0"/>
                <w:sz w:val="15"/>
              </w:rPr>
              <w:t>Amends customer commitment if accepted; otherwise original remains.</w:t>
            </w:r>
          </w:p>
        </w:tc>
      </w:tr>
      <w:tr>
        <w:tc>
          <w:tcPr>
            <w:tcW w:type="dxa" w:w="2541"/>
            <w:vAlign w:val="top"/>
          </w:tcPr>
          <w:p>
            <w:r/>
            <w:r>
              <w:rPr>
                <w:rFonts w:ascii="Aptos" w:hAnsi="Aptos"/>
                <w:b w:val="0"/>
                <w:sz w:val="15"/>
              </w:rPr>
              <w:t>M-QUALIFY-S2</w:t>
            </w:r>
          </w:p>
        </w:tc>
        <w:tc>
          <w:tcPr>
            <w:tcW w:type="dxa" w:w="2541"/>
            <w:vAlign w:val="top"/>
          </w:tcPr>
          <w:p>
            <w:r/>
            <w:r>
              <w:rPr>
                <w:rFonts w:ascii="Aptos" w:hAnsi="Aptos"/>
                <w:b w:val="0"/>
                <w:sz w:val="15"/>
              </w:rPr>
              <w:t>normal/emergency request</w:t>
            </w:r>
          </w:p>
        </w:tc>
        <w:tc>
          <w:tcPr>
            <w:tcW w:type="dxa" w:w="2541"/>
            <w:vAlign w:val="top"/>
          </w:tcPr>
          <w:p>
            <w:r/>
            <w:r>
              <w:rPr>
                <w:rFonts w:ascii="Aptos" w:hAnsi="Aptos"/>
                <w:b w:val="0"/>
                <w:sz w:val="15"/>
              </w:rPr>
              <w:t>S2 acceptance + R case + cash + engineering</w:t>
            </w:r>
          </w:p>
        </w:tc>
        <w:tc>
          <w:tcPr>
            <w:tcW w:type="dxa" w:w="2541"/>
            <w:vAlign w:val="top"/>
          </w:tcPr>
          <w:p>
            <w:r/>
            <w:r>
              <w:rPr>
                <w:rFonts w:ascii="Aptos" w:hAnsi="Aptos"/>
                <w:b w:val="0"/>
                <w:sz w:val="15"/>
              </w:rPr>
              <w:t>Creates qualification commitment/encumbrance and evidence-stage queue.</w:t>
            </w:r>
          </w:p>
        </w:tc>
      </w:tr>
      <w:tr>
        <w:tc>
          <w:tcPr>
            <w:tcW w:type="dxa" w:w="2541"/>
            <w:vAlign w:val="top"/>
          </w:tcPr>
          <w:p>
            <w:r/>
            <w:r>
              <w:rPr>
                <w:rFonts w:ascii="Aptos" w:hAnsi="Aptos"/>
                <w:b w:val="0"/>
                <w:sz w:val="15"/>
              </w:rPr>
              <w:t>M-RESERVE-S2</w:t>
            </w:r>
          </w:p>
        </w:tc>
        <w:tc>
          <w:tcPr>
            <w:tcW w:type="dxa" w:w="2541"/>
            <w:vAlign w:val="top"/>
          </w:tcPr>
          <w:p>
            <w:r/>
            <w:r>
              <w:rPr>
                <w:rFonts w:ascii="Aptos" w:hAnsi="Aptos"/>
                <w:b w:val="0"/>
                <w:sz w:val="15"/>
              </w:rPr>
              <w:t>quantity &lt;=60; duration</w:t>
            </w:r>
          </w:p>
        </w:tc>
        <w:tc>
          <w:tcPr>
            <w:tcW w:type="dxa" w:w="2541"/>
            <w:vAlign w:val="top"/>
          </w:tcPr>
          <w:p>
            <w:r/>
            <w:r>
              <w:rPr>
                <w:rFonts w:ascii="Aptos" w:hAnsi="Aptos"/>
                <w:b w:val="0"/>
                <w:sz w:val="15"/>
              </w:rPr>
              <w:t>S2 acceptance + fee + available S2 capacity</w:t>
            </w:r>
          </w:p>
        </w:tc>
        <w:tc>
          <w:tcPr>
            <w:tcW w:type="dxa" w:w="2541"/>
            <w:vAlign w:val="top"/>
          </w:tcPr>
          <w:p>
            <w:r/>
            <w:r>
              <w:rPr>
                <w:rFonts w:ascii="Aptos" w:hAnsi="Aptos"/>
                <w:b w:val="0"/>
                <w:sz w:val="15"/>
              </w:rPr>
              <w:t>Creates capacity reservation/encumbrance.</w:t>
            </w:r>
          </w:p>
        </w:tc>
      </w:tr>
      <w:tr>
        <w:tc>
          <w:tcPr>
            <w:tcW w:type="dxa" w:w="2541"/>
            <w:vAlign w:val="top"/>
          </w:tcPr>
          <w:p>
            <w:r/>
            <w:r>
              <w:rPr>
                <w:rFonts w:ascii="Aptos" w:hAnsi="Aptos"/>
                <w:b w:val="0"/>
                <w:sz w:val="15"/>
              </w:rPr>
              <w:t>M-SPLIT-SOURCE</w:t>
            </w:r>
          </w:p>
        </w:tc>
        <w:tc>
          <w:tcPr>
            <w:tcW w:type="dxa" w:w="2541"/>
            <w:vAlign w:val="top"/>
          </w:tcPr>
          <w:p>
            <w:r/>
            <w:r>
              <w:rPr>
                <w:rFonts w:ascii="Aptos" w:hAnsi="Aptos"/>
                <w:b w:val="0"/>
                <w:sz w:val="15"/>
              </w:rPr>
              <w:t>S1/S2 quantities</w:t>
            </w:r>
          </w:p>
        </w:tc>
        <w:tc>
          <w:tcPr>
            <w:tcW w:type="dxa" w:w="2541"/>
            <w:vAlign w:val="top"/>
          </w:tcPr>
          <w:p>
            <w:r/>
            <w:r>
              <w:rPr>
                <w:rFonts w:ascii="Aptos" w:hAnsi="Aptos"/>
                <w:b w:val="0"/>
                <w:sz w:val="15"/>
              </w:rPr>
              <w:t>Both sources authorized and accessible</w:t>
            </w:r>
          </w:p>
        </w:tc>
        <w:tc>
          <w:tcPr>
            <w:tcW w:type="dxa" w:w="2541"/>
            <w:vAlign w:val="top"/>
          </w:tcPr>
          <w:p>
            <w:r/>
            <w:r>
              <w:rPr>
                <w:rFonts w:ascii="Aptos" w:hAnsi="Aptos"/>
                <w:b w:val="0"/>
                <w:sz w:val="15"/>
              </w:rPr>
              <w:t>Procurement/production allocation; no special bonus.</w:t>
            </w:r>
          </w:p>
        </w:tc>
      </w:tr>
      <w:tr>
        <w:tc>
          <w:tcPr>
            <w:tcW w:type="dxa" w:w="2541"/>
            <w:vAlign w:val="top"/>
          </w:tcPr>
          <w:p>
            <w:r/>
            <w:r>
              <w:rPr>
                <w:rFonts w:ascii="Aptos" w:hAnsi="Aptos"/>
                <w:b w:val="0"/>
                <w:sz w:val="15"/>
              </w:rPr>
              <w:t>M-ORDER-S1</w:t>
            </w:r>
          </w:p>
        </w:tc>
        <w:tc>
          <w:tcPr>
            <w:tcW w:type="dxa" w:w="2541"/>
            <w:vAlign w:val="top"/>
          </w:tcPr>
          <w:p>
            <w:r/>
            <w:r>
              <w:rPr>
                <w:rFonts w:ascii="Aptos" w:hAnsi="Aptos"/>
                <w:b w:val="0"/>
                <w:sz w:val="15"/>
              </w:rPr>
              <w:t>quantity &lt;=90 baseline or negotiated</w:t>
            </w:r>
          </w:p>
        </w:tc>
        <w:tc>
          <w:tcPr>
            <w:tcW w:type="dxa" w:w="2541"/>
            <w:vAlign w:val="top"/>
          </w:tcPr>
          <w:p>
            <w:r/>
            <w:r>
              <w:rPr>
                <w:rFonts w:ascii="Aptos" w:hAnsi="Aptos"/>
                <w:b w:val="0"/>
                <w:sz w:val="15"/>
              </w:rPr>
              <w:t>S1 acceptance/capacity + payment terms</w:t>
            </w:r>
          </w:p>
        </w:tc>
        <w:tc>
          <w:tcPr>
            <w:tcW w:type="dxa" w:w="2541"/>
            <w:vAlign w:val="top"/>
          </w:tcPr>
          <w:p>
            <w:r/>
            <w:r>
              <w:rPr>
                <w:rFonts w:ascii="Aptos" w:hAnsi="Aptos"/>
                <w:b w:val="0"/>
                <w:sz w:val="15"/>
              </w:rPr>
              <w:t>Creates/updates supply commitment.</w:t>
            </w:r>
          </w:p>
        </w:tc>
      </w:tr>
      <w:tr>
        <w:tc>
          <w:tcPr>
            <w:tcW w:type="dxa" w:w="2541"/>
            <w:vAlign w:val="top"/>
          </w:tcPr>
          <w:p>
            <w:r/>
            <w:r>
              <w:rPr>
                <w:rFonts w:ascii="Aptos" w:hAnsi="Aptos"/>
                <w:b w:val="0"/>
                <w:sz w:val="15"/>
              </w:rPr>
              <w:t>M-ORDER-S2</w:t>
            </w:r>
          </w:p>
        </w:tc>
        <w:tc>
          <w:tcPr>
            <w:tcW w:type="dxa" w:w="2541"/>
            <w:vAlign w:val="top"/>
          </w:tcPr>
          <w:p>
            <w:r/>
            <w:r>
              <w:rPr>
                <w:rFonts w:ascii="Aptos" w:hAnsi="Aptos"/>
                <w:b w:val="0"/>
                <w:sz w:val="15"/>
              </w:rPr>
              <w:t>quantity</w:t>
            </w:r>
          </w:p>
        </w:tc>
        <w:tc>
          <w:tcPr>
            <w:tcW w:type="dxa" w:w="2541"/>
            <w:vAlign w:val="top"/>
          </w:tcPr>
          <w:p>
            <w:r/>
            <w:r>
              <w:rPr>
                <w:rFonts w:ascii="Aptos" w:hAnsi="Aptos"/>
                <w:b w:val="0"/>
                <w:sz w:val="15"/>
              </w:rPr>
              <w:t>S2 qualified/conditionally approved + accepted terms</w:t>
            </w:r>
          </w:p>
        </w:tc>
        <w:tc>
          <w:tcPr>
            <w:tcW w:type="dxa" w:w="2541"/>
            <w:vAlign w:val="top"/>
          </w:tcPr>
          <w:p>
            <w:r/>
            <w:r>
              <w:rPr>
                <w:rFonts w:ascii="Aptos" w:hAnsi="Aptos"/>
                <w:b w:val="0"/>
                <w:sz w:val="15"/>
              </w:rPr>
              <w:t>Creates supply commitment within authorization cap.</w:t>
            </w:r>
          </w:p>
        </w:tc>
      </w:tr>
      <w:tr>
        <w:tc>
          <w:tcPr>
            <w:tcW w:type="dxa" w:w="2541"/>
            <w:vAlign w:val="top"/>
          </w:tcPr>
          <w:p>
            <w:r/>
            <w:r>
              <w:rPr>
                <w:rFonts w:ascii="Aptos" w:hAnsi="Aptos"/>
                <w:b w:val="0"/>
                <w:sz w:val="15"/>
              </w:rPr>
              <w:t>M-BOOK-T</w:t>
            </w:r>
          </w:p>
        </w:tc>
        <w:tc>
          <w:tcPr>
            <w:tcW w:type="dxa" w:w="2541"/>
            <w:vAlign w:val="top"/>
          </w:tcPr>
          <w:p>
            <w:r/>
            <w:r>
              <w:rPr>
                <w:rFonts w:ascii="Aptos" w:hAnsi="Aptos"/>
                <w:b w:val="0"/>
                <w:sz w:val="15"/>
              </w:rPr>
              <w:t>normal/expedite; route; period; slots</w:t>
            </w:r>
          </w:p>
        </w:tc>
        <w:tc>
          <w:tcPr>
            <w:tcW w:type="dxa" w:w="2541"/>
            <w:vAlign w:val="top"/>
          </w:tcPr>
          <w:p>
            <w:r/>
            <w:r>
              <w:rPr>
                <w:rFonts w:ascii="Aptos" w:hAnsi="Aptos"/>
                <w:b w:val="0"/>
                <w:sz w:val="15"/>
              </w:rPr>
              <w:t>T acceptance + cash</w:t>
            </w:r>
          </w:p>
        </w:tc>
        <w:tc>
          <w:tcPr>
            <w:tcW w:type="dxa" w:w="2541"/>
            <w:vAlign w:val="top"/>
          </w:tcPr>
          <w:p>
            <w:r/>
            <w:r>
              <w:rPr>
                <w:rFonts w:ascii="Aptos" w:hAnsi="Aptos"/>
                <w:b w:val="0"/>
                <w:sz w:val="15"/>
              </w:rPr>
              <w:t>Creates transport reservation.</w:t>
            </w:r>
          </w:p>
        </w:tc>
      </w:tr>
      <w:tr>
        <w:tc>
          <w:tcPr>
            <w:tcW w:type="dxa" w:w="2541"/>
            <w:vAlign w:val="top"/>
          </w:tcPr>
          <w:p>
            <w:r/>
            <w:r>
              <w:rPr>
                <w:rFonts w:ascii="Aptos" w:hAnsi="Aptos"/>
                <w:b w:val="0"/>
                <w:sz w:val="15"/>
              </w:rPr>
              <w:t>M-DRAW-L</w:t>
            </w:r>
          </w:p>
        </w:tc>
        <w:tc>
          <w:tcPr>
            <w:tcW w:type="dxa" w:w="2541"/>
            <w:vAlign w:val="top"/>
          </w:tcPr>
          <w:p>
            <w:r/>
            <w:r>
              <w:rPr>
                <w:rFonts w:ascii="Aptos" w:hAnsi="Aptos"/>
                <w:b w:val="0"/>
                <w:sz w:val="15"/>
              </w:rPr>
              <w:t>amount in $50k increments</w:t>
            </w:r>
          </w:p>
        </w:tc>
        <w:tc>
          <w:tcPr>
            <w:tcW w:type="dxa" w:w="2541"/>
            <w:vAlign w:val="top"/>
          </w:tcPr>
          <w:p>
            <w:r/>
            <w:r>
              <w:rPr>
                <w:rFonts w:ascii="Aptos" w:hAnsi="Aptos"/>
                <w:b w:val="0"/>
                <w:sz w:val="15"/>
              </w:rPr>
              <w:t>Facility access + L acceptance if review required</w:t>
            </w:r>
          </w:p>
        </w:tc>
        <w:tc>
          <w:tcPr>
            <w:tcW w:type="dxa" w:w="2541"/>
            <w:vAlign w:val="top"/>
          </w:tcPr>
          <w:p>
            <w:r/>
            <w:r>
              <w:rPr>
                <w:rFonts w:ascii="Aptos" w:hAnsi="Aptos"/>
                <w:b w:val="0"/>
                <w:sz w:val="15"/>
              </w:rPr>
              <w:t>Creates cash SPV and debt/covenant encumbrance.</w:t>
            </w:r>
          </w:p>
        </w:tc>
      </w:tr>
      <w:tr>
        <w:tc>
          <w:tcPr>
            <w:tcW w:type="dxa" w:w="2541"/>
            <w:vAlign w:val="top"/>
          </w:tcPr>
          <w:p>
            <w:r/>
            <w:r>
              <w:rPr>
                <w:rFonts w:ascii="Aptos" w:hAnsi="Aptos"/>
                <w:b w:val="0"/>
                <w:sz w:val="15"/>
              </w:rPr>
              <w:t>M-AMEND-L</w:t>
            </w:r>
          </w:p>
        </w:tc>
        <w:tc>
          <w:tcPr>
            <w:tcW w:type="dxa" w:w="2541"/>
            <w:vAlign w:val="top"/>
          </w:tcPr>
          <w:p>
            <w:r/>
            <w:r>
              <w:rPr>
                <w:rFonts w:ascii="Aptos" w:hAnsi="Aptos"/>
                <w:b w:val="0"/>
                <w:sz w:val="15"/>
              </w:rPr>
              <w:t>requested workout/amendment</w:t>
            </w:r>
          </w:p>
        </w:tc>
        <w:tc>
          <w:tcPr>
            <w:tcW w:type="dxa" w:w="2541"/>
            <w:vAlign w:val="top"/>
          </w:tcPr>
          <w:p>
            <w:r/>
            <w:r>
              <w:rPr>
                <w:rFonts w:ascii="Aptos" w:hAnsi="Aptos"/>
                <w:b w:val="0"/>
                <w:sz w:val="15"/>
              </w:rPr>
              <w:t>L acceptance + fee if offered</w:t>
            </w:r>
          </w:p>
        </w:tc>
        <w:tc>
          <w:tcPr>
            <w:tcW w:type="dxa" w:w="2541"/>
            <w:vAlign w:val="top"/>
          </w:tcPr>
          <w:p>
            <w:r/>
            <w:r>
              <w:rPr>
                <w:rFonts w:ascii="Aptos" w:hAnsi="Aptos"/>
                <w:b w:val="0"/>
                <w:sz w:val="15"/>
              </w:rPr>
              <w:t>Changes covenant/access state; adds future burden.</w:t>
            </w:r>
          </w:p>
        </w:tc>
      </w:tr>
      <w:tr>
        <w:tc>
          <w:tcPr>
            <w:tcW w:type="dxa" w:w="2541"/>
            <w:vAlign w:val="top"/>
          </w:tcPr>
          <w:p>
            <w:r/>
            <w:r>
              <w:rPr>
                <w:rFonts w:ascii="Aptos" w:hAnsi="Aptos"/>
                <w:b w:val="0"/>
                <w:sz w:val="15"/>
              </w:rPr>
              <w:t>M-ASSIST-S1</w:t>
            </w:r>
          </w:p>
        </w:tc>
        <w:tc>
          <w:tcPr>
            <w:tcW w:type="dxa" w:w="2541"/>
            <w:vAlign w:val="top"/>
          </w:tcPr>
          <w:p>
            <w:r/>
            <w:r>
              <w:rPr>
                <w:rFonts w:ascii="Aptos" w:hAnsi="Aptos"/>
                <w:b w:val="0"/>
                <w:sz w:val="15"/>
              </w:rPr>
              <w:t>engineering points; optional cash support</w:t>
            </w:r>
          </w:p>
        </w:tc>
        <w:tc>
          <w:tcPr>
            <w:tcW w:type="dxa" w:w="2541"/>
            <w:vAlign w:val="top"/>
          </w:tcPr>
          <w:p>
            <w:r/>
            <w:r>
              <w:rPr>
                <w:rFonts w:ascii="Aptos" w:hAnsi="Aptos"/>
                <w:b w:val="0"/>
                <w:sz w:val="15"/>
              </w:rPr>
              <w:t>S1 acceptance + M engineering + S1 recovery capacity</w:t>
            </w:r>
          </w:p>
        </w:tc>
        <w:tc>
          <w:tcPr>
            <w:tcW w:type="dxa" w:w="2541"/>
            <w:vAlign w:val="top"/>
          </w:tcPr>
          <w:p>
            <w:r/>
            <w:r>
              <w:rPr>
                <w:rFonts w:ascii="Aptos" w:hAnsi="Aptos"/>
                <w:b w:val="0"/>
                <w:sz w:val="15"/>
              </w:rPr>
              <w:t>Encumbers M engineering; can improve S1 recovery realization.</w:t>
            </w:r>
          </w:p>
        </w:tc>
      </w:tr>
      <w:tr>
        <w:tc>
          <w:tcPr>
            <w:tcW w:type="dxa" w:w="2541"/>
            <w:vAlign w:val="top"/>
          </w:tcPr>
          <w:p>
            <w:r/>
            <w:r>
              <w:rPr>
                <w:rFonts w:ascii="Aptos" w:hAnsi="Aptos"/>
                <w:b w:val="0"/>
                <w:sz w:val="15"/>
              </w:rPr>
              <w:t>M-RECOVER-PP</w:t>
            </w:r>
          </w:p>
        </w:tc>
        <w:tc>
          <w:tcPr>
            <w:tcW w:type="dxa" w:w="2541"/>
            <w:vAlign w:val="top"/>
          </w:tcPr>
          <w:p>
            <w:r/>
            <w:r>
              <w:rPr>
                <w:rFonts w:ascii="Aptos" w:hAnsi="Aptos"/>
                <w:b w:val="0"/>
                <w:sz w:val="15"/>
              </w:rPr>
              <w:t>assembly or test</w:t>
            </w:r>
          </w:p>
        </w:tc>
        <w:tc>
          <w:tcPr>
            <w:tcW w:type="dxa" w:w="2541"/>
            <w:vAlign w:val="top"/>
          </w:tcPr>
          <w:p>
            <w:r/>
            <w:r>
              <w:rPr>
                <w:rFonts w:ascii="Aptos" w:hAnsi="Aptos"/>
                <w:b w:val="0"/>
                <w:sz w:val="15"/>
              </w:rPr>
              <w:t>Cash + engineering</w:t>
            </w:r>
          </w:p>
        </w:tc>
        <w:tc>
          <w:tcPr>
            <w:tcW w:type="dxa" w:w="2541"/>
            <w:vAlign w:val="top"/>
          </w:tcPr>
          <w:p>
            <w:r/>
            <w:r>
              <w:rPr>
                <w:rFonts w:ascii="Aptos" w:hAnsi="Aptos"/>
                <w:b w:val="0"/>
                <w:sz w:val="15"/>
              </w:rPr>
              <w:t>Restores named M PP at period end under v0.2 rule.</w:t>
            </w:r>
          </w:p>
        </w:tc>
      </w:tr>
      <w:tr>
        <w:tc>
          <w:tcPr>
            <w:tcW w:type="dxa" w:w="2541"/>
            <w:vAlign w:val="top"/>
          </w:tcPr>
          <w:p>
            <w:r/>
            <w:r>
              <w:rPr>
                <w:rFonts w:ascii="Aptos" w:hAnsi="Aptos"/>
                <w:b w:val="0"/>
                <w:sz w:val="15"/>
              </w:rPr>
              <w:t>M-PAUSE</w:t>
            </w:r>
          </w:p>
        </w:tc>
        <w:tc>
          <w:tcPr>
            <w:tcW w:type="dxa" w:w="2541"/>
            <w:vAlign w:val="top"/>
          </w:tcPr>
          <w:p>
            <w:r/>
            <w:r>
              <w:rPr>
                <w:rFonts w:ascii="Aptos" w:hAnsi="Aptos"/>
                <w:b w:val="0"/>
                <w:sz w:val="15"/>
              </w:rPr>
              <w:t>production line</w:t>
            </w:r>
          </w:p>
        </w:tc>
        <w:tc>
          <w:tcPr>
            <w:tcW w:type="dxa" w:w="2541"/>
            <w:vAlign w:val="top"/>
          </w:tcPr>
          <w:p>
            <w:r/>
            <w:r>
              <w:rPr>
                <w:rFonts w:ascii="Aptos" w:hAnsi="Aptos"/>
                <w:b w:val="0"/>
                <w:sz w:val="15"/>
              </w:rPr>
              <w:t>Unilateral unless commitment consequences</w:t>
            </w:r>
          </w:p>
        </w:tc>
        <w:tc>
          <w:tcPr>
            <w:tcW w:type="dxa" w:w="2541"/>
            <w:vAlign w:val="top"/>
          </w:tcPr>
          <w:p>
            <w:r/>
            <w:r>
              <w:rPr>
                <w:rFonts w:ascii="Aptos" w:hAnsi="Aptos"/>
                <w:b w:val="0"/>
                <w:sz w:val="15"/>
              </w:rPr>
              <w:t>No production; can support quality containment/restoration.</w:t>
            </w:r>
          </w:p>
        </w:tc>
      </w:tr>
      <w:tr>
        <w:tc>
          <w:tcPr>
            <w:tcW w:type="dxa" w:w="2541"/>
            <w:vAlign w:val="top"/>
          </w:tcPr>
          <w:p>
            <w:r/>
            <w:r>
              <w:rPr>
                <w:rFonts w:ascii="Aptos" w:hAnsi="Aptos"/>
                <w:b w:val="0"/>
                <w:sz w:val="15"/>
              </w:rPr>
              <w:t>M-BREACH-CONTROLLED</w:t>
            </w:r>
          </w:p>
        </w:tc>
        <w:tc>
          <w:tcPr>
            <w:tcW w:type="dxa" w:w="2541"/>
            <w:vAlign w:val="top"/>
          </w:tcPr>
          <w:p>
            <w:r/>
            <w:r>
              <w:rPr>
                <w:rFonts w:ascii="Aptos" w:hAnsi="Aptos"/>
                <w:b w:val="0"/>
                <w:sz w:val="15"/>
              </w:rPr>
              <w:t>quantity not delivered</w:t>
            </w:r>
          </w:p>
        </w:tc>
        <w:tc>
          <w:tcPr>
            <w:tcW w:type="dxa" w:w="2541"/>
            <w:vAlign w:val="top"/>
          </w:tcPr>
          <w:p>
            <w:r/>
            <w:r>
              <w:rPr>
                <w:rFonts w:ascii="Aptos" w:hAnsi="Aptos"/>
                <w:b w:val="0"/>
                <w:sz w:val="15"/>
              </w:rPr>
              <w:t>Unilateral actual nonperformance</w:t>
            </w:r>
          </w:p>
        </w:tc>
        <w:tc>
          <w:tcPr>
            <w:tcW w:type="dxa" w:w="2541"/>
            <w:vAlign w:val="top"/>
          </w:tcPr>
          <w:p>
            <w:r/>
            <w:r>
              <w:rPr>
                <w:rFonts w:ascii="Aptos" w:hAnsi="Aptos"/>
                <w:b w:val="0"/>
                <w:sz w:val="15"/>
              </w:rPr>
              <w:t>Preserves resources but records breach unless C had accepted amendment.</w:t>
            </w:r>
          </w:p>
        </w:tc>
      </w:tr>
      <w:tr>
        <w:tc>
          <w:tcPr>
            <w:tcW w:type="dxa" w:w="2541"/>
            <w:vAlign w:val="top"/>
          </w:tcPr>
          <w:p>
            <w:r/>
            <w:r>
              <w:rPr>
                <w:rFonts w:ascii="Aptos" w:hAnsi="Aptos"/>
                <w:b w:val="0"/>
                <w:sz w:val="15"/>
              </w:rPr>
              <w:t>M-CANCEL</w:t>
            </w:r>
          </w:p>
        </w:tc>
        <w:tc>
          <w:tcPr>
            <w:tcW w:type="dxa" w:w="2541"/>
            <w:vAlign w:val="top"/>
          </w:tcPr>
          <w:p>
            <w:r/>
            <w:r>
              <w:rPr>
                <w:rFonts w:ascii="Aptos" w:hAnsi="Aptos"/>
                <w:b w:val="0"/>
                <w:sz w:val="15"/>
              </w:rPr>
              <w:t>eligible reservation/order/case</w:t>
            </w:r>
          </w:p>
        </w:tc>
        <w:tc>
          <w:tcPr>
            <w:tcW w:type="dxa" w:w="2541"/>
            <w:vAlign w:val="top"/>
          </w:tcPr>
          <w:p>
            <w:r/>
            <w:r>
              <w:rPr>
                <w:rFonts w:ascii="Aptos" w:hAnsi="Aptos"/>
                <w:b w:val="0"/>
                <w:sz w:val="15"/>
              </w:rPr>
              <w:t>Cancellation terms permit</w:t>
            </w:r>
          </w:p>
        </w:tc>
        <w:tc>
          <w:tcPr>
            <w:tcW w:type="dxa" w:w="2541"/>
            <w:vAlign w:val="top"/>
          </w:tcPr>
          <w:p>
            <w:r/>
            <w:r>
              <w:rPr>
                <w:rFonts w:ascii="Aptos" w:hAnsi="Aptos"/>
                <w:b w:val="0"/>
                <w:sz w:val="15"/>
              </w:rPr>
              <w:t>Releases only releasable encumbrances; sunk costs remain sunk.</w:t>
            </w:r>
          </w:p>
        </w:tc>
      </w:tr>
      <w:tr>
        <w:tc>
          <w:tcPr>
            <w:tcW w:type="dxa" w:w="2541"/>
            <w:vAlign w:val="top"/>
          </w:tcPr>
          <w:p>
            <w:r/>
            <w:r>
              <w:rPr>
                <w:rFonts w:ascii="Aptos" w:hAnsi="Aptos"/>
                <w:b w:val="0"/>
                <w:sz w:val="15"/>
              </w:rPr>
              <w:t>M-SHUT-LINE</w:t>
            </w:r>
          </w:p>
        </w:tc>
        <w:tc>
          <w:tcPr>
            <w:tcW w:type="dxa" w:w="2541"/>
            <w:vAlign w:val="top"/>
          </w:tcPr>
          <w:p>
            <w:r/>
            <w:r>
              <w:rPr>
                <w:rFonts w:ascii="Aptos" w:hAnsi="Aptos"/>
                <w:b w:val="0"/>
                <w:sz w:val="15"/>
              </w:rPr>
              <w:t>AM-40 line</w:t>
            </w:r>
          </w:p>
        </w:tc>
        <w:tc>
          <w:tcPr>
            <w:tcW w:type="dxa" w:w="2541"/>
            <w:vAlign w:val="top"/>
          </w:tcPr>
          <w:p>
            <w:r/>
            <w:r>
              <w:rPr>
                <w:rFonts w:ascii="Aptos" w:hAnsi="Aptos"/>
                <w:b w:val="0"/>
                <w:sz w:val="15"/>
              </w:rPr>
              <w:t>Unilateral if legally permitted</w:t>
            </w:r>
          </w:p>
        </w:tc>
        <w:tc>
          <w:tcPr>
            <w:tcW w:type="dxa" w:w="2541"/>
            <w:vAlign w:val="top"/>
          </w:tcPr>
          <w:p>
            <w:r/>
            <w:r>
              <w:rPr>
                <w:rFonts w:ascii="Aptos" w:hAnsi="Aptos"/>
                <w:b w:val="0"/>
                <w:sz w:val="15"/>
              </w:rPr>
              <w:t>Irreversible primary-trace product-line termination.</w:t>
            </w:r>
          </w:p>
        </w:tc>
      </w:tr>
    </w:tbl>
    <w:p>
      <w:pPr>
        <w:spacing w:after="20"/>
      </w:pPr>
    </w:p>
    <w:p>
      <w:pPr>
        <w:pStyle w:val="Heading1"/>
      </w:pPr>
      <w:r>
        <w:t>6. Supplier S1 Action Catalog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2F3"/>
          </w:tcPr>
          <w:p>
            <w:r/>
            <w:r>
              <w:rPr>
                <w:rFonts w:ascii="Aptos" w:hAnsi="Aptos"/>
                <w:b/>
                <w:sz w:val="15"/>
              </w:rPr>
              <w:t>Action</w:t>
            </w:r>
          </w:p>
        </w:tc>
        <w:tc>
          <w:tcPr>
            <w:tcW w:type="dxa" w:w="3389"/>
            <w:vAlign w:val="top"/>
            <w:shd w:fill="D9E2F3"/>
          </w:tcPr>
          <w:p>
            <w:r/>
            <w:r>
              <w:rPr>
                <w:rFonts w:ascii="Aptos" w:hAnsi="Aptos"/>
                <w:b/>
                <w:sz w:val="15"/>
              </w:rPr>
              <w:t>Requirements</w:t>
            </w:r>
          </w:p>
        </w:tc>
        <w:tc>
          <w:tcPr>
            <w:tcW w:type="dxa" w:w="3389"/>
            <w:vAlign w:val="top"/>
            <w:shd w:fill="D9E2F3"/>
          </w:tcPr>
          <w:p>
            <w:r/>
            <w:r>
              <w:rPr>
                <w:rFonts w:ascii="Aptos" w:hAnsi="Aptos"/>
                <w:b/>
                <w:sz w:val="15"/>
              </w:rPr>
              <w:t>Effect</w:t>
            </w:r>
          </w:p>
        </w:tc>
      </w:tr>
      <w:tr>
        <w:tc>
          <w:tcPr>
            <w:tcW w:type="dxa" w:w="3389"/>
            <w:vAlign w:val="top"/>
          </w:tcPr>
          <w:p>
            <w:r/>
            <w:r>
              <w:rPr>
                <w:rFonts w:ascii="Aptos" w:hAnsi="Aptos"/>
                <w:b w:val="0"/>
                <w:sz w:val="15"/>
              </w:rPr>
              <w:t>S1-PRODUCE</w:t>
            </w:r>
          </w:p>
        </w:tc>
        <w:tc>
          <w:tcPr>
            <w:tcW w:type="dxa" w:w="3389"/>
            <w:vAlign w:val="top"/>
          </w:tcPr>
          <w:p>
            <w:r/>
            <w:r>
              <w:rPr>
                <w:rFonts w:ascii="Aptos" w:hAnsi="Aptos"/>
                <w:b w:val="0"/>
                <w:sz w:val="15"/>
              </w:rPr>
              <w:t>Actual line/quality capability and accessible resources</w:t>
            </w:r>
          </w:p>
        </w:tc>
        <w:tc>
          <w:tcPr>
            <w:tcW w:type="dxa" w:w="3389"/>
            <w:vAlign w:val="top"/>
          </w:tcPr>
          <w:p>
            <w:r/>
            <w:r>
              <w:rPr>
                <w:rFonts w:ascii="Aptos" w:hAnsi="Aptos"/>
                <w:b w:val="0"/>
                <w:sz w:val="15"/>
              </w:rPr>
              <w:t>Creates board inventory subject to latent defect realization.</w:t>
            </w:r>
          </w:p>
        </w:tc>
      </w:tr>
      <w:tr>
        <w:tc>
          <w:tcPr>
            <w:tcW w:type="dxa" w:w="3389"/>
            <w:vAlign w:val="top"/>
          </w:tcPr>
          <w:p>
            <w:r/>
            <w:r>
              <w:rPr>
                <w:rFonts w:ascii="Aptos" w:hAnsi="Aptos"/>
                <w:b w:val="0"/>
                <w:sz w:val="15"/>
              </w:rPr>
              <w:t>S1-SHIP</w:t>
            </w:r>
          </w:p>
        </w:tc>
        <w:tc>
          <w:tcPr>
            <w:tcW w:type="dxa" w:w="3389"/>
            <w:vAlign w:val="top"/>
          </w:tcPr>
          <w:p>
            <w:r/>
            <w:r>
              <w:rPr>
                <w:rFonts w:ascii="Aptos" w:hAnsi="Aptos"/>
                <w:b w:val="0"/>
                <w:sz w:val="15"/>
              </w:rPr>
              <w:t>Accepted M commitment + inventory + transport</w:t>
            </w:r>
          </w:p>
        </w:tc>
        <w:tc>
          <w:tcPr>
            <w:tcW w:type="dxa" w:w="3389"/>
            <w:vAlign w:val="top"/>
          </w:tcPr>
          <w:p>
            <w:r/>
            <w:r>
              <w:rPr>
                <w:rFonts w:ascii="Aptos" w:hAnsi="Aptos"/>
                <w:b w:val="0"/>
                <w:sz w:val="15"/>
              </w:rPr>
              <w:t>Transfers boards; may draw finished stock to mask line deterioration.</w:t>
            </w:r>
          </w:p>
        </w:tc>
      </w:tr>
      <w:tr>
        <w:tc>
          <w:tcPr>
            <w:tcW w:type="dxa" w:w="3389"/>
            <w:vAlign w:val="top"/>
          </w:tcPr>
          <w:p>
            <w:r/>
            <w:r>
              <w:rPr>
                <w:rFonts w:ascii="Aptos" w:hAnsi="Aptos"/>
                <w:b w:val="0"/>
                <w:sz w:val="15"/>
              </w:rPr>
              <w:t>S1-RECOVER</w:t>
            </w:r>
          </w:p>
        </w:tc>
        <w:tc>
          <w:tcPr>
            <w:tcW w:type="dxa" w:w="3389"/>
            <w:vAlign w:val="top"/>
          </w:tcPr>
          <w:p>
            <w:r/>
            <w:r>
              <w:rPr>
                <w:rFonts w:ascii="Aptos" w:hAnsi="Aptos"/>
                <w:b w:val="0"/>
                <w:sz w:val="15"/>
              </w:rPr>
              <w:t>Cash &gt;= cost + recovery PP</w:t>
            </w:r>
          </w:p>
        </w:tc>
        <w:tc>
          <w:tcPr>
            <w:tcW w:type="dxa" w:w="3389"/>
            <w:vAlign w:val="top"/>
          </w:tcPr>
          <w:p>
            <w:r/>
            <w:r>
              <w:rPr>
                <w:rFonts w:ascii="Aptos" w:hAnsi="Aptos"/>
                <w:b w:val="0"/>
                <w:sz w:val="15"/>
              </w:rPr>
              <w:t>Consumes $40k and recovery effort; restores line/quality at period end if realized.</w:t>
            </w:r>
          </w:p>
        </w:tc>
      </w:tr>
      <w:tr>
        <w:tc>
          <w:tcPr>
            <w:tcW w:type="dxa" w:w="3389"/>
            <w:vAlign w:val="top"/>
          </w:tcPr>
          <w:p>
            <w:r/>
            <w:r>
              <w:rPr>
                <w:rFonts w:ascii="Aptos" w:hAnsi="Aptos"/>
                <w:b w:val="0"/>
                <w:sz w:val="15"/>
              </w:rPr>
              <w:t>S1-ACCEPT-ASSIST</w:t>
            </w:r>
          </w:p>
        </w:tc>
        <w:tc>
          <w:tcPr>
            <w:tcW w:type="dxa" w:w="3389"/>
            <w:vAlign w:val="top"/>
          </w:tcPr>
          <w:p>
            <w:r/>
            <w:r>
              <w:rPr>
                <w:rFonts w:ascii="Aptos" w:hAnsi="Aptos"/>
                <w:b w:val="0"/>
                <w:sz w:val="15"/>
              </w:rPr>
              <w:t>M proposal + S1 recovery capacity</w:t>
            </w:r>
          </w:p>
        </w:tc>
        <w:tc>
          <w:tcPr>
            <w:tcW w:type="dxa" w:w="3389"/>
            <w:vAlign w:val="top"/>
          </w:tcPr>
          <w:p>
            <w:r/>
            <w:r>
              <w:rPr>
                <w:rFonts w:ascii="Aptos" w:hAnsi="Aptos"/>
                <w:b w:val="0"/>
                <w:sz w:val="15"/>
              </w:rPr>
              <w:t>Allows joint recovery transformation; does not guarantee success.</w:t>
            </w:r>
          </w:p>
        </w:tc>
      </w:tr>
      <w:tr>
        <w:tc>
          <w:tcPr>
            <w:tcW w:type="dxa" w:w="3389"/>
            <w:vAlign w:val="top"/>
          </w:tcPr>
          <w:p>
            <w:r/>
            <w:r>
              <w:rPr>
                <w:rFonts w:ascii="Aptos" w:hAnsi="Aptos"/>
                <w:b w:val="0"/>
                <w:sz w:val="15"/>
              </w:rPr>
              <w:t>S1-RENEGOTIATE</w:t>
            </w:r>
          </w:p>
        </w:tc>
        <w:tc>
          <w:tcPr>
            <w:tcW w:type="dxa" w:w="3389"/>
            <w:vAlign w:val="top"/>
          </w:tcPr>
          <w:p>
            <w:r/>
            <w:r>
              <w:rPr>
                <w:rFonts w:ascii="Aptos" w:hAnsi="Aptos"/>
                <w:b w:val="0"/>
                <w:sz w:val="15"/>
              </w:rPr>
              <w:t>New quantity/date proposal</w:t>
            </w:r>
          </w:p>
        </w:tc>
        <w:tc>
          <w:tcPr>
            <w:tcW w:type="dxa" w:w="3389"/>
            <w:vAlign w:val="top"/>
          </w:tcPr>
          <w:p>
            <w:r/>
            <w:r>
              <w:rPr>
                <w:rFonts w:ascii="Aptos" w:hAnsi="Aptos"/>
                <w:b w:val="0"/>
                <w:sz w:val="15"/>
              </w:rPr>
              <w:t>Requires M acceptance to amend commitment.</w:t>
            </w:r>
          </w:p>
        </w:tc>
      </w:tr>
      <w:tr>
        <w:tc>
          <w:tcPr>
            <w:tcW w:type="dxa" w:w="3389"/>
            <w:vAlign w:val="top"/>
          </w:tcPr>
          <w:p>
            <w:r/>
            <w:r>
              <w:rPr>
                <w:rFonts w:ascii="Aptos" w:hAnsi="Aptos"/>
                <w:b w:val="0"/>
                <w:sz w:val="15"/>
              </w:rPr>
              <w:t>S1-STATUS-MSG</w:t>
            </w:r>
          </w:p>
        </w:tc>
        <w:tc>
          <w:tcPr>
            <w:tcW w:type="dxa" w:w="3389"/>
            <w:vAlign w:val="top"/>
          </w:tcPr>
          <w:p>
            <w:r/>
            <w:r>
              <w:rPr>
                <w:rFonts w:ascii="Aptos" w:hAnsi="Aptos"/>
                <w:b w:val="0"/>
                <w:sz w:val="15"/>
              </w:rPr>
              <w:t>Frozen message vocabulary</w:t>
            </w:r>
          </w:p>
        </w:tc>
        <w:tc>
          <w:tcPr>
            <w:tcW w:type="dxa" w:w="3389"/>
            <w:vAlign w:val="top"/>
          </w:tcPr>
          <w:p>
            <w:r/>
            <w:r>
              <w:rPr>
                <w:rFonts w:ascii="Aptos" w:hAnsi="Aptos"/>
                <w:b w:val="0"/>
                <w:sz w:val="15"/>
              </w:rPr>
              <w:t>Creates information PV/message event only.</w:t>
            </w:r>
          </w:p>
        </w:tc>
      </w:tr>
      <w:tr>
        <w:tc>
          <w:tcPr>
            <w:tcW w:type="dxa" w:w="3389"/>
            <w:vAlign w:val="top"/>
          </w:tcPr>
          <w:p>
            <w:r/>
            <w:r>
              <w:rPr>
                <w:rFonts w:ascii="Aptos" w:hAnsi="Aptos"/>
                <w:b w:val="0"/>
                <w:sz w:val="15"/>
              </w:rPr>
              <w:t>S1-CONTAIN</w:t>
            </w:r>
          </w:p>
        </w:tc>
        <w:tc>
          <w:tcPr>
            <w:tcW w:type="dxa" w:w="3389"/>
            <w:vAlign w:val="top"/>
          </w:tcPr>
          <w:p>
            <w:r/>
            <w:r>
              <w:rPr>
                <w:rFonts w:ascii="Aptos" w:hAnsi="Aptos"/>
                <w:b w:val="0"/>
                <w:sz w:val="15"/>
              </w:rPr>
              <w:t>Quality concern sufficient under own policy/rule</w:t>
            </w:r>
          </w:p>
        </w:tc>
        <w:tc>
          <w:tcPr>
            <w:tcW w:type="dxa" w:w="3389"/>
            <w:vAlign w:val="top"/>
          </w:tcPr>
          <w:p>
            <w:r/>
            <w:r>
              <w:rPr>
                <w:rFonts w:ascii="Aptos" w:hAnsi="Aptos"/>
                <w:b w:val="0"/>
                <w:sz w:val="15"/>
              </w:rPr>
              <w:t>Blocks suspect shipment; may preserve future viability at current delivery cost.</w:t>
            </w:r>
          </w:p>
        </w:tc>
      </w:tr>
      <w:tr>
        <w:tc>
          <w:tcPr>
            <w:tcW w:type="dxa" w:w="3389"/>
            <w:vAlign w:val="top"/>
          </w:tcPr>
          <w:p>
            <w:r/>
            <w:r>
              <w:rPr>
                <w:rFonts w:ascii="Aptos" w:hAnsi="Aptos"/>
                <w:b w:val="0"/>
                <w:sz w:val="15"/>
              </w:rPr>
              <w:t>S1-EXIT</w:t>
            </w:r>
          </w:p>
        </w:tc>
        <w:tc>
          <w:tcPr>
            <w:tcW w:type="dxa" w:w="3389"/>
            <w:vAlign w:val="top"/>
          </w:tcPr>
          <w:p>
            <w:r/>
            <w:r>
              <w:rPr>
                <w:rFonts w:ascii="Aptos" w:hAnsi="Aptos"/>
                <w:b w:val="0"/>
                <w:sz w:val="15"/>
              </w:rPr>
              <w:t>Exit condition or voluntary closure policy</w:t>
            </w:r>
          </w:p>
        </w:tc>
        <w:tc>
          <w:tcPr>
            <w:tcW w:type="dxa" w:w="3389"/>
            <w:vAlign w:val="top"/>
          </w:tcPr>
          <w:p>
            <w:r/>
            <w:r>
              <w:rPr>
                <w:rFonts w:ascii="Aptos" w:hAnsi="Aptos"/>
                <w:b w:val="0"/>
                <w:sz w:val="15"/>
              </w:rPr>
              <w:t>Irreversible in primary horizon.</w:t>
            </w:r>
          </w:p>
        </w:tc>
      </w:tr>
    </w:tbl>
    <w:p>
      <w:pPr>
        <w:spacing w:after="20"/>
      </w:pPr>
    </w:p>
    <w:p>
      <w:pPr>
        <w:pStyle w:val="Heading1"/>
      </w:pPr>
      <w:r>
        <w:t>7. Supplier S2 Action Catalog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2F3"/>
          </w:tcPr>
          <w:p>
            <w:r/>
            <w:r>
              <w:rPr>
                <w:rFonts w:ascii="Aptos" w:hAnsi="Aptos"/>
                <w:b/>
                <w:sz w:val="15"/>
              </w:rPr>
              <w:t>Action</w:t>
            </w:r>
          </w:p>
        </w:tc>
        <w:tc>
          <w:tcPr>
            <w:tcW w:type="dxa" w:w="3389"/>
            <w:vAlign w:val="top"/>
            <w:shd w:fill="D9E2F3"/>
          </w:tcPr>
          <w:p>
            <w:r/>
            <w:r>
              <w:rPr>
                <w:rFonts w:ascii="Aptos" w:hAnsi="Aptos"/>
                <w:b/>
                <w:sz w:val="15"/>
              </w:rPr>
              <w:t>Requirements</w:t>
            </w:r>
          </w:p>
        </w:tc>
        <w:tc>
          <w:tcPr>
            <w:tcW w:type="dxa" w:w="3389"/>
            <w:vAlign w:val="top"/>
            <w:shd w:fill="D9E2F3"/>
          </w:tcPr>
          <w:p>
            <w:r/>
            <w:r>
              <w:rPr>
                <w:rFonts w:ascii="Aptos" w:hAnsi="Aptos"/>
                <w:b/>
                <w:sz w:val="15"/>
              </w:rPr>
              <w:t>Effect</w:t>
            </w:r>
          </w:p>
        </w:tc>
      </w:tr>
      <w:tr>
        <w:tc>
          <w:tcPr>
            <w:tcW w:type="dxa" w:w="3389"/>
            <w:vAlign w:val="top"/>
          </w:tcPr>
          <w:p>
            <w:r/>
            <w:r>
              <w:rPr>
                <w:rFonts w:ascii="Aptos" w:hAnsi="Aptos"/>
                <w:b w:val="0"/>
                <w:sz w:val="15"/>
              </w:rPr>
              <w:t>S2-QUOTE</w:t>
            </w:r>
          </w:p>
        </w:tc>
        <w:tc>
          <w:tcPr>
            <w:tcW w:type="dxa" w:w="3389"/>
            <w:vAlign w:val="top"/>
          </w:tcPr>
          <w:p>
            <w:r/>
            <w:r>
              <w:rPr>
                <w:rFonts w:ascii="Aptos" w:hAnsi="Aptos"/>
                <w:b w:val="0"/>
                <w:sz w:val="15"/>
              </w:rPr>
              <w:t>Current unencumbered offerable capacity</w:t>
            </w:r>
          </w:p>
        </w:tc>
        <w:tc>
          <w:tcPr>
            <w:tcW w:type="dxa" w:w="3389"/>
            <w:vAlign w:val="top"/>
          </w:tcPr>
          <w:p>
            <w:r/>
            <w:r>
              <w:rPr>
                <w:rFonts w:ascii="Aptos" w:hAnsi="Aptos"/>
                <w:b w:val="0"/>
                <w:sz w:val="15"/>
              </w:rPr>
              <w:t>Creates bounded capacity/price message.</w:t>
            </w:r>
          </w:p>
        </w:tc>
      </w:tr>
      <w:tr>
        <w:tc>
          <w:tcPr>
            <w:tcW w:type="dxa" w:w="3389"/>
            <w:vAlign w:val="top"/>
          </w:tcPr>
          <w:p>
            <w:r/>
            <w:r>
              <w:rPr>
                <w:rFonts w:ascii="Aptos" w:hAnsi="Aptos"/>
                <w:b w:val="0"/>
                <w:sz w:val="15"/>
              </w:rPr>
              <w:t>S2-ACCEPT-QUAL</w:t>
            </w:r>
          </w:p>
        </w:tc>
        <w:tc>
          <w:tcPr>
            <w:tcW w:type="dxa" w:w="3389"/>
            <w:vAlign w:val="top"/>
          </w:tcPr>
          <w:p>
            <w:r/>
            <w:r>
              <w:rPr>
                <w:rFonts w:ascii="Aptos" w:hAnsi="Aptos"/>
                <w:b w:val="0"/>
                <w:sz w:val="15"/>
              </w:rPr>
              <w:t>M proposal + engineering/cash viability</w:t>
            </w:r>
          </w:p>
        </w:tc>
        <w:tc>
          <w:tcPr>
            <w:tcW w:type="dxa" w:w="3389"/>
            <w:vAlign w:val="top"/>
          </w:tcPr>
          <w:p>
            <w:r/>
            <w:r>
              <w:rPr>
                <w:rFonts w:ascii="Aptos" w:hAnsi="Aptos"/>
                <w:b w:val="0"/>
                <w:sz w:val="15"/>
              </w:rPr>
              <w:t>Creates qualification commitment.</w:t>
            </w:r>
          </w:p>
        </w:tc>
      </w:tr>
      <w:tr>
        <w:tc>
          <w:tcPr>
            <w:tcW w:type="dxa" w:w="3389"/>
            <w:vAlign w:val="top"/>
          </w:tcPr>
          <w:p>
            <w:r/>
            <w:r>
              <w:rPr>
                <w:rFonts w:ascii="Aptos" w:hAnsi="Aptos"/>
                <w:b w:val="0"/>
                <w:sz w:val="15"/>
              </w:rPr>
              <w:t>S2-QUAL-STAGE</w:t>
            </w:r>
          </w:p>
        </w:tc>
        <w:tc>
          <w:tcPr>
            <w:tcW w:type="dxa" w:w="3389"/>
            <w:vAlign w:val="top"/>
          </w:tcPr>
          <w:p>
            <w:r/>
            <w:r>
              <w:rPr>
                <w:rFonts w:ascii="Aptos" w:hAnsi="Aptos"/>
                <w:b w:val="0"/>
                <w:sz w:val="15"/>
              </w:rPr>
              <w:t>Active case + engineering + sample logistics</w:t>
            </w:r>
          </w:p>
        </w:tc>
        <w:tc>
          <w:tcPr>
            <w:tcW w:type="dxa" w:w="3389"/>
            <w:vAlign w:val="top"/>
          </w:tcPr>
          <w:p>
            <w:r/>
            <w:r>
              <w:rPr>
                <w:rFonts w:ascii="Aptos" w:hAnsi="Aptos"/>
                <w:b w:val="0"/>
                <w:sz w:val="15"/>
              </w:rPr>
              <w:t>Consumes resources; creates qualification evidence.</w:t>
            </w:r>
          </w:p>
        </w:tc>
      </w:tr>
      <w:tr>
        <w:tc>
          <w:tcPr>
            <w:tcW w:type="dxa" w:w="3389"/>
            <w:vAlign w:val="top"/>
          </w:tcPr>
          <w:p>
            <w:r/>
            <w:r>
              <w:rPr>
                <w:rFonts w:ascii="Aptos" w:hAnsi="Aptos"/>
                <w:b w:val="0"/>
                <w:sz w:val="15"/>
              </w:rPr>
              <w:t>S2-ACCEPT-RES</w:t>
            </w:r>
          </w:p>
        </w:tc>
        <w:tc>
          <w:tcPr>
            <w:tcW w:type="dxa" w:w="3389"/>
            <w:vAlign w:val="top"/>
          </w:tcPr>
          <w:p>
            <w:r/>
            <w:r>
              <w:rPr>
                <w:rFonts w:ascii="Aptos" w:hAnsi="Aptos"/>
                <w:b w:val="0"/>
                <w:sz w:val="15"/>
              </w:rPr>
              <w:t>Unencumbered future capacity</w:t>
            </w:r>
          </w:p>
        </w:tc>
        <w:tc>
          <w:tcPr>
            <w:tcW w:type="dxa" w:w="3389"/>
            <w:vAlign w:val="top"/>
          </w:tcPr>
          <w:p>
            <w:r/>
            <w:r>
              <w:rPr>
                <w:rFonts w:ascii="Aptos" w:hAnsi="Aptos"/>
                <w:b w:val="0"/>
                <w:sz w:val="15"/>
              </w:rPr>
              <w:t>Creates capacity reservation.</w:t>
            </w:r>
          </w:p>
        </w:tc>
      </w:tr>
      <w:tr>
        <w:tc>
          <w:tcPr>
            <w:tcW w:type="dxa" w:w="3389"/>
            <w:vAlign w:val="top"/>
          </w:tcPr>
          <w:p>
            <w:r/>
            <w:r>
              <w:rPr>
                <w:rFonts w:ascii="Aptos" w:hAnsi="Aptos"/>
                <w:b w:val="0"/>
                <w:sz w:val="15"/>
              </w:rPr>
              <w:t>S2-TOOL</w:t>
            </w:r>
          </w:p>
        </w:tc>
        <w:tc>
          <w:tcPr>
            <w:tcW w:type="dxa" w:w="3389"/>
            <w:vAlign w:val="top"/>
          </w:tcPr>
          <w:p>
            <w:r/>
            <w:r>
              <w:rPr>
                <w:rFonts w:ascii="Aptos" w:hAnsi="Aptos"/>
                <w:b w:val="0"/>
                <w:sz w:val="15"/>
              </w:rPr>
              <w:t>$40k S2 share + M share/agreement</w:t>
            </w:r>
          </w:p>
        </w:tc>
        <w:tc>
          <w:tcPr>
            <w:tcW w:type="dxa" w:w="3389"/>
            <w:vAlign w:val="top"/>
          </w:tcPr>
          <w:p>
            <w:r/>
            <w:r>
              <w:rPr>
                <w:rFonts w:ascii="Aptos" w:hAnsi="Aptos"/>
                <w:b w:val="0"/>
                <w:sz w:val="15"/>
              </w:rPr>
              <w:t>Raises line ceiling from 70 toward 85 after completion.</w:t>
            </w:r>
          </w:p>
        </w:tc>
      </w:tr>
      <w:tr>
        <w:tc>
          <w:tcPr>
            <w:tcW w:type="dxa" w:w="3389"/>
            <w:vAlign w:val="top"/>
          </w:tcPr>
          <w:p>
            <w:r/>
            <w:r>
              <w:rPr>
                <w:rFonts w:ascii="Aptos" w:hAnsi="Aptos"/>
                <w:b w:val="0"/>
                <w:sz w:val="15"/>
              </w:rPr>
              <w:t>S2-PRODUCE</w:t>
            </w:r>
          </w:p>
        </w:tc>
        <w:tc>
          <w:tcPr>
            <w:tcW w:type="dxa" w:w="3389"/>
            <w:vAlign w:val="top"/>
          </w:tcPr>
          <w:p>
            <w:r/>
            <w:r>
              <w:rPr>
                <w:rFonts w:ascii="Aptos" w:hAnsi="Aptos"/>
                <w:b w:val="0"/>
                <w:sz w:val="15"/>
              </w:rPr>
              <w:t>Qualified/conditional authorization + capacity</w:t>
            </w:r>
          </w:p>
        </w:tc>
        <w:tc>
          <w:tcPr>
            <w:tcW w:type="dxa" w:w="3389"/>
            <w:vAlign w:val="top"/>
          </w:tcPr>
          <w:p>
            <w:r/>
            <w:r>
              <w:rPr>
                <w:rFonts w:ascii="Aptos" w:hAnsi="Aptos"/>
                <w:b w:val="0"/>
                <w:sz w:val="15"/>
              </w:rPr>
              <w:t>Creates S2 boards within authorization cap.</w:t>
            </w:r>
          </w:p>
        </w:tc>
      </w:tr>
      <w:tr>
        <w:tc>
          <w:tcPr>
            <w:tcW w:type="dxa" w:w="3389"/>
            <w:vAlign w:val="top"/>
          </w:tcPr>
          <w:p>
            <w:r/>
            <w:r>
              <w:rPr>
                <w:rFonts w:ascii="Aptos" w:hAnsi="Aptos"/>
                <w:b w:val="0"/>
                <w:sz w:val="15"/>
              </w:rPr>
              <w:t>S2-SHIP</w:t>
            </w:r>
          </w:p>
        </w:tc>
        <w:tc>
          <w:tcPr>
            <w:tcW w:type="dxa" w:w="3389"/>
            <w:vAlign w:val="top"/>
          </w:tcPr>
          <w:p>
            <w:r/>
            <w:r>
              <w:rPr>
                <w:rFonts w:ascii="Aptos" w:hAnsi="Aptos"/>
                <w:b w:val="0"/>
                <w:sz w:val="15"/>
              </w:rPr>
              <w:t>Accepted order + boards + transport</w:t>
            </w:r>
          </w:p>
        </w:tc>
        <w:tc>
          <w:tcPr>
            <w:tcW w:type="dxa" w:w="3389"/>
            <w:vAlign w:val="top"/>
          </w:tcPr>
          <w:p>
            <w:r/>
            <w:r>
              <w:rPr>
                <w:rFonts w:ascii="Aptos" w:hAnsi="Aptos"/>
                <w:b w:val="0"/>
                <w:sz w:val="15"/>
              </w:rPr>
              <w:t>Transfers boards.</w:t>
            </w:r>
          </w:p>
        </w:tc>
      </w:tr>
      <w:tr>
        <w:tc>
          <w:tcPr>
            <w:tcW w:type="dxa" w:w="3389"/>
            <w:vAlign w:val="top"/>
          </w:tcPr>
          <w:p>
            <w:r/>
            <w:r>
              <w:rPr>
                <w:rFonts w:ascii="Aptos" w:hAnsi="Aptos"/>
                <w:b w:val="0"/>
                <w:sz w:val="15"/>
              </w:rPr>
              <w:t>S2-EXTERNAL-RESERVE</w:t>
            </w:r>
          </w:p>
        </w:tc>
        <w:tc>
          <w:tcPr>
            <w:tcW w:type="dxa" w:w="3389"/>
            <w:vAlign w:val="top"/>
          </w:tcPr>
          <w:p>
            <w:r/>
            <w:r>
              <w:rPr>
                <w:rFonts w:ascii="Aptos" w:hAnsi="Aptos"/>
                <w:b w:val="0"/>
                <w:sz w:val="15"/>
              </w:rPr>
              <w:t>Frozen external opportunity event/policy</w:t>
            </w:r>
          </w:p>
        </w:tc>
        <w:tc>
          <w:tcPr>
            <w:tcW w:type="dxa" w:w="3389"/>
            <w:vAlign w:val="top"/>
          </w:tcPr>
          <w:p>
            <w:r/>
            <w:r>
              <w:rPr>
                <w:rFonts w:ascii="Aptos" w:hAnsi="Aptos"/>
                <w:b w:val="0"/>
                <w:sz w:val="15"/>
              </w:rPr>
              <w:t>Encumbers capacity unavailable to M.</w:t>
            </w:r>
          </w:p>
        </w:tc>
      </w:tr>
      <w:tr>
        <w:tc>
          <w:tcPr>
            <w:tcW w:type="dxa" w:w="3389"/>
            <w:vAlign w:val="top"/>
          </w:tcPr>
          <w:p>
            <w:r/>
            <w:r>
              <w:rPr>
                <w:rFonts w:ascii="Aptos" w:hAnsi="Aptos"/>
                <w:b w:val="0"/>
                <w:sz w:val="15"/>
              </w:rPr>
              <w:t>S2-EXIT</w:t>
            </w:r>
          </w:p>
        </w:tc>
        <w:tc>
          <w:tcPr>
            <w:tcW w:type="dxa" w:w="3389"/>
            <w:vAlign w:val="top"/>
          </w:tcPr>
          <w:p>
            <w:r/>
            <w:r>
              <w:rPr>
                <w:rFonts w:ascii="Aptos" w:hAnsi="Aptos"/>
                <w:b w:val="0"/>
                <w:sz w:val="15"/>
              </w:rPr>
              <w:t>Market participation exit condition</w:t>
            </w:r>
          </w:p>
        </w:tc>
        <w:tc>
          <w:tcPr>
            <w:tcW w:type="dxa" w:w="3389"/>
            <w:vAlign w:val="top"/>
          </w:tcPr>
          <w:p>
            <w:r/>
            <w:r>
              <w:rPr>
                <w:rFonts w:ascii="Aptos" w:hAnsi="Aptos"/>
                <w:b w:val="0"/>
                <w:sz w:val="15"/>
              </w:rPr>
              <w:t>Removes S2 from benchmark supply market.</w:t>
            </w:r>
          </w:p>
        </w:tc>
      </w:tr>
    </w:tbl>
    <w:p>
      <w:pPr>
        <w:spacing w:after="20"/>
      </w:pPr>
    </w:p>
    <w:p>
      <w:pPr>
        <w:pStyle w:val="Heading1"/>
      </w:pPr>
      <w:r>
        <w:t>8. C, L, T, and R Action Catalogs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2F3"/>
          </w:tcPr>
          <w:p>
            <w:r/>
            <w:r>
              <w:rPr>
                <w:rFonts w:ascii="Aptos" w:hAnsi="Aptos"/>
                <w:b/>
                <w:sz w:val="15"/>
              </w:rPr>
              <w:t>Role</w:t>
            </w:r>
          </w:p>
        </w:tc>
        <w:tc>
          <w:tcPr>
            <w:tcW w:type="dxa" w:w="3389"/>
            <w:vAlign w:val="top"/>
            <w:shd w:fill="D9E2F3"/>
          </w:tcPr>
          <w:p>
            <w:r/>
            <w:r>
              <w:rPr>
                <w:rFonts w:ascii="Aptos" w:hAnsi="Aptos"/>
                <w:b/>
                <w:sz w:val="15"/>
              </w:rPr>
              <w:t>Action</w:t>
            </w:r>
          </w:p>
        </w:tc>
        <w:tc>
          <w:tcPr>
            <w:tcW w:type="dxa" w:w="3389"/>
            <w:vAlign w:val="top"/>
            <w:shd w:fill="D9E2F3"/>
          </w:tcPr>
          <w:p>
            <w:r/>
            <w:r>
              <w:rPr>
                <w:rFonts w:ascii="Aptos" w:hAnsi="Aptos"/>
                <w:b/>
                <w:sz w:val="15"/>
              </w:rPr>
              <w:t>Effect</w:t>
            </w:r>
          </w:p>
        </w:tc>
      </w:tr>
      <w:tr>
        <w:tc>
          <w:tcPr>
            <w:tcW w:type="dxa" w:w="3389"/>
            <w:vAlign w:val="top"/>
          </w:tcPr>
          <w:p>
            <w:r/>
            <w:r>
              <w:rPr>
                <w:rFonts w:ascii="Aptos" w:hAnsi="Aptos"/>
                <w:b w:val="0"/>
                <w:sz w:val="15"/>
              </w:rPr>
              <w:t>C</w:t>
            </w:r>
          </w:p>
        </w:tc>
        <w:tc>
          <w:tcPr>
            <w:tcW w:type="dxa" w:w="3389"/>
            <w:vAlign w:val="top"/>
          </w:tcPr>
          <w:p>
            <w:r/>
            <w:r>
              <w:rPr>
                <w:rFonts w:ascii="Aptos" w:hAnsi="Aptos"/>
                <w:b w:val="0"/>
                <w:sz w:val="15"/>
              </w:rPr>
              <w:t>C-ACCEPT-RENEG / C-REJECT-RENEG</w:t>
            </w:r>
          </w:p>
        </w:tc>
        <w:tc>
          <w:tcPr>
            <w:tcW w:type="dxa" w:w="3389"/>
            <w:vAlign w:val="top"/>
          </w:tcPr>
          <w:p>
            <w:r/>
            <w:r>
              <w:rPr>
                <w:rFonts w:ascii="Aptos" w:hAnsi="Aptos"/>
                <w:b w:val="0"/>
                <w:sz w:val="15"/>
              </w:rPr>
              <w:t>Amends or preserves customer commitment.</w:t>
            </w:r>
          </w:p>
        </w:tc>
      </w:tr>
      <w:tr>
        <w:tc>
          <w:tcPr>
            <w:tcW w:type="dxa" w:w="3389"/>
            <w:vAlign w:val="top"/>
          </w:tcPr>
          <w:p>
            <w:r/>
            <w:r>
              <w:rPr>
                <w:rFonts w:ascii="Aptos" w:hAnsi="Aptos"/>
                <w:b w:val="0"/>
                <w:sz w:val="15"/>
              </w:rPr>
              <w:t>C</w:t>
            </w:r>
          </w:p>
        </w:tc>
        <w:tc>
          <w:tcPr>
            <w:tcW w:type="dxa" w:w="3389"/>
            <w:vAlign w:val="top"/>
          </w:tcPr>
          <w:p>
            <w:r/>
            <w:r>
              <w:rPr>
                <w:rFonts w:ascii="Aptos" w:hAnsi="Aptos"/>
                <w:b w:val="0"/>
                <w:sz w:val="15"/>
              </w:rPr>
              <w:t>C-THREATEN</w:t>
            </w:r>
          </w:p>
        </w:tc>
        <w:tc>
          <w:tcPr>
            <w:tcW w:type="dxa" w:w="3389"/>
            <w:vAlign w:val="top"/>
          </w:tcPr>
          <w:p>
            <w:r/>
            <w:r>
              <w:rPr>
                <w:rFonts w:ascii="Aptos" w:hAnsi="Aptos"/>
                <w:b w:val="0"/>
                <w:sz w:val="15"/>
              </w:rPr>
              <w:t>Creates bargaining message; does not itself terminate.</w:t>
            </w:r>
          </w:p>
        </w:tc>
      </w:tr>
      <w:tr>
        <w:tc>
          <w:tcPr>
            <w:tcW w:type="dxa" w:w="3389"/>
            <w:vAlign w:val="top"/>
          </w:tcPr>
          <w:p>
            <w:r/>
            <w:r>
              <w:rPr>
                <w:rFonts w:ascii="Aptos" w:hAnsi="Aptos"/>
                <w:b w:val="0"/>
                <w:sz w:val="15"/>
              </w:rPr>
              <w:t>C</w:t>
            </w:r>
          </w:p>
        </w:tc>
        <w:tc>
          <w:tcPr>
            <w:tcW w:type="dxa" w:w="3389"/>
            <w:vAlign w:val="top"/>
          </w:tcPr>
          <w:p>
            <w:r/>
            <w:r>
              <w:rPr>
                <w:rFonts w:ascii="Aptos" w:hAnsi="Aptos"/>
                <w:b w:val="0"/>
                <w:sz w:val="15"/>
              </w:rPr>
              <w:t>C-TERMINATE</w:t>
            </w:r>
          </w:p>
        </w:tc>
        <w:tc>
          <w:tcPr>
            <w:tcW w:type="dxa" w:w="3389"/>
            <w:vAlign w:val="top"/>
          </w:tcPr>
          <w:p>
            <w:r/>
            <w:r>
              <w:rPr>
                <w:rFonts w:ascii="Aptos" w:hAnsi="Aptos"/>
                <w:b w:val="0"/>
                <w:sz w:val="15"/>
              </w:rPr>
              <w:t>If strike eligibility exists, irreversibly ends primary AM-40 customer relationship.</w:t>
            </w:r>
          </w:p>
        </w:tc>
      </w:tr>
      <w:tr>
        <w:tc>
          <w:tcPr>
            <w:tcW w:type="dxa" w:w="3389"/>
            <w:vAlign w:val="top"/>
          </w:tcPr>
          <w:p>
            <w:r/>
            <w:r>
              <w:rPr>
                <w:rFonts w:ascii="Aptos" w:hAnsi="Aptos"/>
                <w:b w:val="0"/>
                <w:sz w:val="15"/>
              </w:rPr>
              <w:t>C</w:t>
            </w:r>
          </w:p>
        </w:tc>
        <w:tc>
          <w:tcPr>
            <w:tcW w:type="dxa" w:w="3389"/>
            <w:vAlign w:val="top"/>
          </w:tcPr>
          <w:p>
            <w:r/>
            <w:r>
              <w:rPr>
                <w:rFonts w:ascii="Aptos" w:hAnsi="Aptos"/>
                <w:b w:val="0"/>
                <w:sz w:val="15"/>
              </w:rPr>
              <w:t>C-CONTINUE</w:t>
            </w:r>
          </w:p>
        </w:tc>
        <w:tc>
          <w:tcPr>
            <w:tcW w:type="dxa" w:w="3389"/>
            <w:vAlign w:val="top"/>
          </w:tcPr>
          <w:p>
            <w:r/>
            <w:r>
              <w:rPr>
                <w:rFonts w:ascii="Aptos" w:hAnsi="Aptos"/>
                <w:b w:val="0"/>
                <w:sz w:val="15"/>
              </w:rPr>
              <w:t>Maintains relationship despite eligibility to terminate.</w:t>
            </w:r>
          </w:p>
        </w:tc>
      </w:tr>
      <w:tr>
        <w:tc>
          <w:tcPr>
            <w:tcW w:type="dxa" w:w="3389"/>
            <w:vAlign w:val="top"/>
          </w:tcPr>
          <w:p>
            <w:r/>
            <w:r>
              <w:rPr>
                <w:rFonts w:ascii="Aptos" w:hAnsi="Aptos"/>
                <w:b w:val="0"/>
                <w:sz w:val="15"/>
              </w:rPr>
              <w:t>L</w:t>
            </w:r>
          </w:p>
        </w:tc>
        <w:tc>
          <w:tcPr>
            <w:tcW w:type="dxa" w:w="3389"/>
            <w:vAlign w:val="top"/>
          </w:tcPr>
          <w:p>
            <w:r/>
            <w:r>
              <w:rPr>
                <w:rFonts w:ascii="Aptos" w:hAnsi="Aptos"/>
                <w:b w:val="0"/>
                <w:sz w:val="15"/>
              </w:rPr>
              <w:t>L-APPROVE-DRAW / L-REJECT-DRAW</w:t>
            </w:r>
          </w:p>
        </w:tc>
        <w:tc>
          <w:tcPr>
            <w:tcW w:type="dxa" w:w="3389"/>
            <w:vAlign w:val="top"/>
          </w:tcPr>
          <w:p>
            <w:r/>
            <w:r>
              <w:rPr>
                <w:rFonts w:ascii="Aptos" w:hAnsi="Aptos"/>
                <w:b w:val="0"/>
                <w:sz w:val="15"/>
              </w:rPr>
              <w:t>Creates or denies recognized financing transformation.</w:t>
            </w:r>
          </w:p>
        </w:tc>
      </w:tr>
      <w:tr>
        <w:tc>
          <w:tcPr>
            <w:tcW w:type="dxa" w:w="3389"/>
            <w:vAlign w:val="top"/>
          </w:tcPr>
          <w:p>
            <w:r/>
            <w:r>
              <w:rPr>
                <w:rFonts w:ascii="Aptos" w:hAnsi="Aptos"/>
                <w:b w:val="0"/>
                <w:sz w:val="15"/>
              </w:rPr>
              <w:t>L</w:t>
            </w:r>
          </w:p>
        </w:tc>
        <w:tc>
          <w:tcPr>
            <w:tcW w:type="dxa" w:w="3389"/>
            <w:vAlign w:val="top"/>
          </w:tcPr>
          <w:p>
            <w:r/>
            <w:r>
              <w:rPr>
                <w:rFonts w:ascii="Aptos" w:hAnsi="Aptos"/>
                <w:b w:val="0"/>
                <w:sz w:val="15"/>
              </w:rPr>
              <w:t>L-OFFER-AMEND / L-REJECT-AMEND</w:t>
            </w:r>
          </w:p>
        </w:tc>
        <w:tc>
          <w:tcPr>
            <w:tcW w:type="dxa" w:w="3389"/>
            <w:vAlign w:val="top"/>
          </w:tcPr>
          <w:p>
            <w:r/>
            <w:r>
              <w:rPr>
                <w:rFonts w:ascii="Aptos" w:hAnsi="Aptos"/>
                <w:b w:val="0"/>
                <w:sz w:val="15"/>
              </w:rPr>
              <w:t>Creates amendment terms or denies workout.</w:t>
            </w:r>
          </w:p>
        </w:tc>
      </w:tr>
      <w:tr>
        <w:tc>
          <w:tcPr>
            <w:tcW w:type="dxa" w:w="3389"/>
            <w:vAlign w:val="top"/>
          </w:tcPr>
          <w:p>
            <w:r/>
            <w:r>
              <w:rPr>
                <w:rFonts w:ascii="Aptos" w:hAnsi="Aptos"/>
                <w:b w:val="0"/>
                <w:sz w:val="15"/>
              </w:rPr>
              <w:t>L</w:t>
            </w:r>
          </w:p>
        </w:tc>
        <w:tc>
          <w:tcPr>
            <w:tcW w:type="dxa" w:w="3389"/>
            <w:vAlign w:val="top"/>
          </w:tcPr>
          <w:p>
            <w:r/>
            <w:r>
              <w:rPr>
                <w:rFonts w:ascii="Aptos" w:hAnsi="Aptos"/>
                <w:b w:val="0"/>
                <w:sz w:val="15"/>
              </w:rPr>
              <w:t>L-RESTRICT</w:t>
            </w:r>
          </w:p>
        </w:tc>
        <w:tc>
          <w:tcPr>
            <w:tcW w:type="dxa" w:w="3389"/>
            <w:vAlign w:val="top"/>
          </w:tcPr>
          <w:p>
            <w:r/>
            <w:r>
              <w:rPr>
                <w:rFonts w:ascii="Aptos" w:hAnsi="Aptos"/>
                <w:b w:val="0"/>
                <w:sz w:val="15"/>
              </w:rPr>
              <w:t>Applies frozen covenant rule; changes access, not physical PP.</w:t>
            </w:r>
          </w:p>
        </w:tc>
      </w:tr>
      <w:tr>
        <w:tc>
          <w:tcPr>
            <w:tcW w:type="dxa" w:w="3389"/>
            <w:vAlign w:val="top"/>
          </w:tcPr>
          <w:p>
            <w:r/>
            <w:r>
              <w:rPr>
                <w:rFonts w:ascii="Aptos" w:hAnsi="Aptos"/>
                <w:b w:val="0"/>
                <w:sz w:val="15"/>
              </w:rPr>
              <w:t>T</w:t>
            </w:r>
          </w:p>
        </w:tc>
        <w:tc>
          <w:tcPr>
            <w:tcW w:type="dxa" w:w="3389"/>
            <w:vAlign w:val="top"/>
          </w:tcPr>
          <w:p>
            <w:r/>
            <w:r>
              <w:rPr>
                <w:rFonts w:ascii="Aptos" w:hAnsi="Aptos"/>
                <w:b w:val="0"/>
                <w:sz w:val="15"/>
              </w:rPr>
              <w:t>T-ACCEPT-BOOK / T-REJECT-BOOK</w:t>
            </w:r>
          </w:p>
        </w:tc>
        <w:tc>
          <w:tcPr>
            <w:tcW w:type="dxa" w:w="3389"/>
            <w:vAlign w:val="top"/>
          </w:tcPr>
          <w:p>
            <w:r/>
            <w:r>
              <w:rPr>
                <w:rFonts w:ascii="Aptos" w:hAnsi="Aptos"/>
                <w:b w:val="0"/>
                <w:sz w:val="15"/>
              </w:rPr>
              <w:t>Creates or denies slot reservation.</w:t>
            </w:r>
          </w:p>
        </w:tc>
      </w:tr>
      <w:tr>
        <w:tc>
          <w:tcPr>
            <w:tcW w:type="dxa" w:w="3389"/>
            <w:vAlign w:val="top"/>
          </w:tcPr>
          <w:p>
            <w:r/>
            <w:r>
              <w:rPr>
                <w:rFonts w:ascii="Aptos" w:hAnsi="Aptos"/>
                <w:b w:val="0"/>
                <w:sz w:val="15"/>
              </w:rPr>
              <w:t>T</w:t>
            </w:r>
          </w:p>
        </w:tc>
        <w:tc>
          <w:tcPr>
            <w:tcW w:type="dxa" w:w="3389"/>
            <w:vAlign w:val="top"/>
          </w:tcPr>
          <w:p>
            <w:r/>
            <w:r>
              <w:rPr>
                <w:rFonts w:ascii="Aptos" w:hAnsi="Aptos"/>
                <w:b w:val="0"/>
                <w:sz w:val="15"/>
              </w:rPr>
              <w:t>T-EXECUTE</w:t>
            </w:r>
          </w:p>
        </w:tc>
        <w:tc>
          <w:tcPr>
            <w:tcW w:type="dxa" w:w="3389"/>
            <w:vAlign w:val="top"/>
          </w:tcPr>
          <w:p>
            <w:r/>
            <w:r>
              <w:rPr>
                <w:rFonts w:ascii="Aptos" w:hAnsi="Aptos"/>
                <w:b w:val="0"/>
                <w:sz w:val="15"/>
              </w:rPr>
              <w:t>Realizes accepted transport subject to congestion/reliability event.</w:t>
            </w:r>
          </w:p>
        </w:tc>
      </w:tr>
      <w:tr>
        <w:tc>
          <w:tcPr>
            <w:tcW w:type="dxa" w:w="3389"/>
            <w:vAlign w:val="top"/>
          </w:tcPr>
          <w:p>
            <w:r/>
            <w:r>
              <w:rPr>
                <w:rFonts w:ascii="Aptos" w:hAnsi="Aptos"/>
                <w:b w:val="0"/>
                <w:sz w:val="15"/>
              </w:rPr>
              <w:t>R</w:t>
            </w:r>
          </w:p>
        </w:tc>
        <w:tc>
          <w:tcPr>
            <w:tcW w:type="dxa" w:w="3389"/>
            <w:vAlign w:val="top"/>
          </w:tcPr>
          <w:p>
            <w:r/>
            <w:r>
              <w:rPr>
                <w:rFonts w:ascii="Aptos" w:hAnsi="Aptos"/>
                <w:b w:val="0"/>
                <w:sz w:val="15"/>
              </w:rPr>
              <w:t>R-OPEN-CASE</w:t>
            </w:r>
          </w:p>
        </w:tc>
        <w:tc>
          <w:tcPr>
            <w:tcW w:type="dxa" w:w="3389"/>
            <w:vAlign w:val="top"/>
          </w:tcPr>
          <w:p>
            <w:r/>
            <w:r>
              <w:rPr>
                <w:rFonts w:ascii="Aptos" w:hAnsi="Aptos"/>
                <w:b w:val="0"/>
                <w:sz w:val="15"/>
              </w:rPr>
              <w:t>Creates qualification case if filing prerequisites satisfied.</w:t>
            </w:r>
          </w:p>
        </w:tc>
      </w:tr>
      <w:tr>
        <w:tc>
          <w:tcPr>
            <w:tcW w:type="dxa" w:w="3389"/>
            <w:vAlign w:val="top"/>
          </w:tcPr>
          <w:p>
            <w:r/>
            <w:r>
              <w:rPr>
                <w:rFonts w:ascii="Aptos" w:hAnsi="Aptos"/>
                <w:b w:val="0"/>
                <w:sz w:val="15"/>
              </w:rPr>
              <w:t>R</w:t>
            </w:r>
          </w:p>
        </w:tc>
        <w:tc>
          <w:tcPr>
            <w:tcW w:type="dxa" w:w="3389"/>
            <w:vAlign w:val="top"/>
          </w:tcPr>
          <w:p>
            <w:r/>
            <w:r>
              <w:rPr>
                <w:rFonts w:ascii="Aptos" w:hAnsi="Aptos"/>
                <w:b w:val="0"/>
                <w:sz w:val="15"/>
              </w:rPr>
              <w:t>R-ACTIVATE-EMERGENCY</w:t>
            </w:r>
          </w:p>
        </w:tc>
        <w:tc>
          <w:tcPr>
            <w:tcW w:type="dxa" w:w="3389"/>
            <w:vAlign w:val="top"/>
          </w:tcPr>
          <w:p>
            <w:r/>
            <w:r>
              <w:rPr>
                <w:rFonts w:ascii="Aptos" w:hAnsi="Aptos"/>
                <w:b w:val="0"/>
                <w:sz w:val="15"/>
              </w:rPr>
              <w:t>Applies frozen evidence trigger; changes institutional pathway.</w:t>
            </w:r>
          </w:p>
        </w:tc>
      </w:tr>
      <w:tr>
        <w:tc>
          <w:tcPr>
            <w:tcW w:type="dxa" w:w="3389"/>
            <w:vAlign w:val="top"/>
          </w:tcPr>
          <w:p>
            <w:r/>
            <w:r>
              <w:rPr>
                <w:rFonts w:ascii="Aptos" w:hAnsi="Aptos"/>
                <w:b w:val="0"/>
                <w:sz w:val="15"/>
              </w:rPr>
              <w:t>R</w:t>
            </w:r>
          </w:p>
        </w:tc>
        <w:tc>
          <w:tcPr>
            <w:tcW w:type="dxa" w:w="3389"/>
            <w:vAlign w:val="top"/>
          </w:tcPr>
          <w:p>
            <w:r/>
            <w:r>
              <w:rPr>
                <w:rFonts w:ascii="Aptos" w:hAnsi="Aptos"/>
                <w:b w:val="0"/>
                <w:sz w:val="15"/>
              </w:rPr>
              <w:t>R-APPROVE / R-CONDITIONAL / R-REJECT</w:t>
            </w:r>
          </w:p>
        </w:tc>
        <w:tc>
          <w:tcPr>
            <w:tcW w:type="dxa" w:w="3389"/>
            <w:vAlign w:val="top"/>
          </w:tcPr>
          <w:p>
            <w:r/>
            <w:r>
              <w:rPr>
                <w:rFonts w:ascii="Aptos" w:hAnsi="Aptos"/>
                <w:b w:val="0"/>
                <w:sz w:val="15"/>
              </w:rPr>
              <w:t>Changes authorization status only.</w:t>
            </w:r>
          </w:p>
        </w:tc>
      </w:tr>
      <w:tr>
        <w:tc>
          <w:tcPr>
            <w:tcW w:type="dxa" w:w="3389"/>
            <w:vAlign w:val="top"/>
          </w:tcPr>
          <w:p>
            <w:r/>
            <w:r>
              <w:rPr>
                <w:rFonts w:ascii="Aptos" w:hAnsi="Aptos"/>
                <w:b w:val="0"/>
                <w:sz w:val="15"/>
              </w:rPr>
              <w:t>R</w:t>
            </w:r>
          </w:p>
        </w:tc>
        <w:tc>
          <w:tcPr>
            <w:tcW w:type="dxa" w:w="3389"/>
            <w:vAlign w:val="top"/>
          </w:tcPr>
          <w:p>
            <w:r/>
            <w:r>
              <w:rPr>
                <w:rFonts w:ascii="Aptos" w:hAnsi="Aptos"/>
                <w:b w:val="0"/>
                <w:sz w:val="15"/>
              </w:rPr>
              <w:t>R-CONTAIN / R-REVOKE</w:t>
            </w:r>
          </w:p>
        </w:tc>
        <w:tc>
          <w:tcPr>
            <w:tcW w:type="dxa" w:w="3389"/>
            <w:vAlign w:val="top"/>
          </w:tcPr>
          <w:p>
            <w:r/>
            <w:r>
              <w:rPr>
                <w:rFonts w:ascii="Aptos" w:hAnsi="Aptos"/>
                <w:b w:val="0"/>
                <w:sz w:val="15"/>
              </w:rPr>
              <w:t>Restricts certified production based on frozen evidence rule.</w:t>
            </w:r>
          </w:p>
        </w:tc>
      </w:tr>
    </w:tbl>
    <w:p>
      <w:pPr>
        <w:spacing w:after="20"/>
      </w:pPr>
    </w:p>
    <w:p>
      <w:pPr>
        <w:pStyle w:val="Heading1"/>
      </w:pPr>
      <w:r>
        <w:t>9. Proposal and Acceptance Mechanics</w:t>
      </w:r>
    </w:p>
    <w:p>
      <w:pPr>
        <w:spacing w:after="80"/>
      </w:pPr>
      <w:r>
        <w:t>A proposal is a communicative/commitment-forming action, not a completed joint transformation. Each proposal has a validity window, explicit terms, and required acceptors. Silence counts as rejection/expiry unless a frozen contract says otherwise.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Proposal</w:t>
            </w:r>
          </w:p>
        </w:tc>
        <w:tc>
          <w:tcPr>
            <w:tcW w:type="dxa" w:w="5083"/>
            <w:vAlign w:val="top"/>
            <w:shd w:fill="D9E2F3"/>
          </w:tcPr>
          <w:p>
            <w:r/>
            <w:r>
              <w:rPr>
                <w:rFonts w:ascii="Aptos" w:hAnsi="Aptos"/>
                <w:b/>
                <w:sz w:val="15"/>
              </w:rPr>
              <w:t>Required matching</w:t>
            </w:r>
          </w:p>
        </w:tc>
      </w:tr>
      <w:tr>
        <w:tc>
          <w:tcPr>
            <w:tcW w:type="dxa" w:w="5083"/>
            <w:vAlign w:val="top"/>
          </w:tcPr>
          <w:p>
            <w:r/>
            <w:r>
              <w:rPr>
                <w:rFonts w:ascii="Aptos" w:hAnsi="Aptos"/>
                <w:b w:val="0"/>
                <w:sz w:val="15"/>
              </w:rPr>
              <w:t>Customer renegotiation</w:t>
            </w:r>
          </w:p>
        </w:tc>
        <w:tc>
          <w:tcPr>
            <w:tcW w:type="dxa" w:w="5083"/>
            <w:vAlign w:val="top"/>
          </w:tcPr>
          <w:p>
            <w:r/>
            <w:r>
              <w:rPr>
                <w:rFonts w:ascii="Aptos" w:hAnsi="Aptos"/>
                <w:b w:val="0"/>
                <w:sz w:val="15"/>
              </w:rPr>
              <w:t>M proposed quantity/deadline + C accept on same live proposal ID.</w:t>
            </w:r>
          </w:p>
        </w:tc>
      </w:tr>
      <w:tr>
        <w:tc>
          <w:tcPr>
            <w:tcW w:type="dxa" w:w="5083"/>
            <w:vAlign w:val="top"/>
          </w:tcPr>
          <w:p>
            <w:r/>
            <w:r>
              <w:rPr>
                <w:rFonts w:ascii="Aptos" w:hAnsi="Aptos"/>
                <w:b w:val="0"/>
                <w:sz w:val="15"/>
              </w:rPr>
              <w:t>S2 qualification</w:t>
            </w:r>
          </w:p>
        </w:tc>
        <w:tc>
          <w:tcPr>
            <w:tcW w:type="dxa" w:w="5083"/>
            <w:vAlign w:val="top"/>
          </w:tcPr>
          <w:p>
            <w:r/>
            <w:r>
              <w:rPr>
                <w:rFonts w:ascii="Aptos" w:hAnsi="Aptos"/>
                <w:b w:val="0"/>
                <w:sz w:val="15"/>
              </w:rPr>
              <w:t>M launch + S2 accept + R case acceptance; emergency acceleration additionally requires R emergency state.</w:t>
            </w:r>
          </w:p>
        </w:tc>
      </w:tr>
      <w:tr>
        <w:tc>
          <w:tcPr>
            <w:tcW w:type="dxa" w:w="5083"/>
            <w:vAlign w:val="top"/>
          </w:tcPr>
          <w:p>
            <w:r/>
            <w:r>
              <w:rPr>
                <w:rFonts w:ascii="Aptos" w:hAnsi="Aptos"/>
                <w:b w:val="0"/>
                <w:sz w:val="15"/>
              </w:rPr>
              <w:t>S2 reservation</w:t>
            </w:r>
          </w:p>
        </w:tc>
        <w:tc>
          <w:tcPr>
            <w:tcW w:type="dxa" w:w="5083"/>
            <w:vAlign w:val="top"/>
          </w:tcPr>
          <w:p>
            <w:r/>
            <w:r>
              <w:rPr>
                <w:rFonts w:ascii="Aptos" w:hAnsi="Aptos"/>
                <w:b w:val="0"/>
                <w:sz w:val="15"/>
              </w:rPr>
              <w:t>M quantity/duration/fee + S2 accept on available capacity.</w:t>
            </w:r>
          </w:p>
        </w:tc>
      </w:tr>
      <w:tr>
        <w:tc>
          <w:tcPr>
            <w:tcW w:type="dxa" w:w="5083"/>
            <w:vAlign w:val="top"/>
          </w:tcPr>
          <w:p>
            <w:r/>
            <w:r>
              <w:rPr>
                <w:rFonts w:ascii="Aptos" w:hAnsi="Aptos"/>
                <w:b w:val="0"/>
                <w:sz w:val="15"/>
              </w:rPr>
              <w:t>Loan draw</w:t>
            </w:r>
          </w:p>
        </w:tc>
        <w:tc>
          <w:tcPr>
            <w:tcW w:type="dxa" w:w="5083"/>
            <w:vAlign w:val="top"/>
          </w:tcPr>
          <w:p>
            <w:r/>
            <w:r>
              <w:rPr>
                <w:rFonts w:ascii="Aptos" w:hAnsi="Aptos"/>
                <w:b w:val="0"/>
                <w:sz w:val="15"/>
              </w:rPr>
              <w:t>M request + automatic facility rule or L approval depending covenant state.</w:t>
            </w:r>
          </w:p>
        </w:tc>
      </w:tr>
      <w:tr>
        <w:tc>
          <w:tcPr>
            <w:tcW w:type="dxa" w:w="5083"/>
            <w:vAlign w:val="top"/>
          </w:tcPr>
          <w:p>
            <w:r/>
            <w:r>
              <w:rPr>
                <w:rFonts w:ascii="Aptos" w:hAnsi="Aptos"/>
                <w:b w:val="0"/>
                <w:sz w:val="15"/>
              </w:rPr>
              <w:t>Loan amendment</w:t>
            </w:r>
          </w:p>
        </w:tc>
        <w:tc>
          <w:tcPr>
            <w:tcW w:type="dxa" w:w="5083"/>
            <w:vAlign w:val="top"/>
          </w:tcPr>
          <w:p>
            <w:r/>
            <w:r>
              <w:rPr>
                <w:rFonts w:ascii="Aptos" w:hAnsi="Aptos"/>
                <w:b w:val="0"/>
                <w:sz w:val="15"/>
              </w:rPr>
              <w:t>M request + L offered/accepted amendment terms.</w:t>
            </w:r>
          </w:p>
        </w:tc>
      </w:tr>
      <w:tr>
        <w:tc>
          <w:tcPr>
            <w:tcW w:type="dxa" w:w="5083"/>
            <w:vAlign w:val="top"/>
          </w:tcPr>
          <w:p>
            <w:r/>
            <w:r>
              <w:rPr>
                <w:rFonts w:ascii="Aptos" w:hAnsi="Aptos"/>
                <w:b w:val="0"/>
                <w:sz w:val="15"/>
              </w:rPr>
              <w:t>Supplier assistance</w:t>
            </w:r>
          </w:p>
        </w:tc>
        <w:tc>
          <w:tcPr>
            <w:tcW w:type="dxa" w:w="5083"/>
            <w:vAlign w:val="top"/>
          </w:tcPr>
          <w:p>
            <w:r/>
            <w:r>
              <w:rPr>
                <w:rFonts w:ascii="Aptos" w:hAnsi="Aptos"/>
                <w:b w:val="0"/>
                <w:sz w:val="15"/>
              </w:rPr>
              <w:t>M assistance terms + S1 acceptance.</w:t>
            </w:r>
          </w:p>
        </w:tc>
      </w:tr>
      <w:tr>
        <w:tc>
          <w:tcPr>
            <w:tcW w:type="dxa" w:w="5083"/>
            <w:vAlign w:val="top"/>
          </w:tcPr>
          <w:p>
            <w:r/>
            <w:r>
              <w:rPr>
                <w:rFonts w:ascii="Aptos" w:hAnsi="Aptos"/>
                <w:b w:val="0"/>
                <w:sz w:val="15"/>
              </w:rPr>
              <w:t>Transport booking</w:t>
            </w:r>
          </w:p>
        </w:tc>
        <w:tc>
          <w:tcPr>
            <w:tcW w:type="dxa" w:w="5083"/>
            <w:vAlign w:val="top"/>
          </w:tcPr>
          <w:p>
            <w:r/>
            <w:r>
              <w:rPr>
                <w:rFonts w:ascii="Aptos" w:hAnsi="Aptos"/>
                <w:b w:val="0"/>
                <w:sz w:val="15"/>
              </w:rPr>
              <w:t>Requester slot/route/time + T acceptance.</w:t>
            </w:r>
          </w:p>
        </w:tc>
      </w:tr>
      <w:tr>
        <w:tc>
          <w:tcPr>
            <w:tcW w:type="dxa" w:w="5083"/>
            <w:vAlign w:val="top"/>
          </w:tcPr>
          <w:p>
            <w:r/>
            <w:r>
              <w:rPr>
                <w:rFonts w:ascii="Aptos" w:hAnsi="Aptos"/>
                <w:b w:val="0"/>
                <w:sz w:val="15"/>
              </w:rPr>
              <w:t>S1 renegotiation</w:t>
            </w:r>
          </w:p>
        </w:tc>
        <w:tc>
          <w:tcPr>
            <w:tcW w:type="dxa" w:w="5083"/>
            <w:vAlign w:val="top"/>
          </w:tcPr>
          <w:p>
            <w:r/>
            <w:r>
              <w:rPr>
                <w:rFonts w:ascii="Aptos" w:hAnsi="Aptos"/>
                <w:b w:val="0"/>
                <w:sz w:val="15"/>
              </w:rPr>
              <w:t>S1 or M revised supply terms + other party acceptance.</w:t>
            </w:r>
          </w:p>
        </w:tc>
      </w:tr>
    </w:tbl>
    <w:p>
      <w:pPr>
        <w:spacing w:after="20"/>
      </w:pPr>
    </w:p>
    <w:p>
      <w:pPr>
        <w:pStyle w:val="Heading1"/>
      </w:pPr>
      <w:r>
        <w:t>10. Simultaneous Shared-Resource Resolution</w:t>
      </w:r>
    </w:p>
    <w:p>
      <w:pPr>
        <w:spacing w:after="80"/>
      </w:pPr>
      <w:r>
        <w:t>When individually valid accepted requests exceed a shared resource, the world resolves them without regard to controller identity: prior reservations first; mandatory safety/institutional loads second; then controller-independent seeded tie-break among equal-priority valid requests. The tie-break seed is keyed to world seed, period, resource, and request IDs sorted canonically.</w:t>
      </w:r>
    </w:p>
    <w:p>
      <w:pPr>
        <w:pStyle w:val="Heading1"/>
      </w:pPr>
      <w:r>
        <w:t>11. Partial Realization</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Action</w:t>
            </w:r>
          </w:p>
        </w:tc>
        <w:tc>
          <w:tcPr>
            <w:tcW w:type="dxa" w:w="5083"/>
            <w:vAlign w:val="top"/>
            <w:shd w:fill="D9E2F3"/>
          </w:tcPr>
          <w:p>
            <w:r/>
            <w:r>
              <w:rPr>
                <w:rFonts w:ascii="Aptos" w:hAnsi="Aptos"/>
                <w:b/>
                <w:sz w:val="15"/>
              </w:rPr>
              <w:t>Partial realization rule</w:t>
            </w:r>
          </w:p>
        </w:tc>
      </w:tr>
      <w:tr>
        <w:tc>
          <w:tcPr>
            <w:tcW w:type="dxa" w:w="5083"/>
            <w:vAlign w:val="top"/>
          </w:tcPr>
          <w:p>
            <w:r/>
            <w:r>
              <w:rPr>
                <w:rFonts w:ascii="Aptos" w:hAnsi="Aptos"/>
                <w:b w:val="0"/>
                <w:sz w:val="15"/>
              </w:rPr>
              <w:t>Production</w:t>
            </w:r>
          </w:p>
        </w:tc>
        <w:tc>
          <w:tcPr>
            <w:tcW w:type="dxa" w:w="5083"/>
            <w:vAlign w:val="top"/>
          </w:tcPr>
          <w:p>
            <w:r/>
            <w:r>
              <w:rPr>
                <w:rFonts w:ascii="Aptos" w:hAnsi="Aptos"/>
                <w:b w:val="0"/>
                <w:sz w:val="15"/>
              </w:rPr>
              <w:t>May realize up to the minimum actual accessible limiting input/capacity only if controller action allows partial=true; otherwise blocked.</w:t>
            </w:r>
          </w:p>
        </w:tc>
      </w:tr>
      <w:tr>
        <w:tc>
          <w:tcPr>
            <w:tcW w:type="dxa" w:w="5083"/>
            <w:vAlign w:val="top"/>
          </w:tcPr>
          <w:p>
            <w:r/>
            <w:r>
              <w:rPr>
                <w:rFonts w:ascii="Aptos" w:hAnsi="Aptos"/>
                <w:b w:val="0"/>
                <w:sz w:val="15"/>
              </w:rPr>
              <w:t>Shipment</w:t>
            </w:r>
          </w:p>
        </w:tc>
        <w:tc>
          <w:tcPr>
            <w:tcW w:type="dxa" w:w="5083"/>
            <w:vAlign w:val="top"/>
          </w:tcPr>
          <w:p>
            <w:r/>
            <w:r>
              <w:rPr>
                <w:rFonts w:ascii="Aptos" w:hAnsi="Aptos"/>
                <w:b w:val="0"/>
                <w:sz w:val="15"/>
              </w:rPr>
              <w:t>May realize fewer units if transport/stock shortfall occurs; commitment fulfilled only by received quantity.</w:t>
            </w:r>
          </w:p>
        </w:tc>
      </w:tr>
      <w:tr>
        <w:tc>
          <w:tcPr>
            <w:tcW w:type="dxa" w:w="5083"/>
            <w:vAlign w:val="top"/>
          </w:tcPr>
          <w:p>
            <w:r/>
            <w:r>
              <w:rPr>
                <w:rFonts w:ascii="Aptos" w:hAnsi="Aptos"/>
                <w:b w:val="0"/>
                <w:sz w:val="15"/>
              </w:rPr>
              <w:t>Supplier shipment</w:t>
            </w:r>
          </w:p>
        </w:tc>
        <w:tc>
          <w:tcPr>
            <w:tcW w:type="dxa" w:w="5083"/>
            <w:vAlign w:val="top"/>
          </w:tcPr>
          <w:p>
            <w:r/>
            <w:r>
              <w:rPr>
                <w:rFonts w:ascii="Aptos" w:hAnsi="Aptos"/>
                <w:b w:val="0"/>
                <w:sz w:val="15"/>
              </w:rPr>
              <w:t>May partially deliver available boards; shortage remains violation unless amended.</w:t>
            </w:r>
          </w:p>
        </w:tc>
      </w:tr>
      <w:tr>
        <w:tc>
          <w:tcPr>
            <w:tcW w:type="dxa" w:w="5083"/>
            <w:vAlign w:val="top"/>
          </w:tcPr>
          <w:p>
            <w:r/>
            <w:r>
              <w:rPr>
                <w:rFonts w:ascii="Aptos" w:hAnsi="Aptos"/>
                <w:b w:val="0"/>
                <w:sz w:val="15"/>
              </w:rPr>
              <w:t>Inspection</w:t>
            </w:r>
          </w:p>
        </w:tc>
        <w:tc>
          <w:tcPr>
            <w:tcW w:type="dxa" w:w="5083"/>
            <w:vAlign w:val="top"/>
          </w:tcPr>
          <w:p>
            <w:r/>
            <w:r>
              <w:rPr>
                <w:rFonts w:ascii="Aptos" w:hAnsi="Aptos"/>
                <w:b w:val="0"/>
                <w:sz w:val="15"/>
              </w:rPr>
              <w:t>Can inspect fewer units only if remaining test capacity is exhausted unexpectedly; actual sample size logged.</w:t>
            </w:r>
          </w:p>
        </w:tc>
      </w:tr>
      <w:tr>
        <w:tc>
          <w:tcPr>
            <w:tcW w:type="dxa" w:w="5083"/>
            <w:vAlign w:val="top"/>
          </w:tcPr>
          <w:p>
            <w:r/>
            <w:r>
              <w:rPr>
                <w:rFonts w:ascii="Aptos" w:hAnsi="Aptos"/>
                <w:b w:val="0"/>
                <w:sz w:val="15"/>
              </w:rPr>
              <w:t>Credit draw</w:t>
            </w:r>
          </w:p>
        </w:tc>
        <w:tc>
          <w:tcPr>
            <w:tcW w:type="dxa" w:w="5083"/>
            <w:vAlign w:val="top"/>
          </w:tcPr>
          <w:p>
            <w:r/>
            <w:r>
              <w:rPr>
                <w:rFonts w:ascii="Aptos" w:hAnsi="Aptos"/>
                <w:b w:val="0"/>
                <w:sz w:val="15"/>
              </w:rPr>
              <w:t>No partial draw unless L explicitly approves a smaller amount as a counteroffer requiring M acceptance in next decision phase/period.</w:t>
            </w:r>
          </w:p>
        </w:tc>
      </w:tr>
      <w:tr>
        <w:tc>
          <w:tcPr>
            <w:tcW w:type="dxa" w:w="5083"/>
            <w:vAlign w:val="top"/>
          </w:tcPr>
          <w:p>
            <w:r/>
            <w:r>
              <w:rPr>
                <w:rFonts w:ascii="Aptos" w:hAnsi="Aptos"/>
                <w:b w:val="0"/>
                <w:sz w:val="15"/>
              </w:rPr>
              <w:t>Qualification stage</w:t>
            </w:r>
          </w:p>
        </w:tc>
        <w:tc>
          <w:tcPr>
            <w:tcW w:type="dxa" w:w="5083"/>
            <w:vAlign w:val="top"/>
          </w:tcPr>
          <w:p>
            <w:r/>
            <w:r>
              <w:rPr>
                <w:rFonts w:ascii="Aptos" w:hAnsi="Aptos"/>
                <w:b w:val="0"/>
                <w:sz w:val="15"/>
              </w:rPr>
              <w:t>Atomic for the week: if required engineering/test/cash is not jointly available, stage does not complete.</w:t>
            </w:r>
          </w:p>
        </w:tc>
      </w:tr>
      <w:tr>
        <w:tc>
          <w:tcPr>
            <w:tcW w:type="dxa" w:w="5083"/>
            <w:vAlign w:val="top"/>
          </w:tcPr>
          <w:p>
            <w:r/>
            <w:r>
              <w:rPr>
                <w:rFonts w:ascii="Aptos" w:hAnsi="Aptos"/>
                <w:b w:val="0"/>
                <w:sz w:val="15"/>
              </w:rPr>
              <w:t>Capacity reservation</w:t>
            </w:r>
          </w:p>
        </w:tc>
        <w:tc>
          <w:tcPr>
            <w:tcW w:type="dxa" w:w="5083"/>
            <w:vAlign w:val="top"/>
          </w:tcPr>
          <w:p>
            <w:r/>
            <w:r>
              <w:rPr>
                <w:rFonts w:ascii="Aptos" w:hAnsi="Aptos"/>
                <w:b w:val="0"/>
                <w:sz w:val="15"/>
              </w:rPr>
              <w:t>Atomic for accepted quantity unless S2 counteroffers before acceptance.</w:t>
            </w:r>
          </w:p>
        </w:tc>
      </w:tr>
    </w:tbl>
    <w:p>
      <w:pPr>
        <w:spacing w:after="20"/>
      </w:pPr>
    </w:p>
    <w:p>
      <w:pPr>
        <w:pStyle w:val="Heading1"/>
      </w:pPr>
      <w:r>
        <w:t>12. Typed Transformation Ledger</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Field</w:t>
            </w:r>
          </w:p>
        </w:tc>
        <w:tc>
          <w:tcPr>
            <w:tcW w:type="dxa" w:w="5083"/>
            <w:vAlign w:val="top"/>
            <w:shd w:fill="D9E2F3"/>
          </w:tcPr>
          <w:p>
            <w:r/>
            <w:r>
              <w:rPr>
                <w:rFonts w:ascii="Aptos" w:hAnsi="Aptos"/>
                <w:b/>
                <w:sz w:val="15"/>
              </w:rPr>
              <w:t>Meaning</w:t>
            </w:r>
          </w:p>
        </w:tc>
      </w:tr>
      <w:tr>
        <w:tc>
          <w:tcPr>
            <w:tcW w:type="dxa" w:w="5083"/>
            <w:vAlign w:val="top"/>
          </w:tcPr>
          <w:p>
            <w:r/>
            <w:r>
              <w:rPr>
                <w:rFonts w:ascii="Aptos" w:hAnsi="Aptos"/>
                <w:b w:val="0"/>
                <w:sz w:val="15"/>
              </w:rPr>
              <w:t>transform_id</w:t>
            </w:r>
          </w:p>
        </w:tc>
        <w:tc>
          <w:tcPr>
            <w:tcW w:type="dxa" w:w="5083"/>
            <w:vAlign w:val="top"/>
          </w:tcPr>
          <w:p>
            <w:r/>
            <w:r>
              <w:rPr>
                <w:rFonts w:ascii="Aptos" w:hAnsi="Aptos"/>
                <w:b w:val="0"/>
                <w:sz w:val="15"/>
              </w:rPr>
              <w:t>Unique realized transformation.</w:t>
            </w:r>
          </w:p>
        </w:tc>
      </w:tr>
      <w:tr>
        <w:tc>
          <w:tcPr>
            <w:tcW w:type="dxa" w:w="5083"/>
            <w:vAlign w:val="top"/>
          </w:tcPr>
          <w:p>
            <w:r/>
            <w:r>
              <w:rPr>
                <w:rFonts w:ascii="Aptos" w:hAnsi="Aptos"/>
                <w:b w:val="0"/>
                <w:sz w:val="15"/>
              </w:rPr>
              <w:t>action_id(s)</w:t>
            </w:r>
          </w:p>
        </w:tc>
        <w:tc>
          <w:tcPr>
            <w:tcW w:type="dxa" w:w="5083"/>
            <w:vAlign w:val="top"/>
          </w:tcPr>
          <w:p>
            <w:r/>
            <w:r>
              <w:rPr>
                <w:rFonts w:ascii="Aptos" w:hAnsi="Aptos"/>
                <w:b w:val="0"/>
                <w:sz w:val="15"/>
              </w:rPr>
              <w:t>Causal attempted/accepted actions.</w:t>
            </w:r>
          </w:p>
        </w:tc>
      </w:tr>
      <w:tr>
        <w:tc>
          <w:tcPr>
            <w:tcW w:type="dxa" w:w="5083"/>
            <w:vAlign w:val="top"/>
          </w:tcPr>
          <w:p>
            <w:r/>
            <w:r>
              <w:rPr>
                <w:rFonts w:ascii="Aptos" w:hAnsi="Aptos"/>
                <w:b w:val="0"/>
                <w:sz w:val="15"/>
              </w:rPr>
              <w:t>input_types</w:t>
            </w:r>
          </w:p>
        </w:tc>
        <w:tc>
          <w:tcPr>
            <w:tcW w:type="dxa" w:w="5083"/>
            <w:vAlign w:val="top"/>
          </w:tcPr>
          <w:p>
            <w:r/>
            <w:r>
              <w:rPr>
                <w:rFonts w:ascii="Aptos" w:hAnsi="Aptos"/>
                <w:b w:val="0"/>
                <w:sz w:val="15"/>
              </w:rPr>
              <w:t>PV/SPV/PP/AVS/environment/institution/commitment/execution inputs.</w:t>
            </w:r>
          </w:p>
        </w:tc>
      </w:tr>
      <w:tr>
        <w:tc>
          <w:tcPr>
            <w:tcW w:type="dxa" w:w="5083"/>
            <w:vAlign w:val="top"/>
          </w:tcPr>
          <w:p>
            <w:r/>
            <w:r>
              <w:rPr>
                <w:rFonts w:ascii="Aptos" w:hAnsi="Aptos"/>
                <w:b w:val="0"/>
                <w:sz w:val="15"/>
              </w:rPr>
              <w:t>inputs_consumed</w:t>
            </w:r>
          </w:p>
        </w:tc>
        <w:tc>
          <w:tcPr>
            <w:tcW w:type="dxa" w:w="5083"/>
            <w:vAlign w:val="top"/>
          </w:tcPr>
          <w:p>
            <w:r/>
            <w:r>
              <w:rPr>
                <w:rFonts w:ascii="Aptos" w:hAnsi="Aptos"/>
                <w:b w:val="0"/>
                <w:sz w:val="15"/>
              </w:rPr>
              <w:t>Typed quantities actually consumed.</w:t>
            </w:r>
          </w:p>
        </w:tc>
      </w:tr>
      <w:tr>
        <w:tc>
          <w:tcPr>
            <w:tcW w:type="dxa" w:w="5083"/>
            <w:vAlign w:val="top"/>
          </w:tcPr>
          <w:p>
            <w:r/>
            <w:r>
              <w:rPr>
                <w:rFonts w:ascii="Aptos" w:hAnsi="Aptos"/>
                <w:b w:val="0"/>
                <w:sz w:val="15"/>
              </w:rPr>
              <w:t>inputs_encumbered</w:t>
            </w:r>
          </w:p>
        </w:tc>
        <w:tc>
          <w:tcPr>
            <w:tcW w:type="dxa" w:w="5083"/>
            <w:vAlign w:val="top"/>
          </w:tcPr>
          <w:p>
            <w:r/>
            <w:r>
              <w:rPr>
                <w:rFonts w:ascii="Aptos" w:hAnsi="Aptos"/>
                <w:b w:val="0"/>
                <w:sz w:val="15"/>
              </w:rPr>
              <w:t>Resources made unavailable but not consumed.</w:t>
            </w:r>
          </w:p>
        </w:tc>
      </w:tr>
      <w:tr>
        <w:tc>
          <w:tcPr>
            <w:tcW w:type="dxa" w:w="5083"/>
            <w:vAlign w:val="top"/>
          </w:tcPr>
          <w:p>
            <w:r/>
            <w:r>
              <w:rPr>
                <w:rFonts w:ascii="Aptos" w:hAnsi="Aptos"/>
                <w:b w:val="0"/>
                <w:sz w:val="15"/>
              </w:rPr>
              <w:t>enabling_conditions</w:t>
            </w:r>
          </w:p>
        </w:tc>
        <w:tc>
          <w:tcPr>
            <w:tcW w:type="dxa" w:w="5083"/>
            <w:vAlign w:val="top"/>
          </w:tcPr>
          <w:p>
            <w:r/>
            <w:r>
              <w:rPr>
                <w:rFonts w:ascii="Aptos" w:hAnsi="Aptos"/>
                <w:b w:val="0"/>
                <w:sz w:val="15"/>
              </w:rPr>
              <w:t>Actual conditions required for realization.</w:t>
            </w:r>
          </w:p>
        </w:tc>
      </w:tr>
      <w:tr>
        <w:tc>
          <w:tcPr>
            <w:tcW w:type="dxa" w:w="5083"/>
            <w:vAlign w:val="top"/>
          </w:tcPr>
          <w:p>
            <w:r/>
            <w:r>
              <w:rPr>
                <w:rFonts w:ascii="Aptos" w:hAnsi="Aptos"/>
                <w:b w:val="0"/>
                <w:sz w:val="15"/>
              </w:rPr>
              <w:t>output_types</w:t>
            </w:r>
          </w:p>
        </w:tc>
        <w:tc>
          <w:tcPr>
            <w:tcW w:type="dxa" w:w="5083"/>
            <w:vAlign w:val="top"/>
          </w:tcPr>
          <w:p>
            <w:r/>
            <w:r>
              <w:rPr>
                <w:rFonts w:ascii="Aptos" w:hAnsi="Aptos"/>
                <w:b w:val="0"/>
                <w:sz w:val="15"/>
              </w:rPr>
              <w:t>Typed outputs created/transferred/restored/damaged.</w:t>
            </w:r>
          </w:p>
        </w:tc>
      </w:tr>
      <w:tr>
        <w:tc>
          <w:tcPr>
            <w:tcW w:type="dxa" w:w="5083"/>
            <w:vAlign w:val="top"/>
          </w:tcPr>
          <w:p>
            <w:r/>
            <w:r>
              <w:rPr>
                <w:rFonts w:ascii="Aptos" w:hAnsi="Aptos"/>
                <w:b w:val="0"/>
                <w:sz w:val="15"/>
              </w:rPr>
              <w:t>outputs_realized</w:t>
            </w:r>
          </w:p>
        </w:tc>
        <w:tc>
          <w:tcPr>
            <w:tcW w:type="dxa" w:w="5083"/>
            <w:vAlign w:val="top"/>
          </w:tcPr>
          <w:p>
            <w:r/>
            <w:r>
              <w:rPr>
                <w:rFonts w:ascii="Aptos" w:hAnsi="Aptos"/>
                <w:b w:val="0"/>
                <w:sz w:val="15"/>
              </w:rPr>
              <w:t>Actual quantities/status changes.</w:t>
            </w:r>
          </w:p>
        </w:tc>
      </w:tr>
      <w:tr>
        <w:tc>
          <w:tcPr>
            <w:tcW w:type="dxa" w:w="5083"/>
            <w:vAlign w:val="top"/>
          </w:tcPr>
          <w:p>
            <w:r/>
            <w:r>
              <w:rPr>
                <w:rFonts w:ascii="Aptos" w:hAnsi="Aptos"/>
                <w:b w:val="0"/>
                <w:sz w:val="15"/>
              </w:rPr>
              <w:t>losses_externalities</w:t>
            </w:r>
          </w:p>
        </w:tc>
        <w:tc>
          <w:tcPr>
            <w:tcW w:type="dxa" w:w="5083"/>
            <w:vAlign w:val="top"/>
          </w:tcPr>
          <w:p>
            <w:r/>
            <w:r>
              <w:rPr>
                <w:rFonts w:ascii="Aptos" w:hAnsi="Aptos"/>
                <w:b w:val="0"/>
                <w:sz w:val="15"/>
              </w:rPr>
              <w:t>Waste, defects, breach, field risk, fees, degradation.</w:t>
            </w:r>
          </w:p>
        </w:tc>
      </w:tr>
      <w:tr>
        <w:tc>
          <w:tcPr>
            <w:tcW w:type="dxa" w:w="5083"/>
            <w:vAlign w:val="top"/>
          </w:tcPr>
          <w:p>
            <w:r/>
            <w:r>
              <w:rPr>
                <w:rFonts w:ascii="Aptos" w:hAnsi="Aptos"/>
                <w:b w:val="0"/>
                <w:sz w:val="15"/>
              </w:rPr>
              <w:t>uncertainty_draws</w:t>
            </w:r>
          </w:p>
        </w:tc>
        <w:tc>
          <w:tcPr>
            <w:tcW w:type="dxa" w:w="5083"/>
            <w:vAlign w:val="top"/>
          </w:tcPr>
          <w:p>
            <w:r/>
            <w:r>
              <w:rPr>
                <w:rFonts w:ascii="Aptos" w:hAnsi="Aptos"/>
                <w:b w:val="0"/>
                <w:sz w:val="15"/>
              </w:rPr>
              <w:t>Named stochastic draws used.</w:t>
            </w:r>
          </w:p>
        </w:tc>
      </w:tr>
      <w:tr>
        <w:tc>
          <w:tcPr>
            <w:tcW w:type="dxa" w:w="5083"/>
            <w:vAlign w:val="top"/>
          </w:tcPr>
          <w:p>
            <w:r/>
            <w:r>
              <w:rPr>
                <w:rFonts w:ascii="Aptos" w:hAnsi="Aptos"/>
                <w:b w:val="0"/>
                <w:sz w:val="15"/>
              </w:rPr>
              <w:t>evidence_generated</w:t>
            </w:r>
          </w:p>
        </w:tc>
        <w:tc>
          <w:tcPr>
            <w:tcW w:type="dxa" w:w="5083"/>
            <w:vAlign w:val="top"/>
          </w:tcPr>
          <w:p>
            <w:r/>
            <w:r>
              <w:rPr>
                <w:rFonts w:ascii="Aptos" w:hAnsi="Aptos"/>
                <w:b w:val="0"/>
                <w:sz w:val="15"/>
              </w:rPr>
              <w:t>POST events resulting from realization.</w:t>
            </w:r>
          </w:p>
        </w:tc>
      </w:tr>
      <w:tr>
        <w:tc>
          <w:tcPr>
            <w:tcW w:type="dxa" w:w="5083"/>
            <w:vAlign w:val="top"/>
          </w:tcPr>
          <w:p>
            <w:r/>
            <w:r>
              <w:rPr>
                <w:rFonts w:ascii="Aptos" w:hAnsi="Aptos"/>
                <w:b w:val="0"/>
                <w:sz w:val="15"/>
              </w:rPr>
              <w:t>delayed_records</w:t>
            </w:r>
          </w:p>
        </w:tc>
        <w:tc>
          <w:tcPr>
            <w:tcW w:type="dxa" w:w="5083"/>
            <w:vAlign w:val="top"/>
          </w:tcPr>
          <w:p>
            <w:r/>
            <w:r>
              <w:rPr>
                <w:rFonts w:ascii="Aptos" w:hAnsi="Aptos"/>
                <w:b w:val="0"/>
                <w:sz w:val="15"/>
              </w:rPr>
              <w:t>Future consequence queue entries created.</w:t>
            </w:r>
          </w:p>
        </w:tc>
      </w:tr>
      <w:tr>
        <w:tc>
          <w:tcPr>
            <w:tcW w:type="dxa" w:w="5083"/>
            <w:vAlign w:val="top"/>
          </w:tcPr>
          <w:p>
            <w:r/>
            <w:r>
              <w:rPr>
                <w:rFonts w:ascii="Aptos" w:hAnsi="Aptos"/>
                <w:b w:val="0"/>
                <w:sz w:val="15"/>
              </w:rPr>
              <w:t>state_hash_before_after</w:t>
            </w:r>
          </w:p>
        </w:tc>
        <w:tc>
          <w:tcPr>
            <w:tcW w:type="dxa" w:w="5083"/>
            <w:vAlign w:val="top"/>
          </w:tcPr>
          <w:p>
            <w:r/>
            <w:r>
              <w:rPr>
                <w:rFonts w:ascii="Aptos" w:hAnsi="Aptos"/>
                <w:b w:val="0"/>
                <w:sz w:val="15"/>
              </w:rPr>
              <w:t>Audit hash of world state transition.</w:t>
            </w:r>
          </w:p>
        </w:tc>
      </w:tr>
    </w:tbl>
    <w:p>
      <w:pPr>
        <w:spacing w:after="20"/>
      </w:pPr>
    </w:p>
    <w:p>
      <w:pPr>
        <w:pStyle w:val="Heading1"/>
      </w:pPr>
      <w:r>
        <w:t>13. Core Production Equation</w:t>
      </w:r>
    </w:p>
    <w:p>
      <w:pPr>
        <w:spacing w:after="80"/>
      </w:pPr>
      <w:r>
        <w:t>For an attempted batch n using source s, actual producible quantity q is bounded by accessible certified boards, mechanical kits, assembly PP slots, test PP slots, and any applicable institutional volume cap. If partial execution is allowed, q is the integer minimum of those named quantities and n. If partial execution is not allowed and q&lt;n, the action is blocked. No cross-domain scalar conversion is used.</w:t>
      </w:r>
    </w:p>
    <w:p>
      <w:pPr>
        <w:spacing w:after="80"/>
      </w:pPr>
      <w:r>
        <w:t>Realization consumes q boards and q kits, uses q assembly/test slots, incurs cash costs, and creates q finished units. Quality status of boards follows actual latent defect/rework records. Customer PV exchange occurs only when finished units are transferred and received.</w:t>
      </w:r>
    </w:p>
    <w:p>
      <w:pPr>
        <w:pStyle w:val="Heading1"/>
      </w:pPr>
      <w:r>
        <w:t>14. S1 Deterioration and Recovery Mechanics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Mechanism</w:t>
            </w:r>
          </w:p>
        </w:tc>
        <w:tc>
          <w:tcPr>
            <w:tcW w:type="dxa" w:w="5083"/>
            <w:vAlign w:val="top"/>
            <w:shd w:fill="D9E2F3"/>
          </w:tcPr>
          <w:p>
            <w:r/>
            <w:r>
              <w:rPr>
                <w:rFonts w:ascii="Aptos" w:hAnsi="Aptos"/>
                <w:b/>
                <w:sz w:val="15"/>
              </w:rPr>
              <w:t>Rule</w:t>
            </w:r>
          </w:p>
        </w:tc>
      </w:tr>
      <w:tr>
        <w:tc>
          <w:tcPr>
            <w:tcW w:type="dxa" w:w="5083"/>
            <w:vAlign w:val="top"/>
          </w:tcPr>
          <w:p>
            <w:r/>
            <w:r>
              <w:rPr>
                <w:rFonts w:ascii="Aptos" w:hAnsi="Aptos"/>
                <w:b w:val="0"/>
                <w:sz w:val="15"/>
              </w:rPr>
              <w:t>Deterministic onset</w:t>
            </w:r>
          </w:p>
        </w:tc>
        <w:tc>
          <w:tcPr>
            <w:tcW w:type="dxa" w:w="5083"/>
            <w:vAlign w:val="top"/>
          </w:tcPr>
          <w:p>
            <w:r/>
            <w:r>
              <w:rPr>
                <w:rFonts w:ascii="Aptos" w:hAnsi="Aptos"/>
                <w:b w:val="0"/>
                <w:sz w:val="15"/>
              </w:rPr>
              <w:t>Primary challenge trace: at start of P3, S1 line PP 100-&gt;85 and quality PP 100-&gt;80.</w:t>
            </w:r>
          </w:p>
        </w:tc>
      </w:tr>
      <w:tr>
        <w:tc>
          <w:tcPr>
            <w:tcW w:type="dxa" w:w="5083"/>
            <w:vAlign w:val="top"/>
          </w:tcPr>
          <w:p>
            <w:r/>
            <w:r>
              <w:rPr>
                <w:rFonts w:ascii="Aptos" w:hAnsi="Aptos"/>
                <w:b w:val="0"/>
                <w:sz w:val="15"/>
              </w:rPr>
              <w:t>Untreated P4</w:t>
            </w:r>
          </w:p>
        </w:tc>
        <w:tc>
          <w:tcPr>
            <w:tcW w:type="dxa" w:w="5083"/>
            <w:vAlign w:val="top"/>
          </w:tcPr>
          <w:p>
            <w:r/>
            <w:r>
              <w:rPr>
                <w:rFonts w:ascii="Aptos" w:hAnsi="Aptos"/>
                <w:b w:val="0"/>
                <w:sz w:val="15"/>
              </w:rPr>
              <w:t>line -8; quality -10.</w:t>
            </w:r>
          </w:p>
        </w:tc>
      </w:tr>
      <w:tr>
        <w:tc>
          <w:tcPr>
            <w:tcW w:type="dxa" w:w="5083"/>
            <w:vAlign w:val="top"/>
          </w:tcPr>
          <w:p>
            <w:r/>
            <w:r>
              <w:rPr>
                <w:rFonts w:ascii="Aptos" w:hAnsi="Aptos"/>
                <w:b w:val="0"/>
                <w:sz w:val="15"/>
              </w:rPr>
              <w:t>Untreated P5+</w:t>
            </w:r>
          </w:p>
        </w:tc>
        <w:tc>
          <w:tcPr>
            <w:tcW w:type="dxa" w:w="5083"/>
            <w:vAlign w:val="top"/>
          </w:tcPr>
          <w:p>
            <w:r/>
            <w:r>
              <w:rPr>
                <w:rFonts w:ascii="Aptos" w:hAnsi="Aptos"/>
                <w:b w:val="0"/>
                <w:sz w:val="15"/>
              </w:rPr>
              <w:t>line -8; quality -10 per week, floors 20, unless effective recovery arrests progression.</w:t>
            </w:r>
          </w:p>
        </w:tc>
      </w:tr>
      <w:tr>
        <w:tc>
          <w:tcPr>
            <w:tcW w:type="dxa" w:w="5083"/>
            <w:vAlign w:val="top"/>
          </w:tcPr>
          <w:p>
            <w:r/>
            <w:r>
              <w:rPr>
                <w:rFonts w:ascii="Aptos" w:hAnsi="Aptos"/>
                <w:b w:val="0"/>
                <w:sz w:val="15"/>
              </w:rPr>
              <w:t>Recovery action</w:t>
            </w:r>
          </w:p>
        </w:tc>
        <w:tc>
          <w:tcPr>
            <w:tcW w:type="dxa" w:w="5083"/>
            <w:vAlign w:val="top"/>
          </w:tcPr>
          <w:p>
            <w:r/>
            <w:r>
              <w:rPr>
                <w:rFonts w:ascii="Aptos" w:hAnsi="Aptos"/>
                <w:b w:val="0"/>
                <w:sz w:val="15"/>
              </w:rPr>
              <w:t>Consumes $40k + 25 accessible recovery points; successful period-end effect +15 line, +20 quality, capped 100.</w:t>
            </w:r>
          </w:p>
        </w:tc>
      </w:tr>
      <w:tr>
        <w:tc>
          <w:tcPr>
            <w:tcW w:type="dxa" w:w="5083"/>
            <w:vAlign w:val="top"/>
          </w:tcPr>
          <w:p>
            <w:r/>
            <w:r>
              <w:rPr>
                <w:rFonts w:ascii="Aptos" w:hAnsi="Aptos"/>
                <w:b w:val="0"/>
                <w:sz w:val="15"/>
              </w:rPr>
              <w:t>M assistance</w:t>
            </w:r>
          </w:p>
        </w:tc>
        <w:tc>
          <w:tcPr>
            <w:tcW w:type="dxa" w:w="5083"/>
            <w:vAlign w:val="top"/>
          </w:tcPr>
          <w:p>
            <w:r/>
            <w:r>
              <w:rPr>
                <w:rFonts w:ascii="Aptos" w:hAnsi="Aptos"/>
                <w:b w:val="0"/>
                <w:sz w:val="15"/>
              </w:rPr>
              <w:t>If accepted, M contributes 20 engineering points and $20k; recovery increment becomes +20 line, +25 quality for that period, still capped 100.</w:t>
            </w:r>
          </w:p>
        </w:tc>
      </w:tr>
      <w:tr>
        <w:tc>
          <w:tcPr>
            <w:tcW w:type="dxa" w:w="5083"/>
            <w:vAlign w:val="top"/>
          </w:tcPr>
          <w:p>
            <w:r/>
            <w:r>
              <w:rPr>
                <w:rFonts w:ascii="Aptos" w:hAnsi="Aptos"/>
                <w:b w:val="0"/>
                <w:sz w:val="15"/>
              </w:rPr>
              <w:t>Recovery failure</w:t>
            </w:r>
          </w:p>
        </w:tc>
        <w:tc>
          <w:tcPr>
            <w:tcW w:type="dxa" w:w="5083"/>
            <w:vAlign w:val="top"/>
          </w:tcPr>
          <w:p>
            <w:r/>
            <w:r>
              <w:rPr>
                <w:rFonts w:ascii="Aptos" w:hAnsi="Aptos"/>
                <w:b w:val="0"/>
                <w:sz w:val="15"/>
              </w:rPr>
              <w:t>If S1 cash/resource prerequisite absent, action does not realize; no phantom restoration.</w:t>
            </w:r>
          </w:p>
        </w:tc>
      </w:tr>
      <w:tr>
        <w:tc>
          <w:tcPr>
            <w:tcW w:type="dxa" w:w="5083"/>
            <w:vAlign w:val="top"/>
          </w:tcPr>
          <w:p>
            <w:r/>
            <w:r>
              <w:rPr>
                <w:rFonts w:ascii="Aptos" w:hAnsi="Aptos"/>
                <w:b w:val="0"/>
                <w:sz w:val="15"/>
              </w:rPr>
              <w:t>Stock masking</w:t>
            </w:r>
          </w:p>
        </w:tc>
        <w:tc>
          <w:tcPr>
            <w:tcW w:type="dxa" w:w="5083"/>
            <w:vAlign w:val="top"/>
          </w:tcPr>
          <w:p>
            <w:r/>
            <w:r>
              <w:rPr>
                <w:rFonts w:ascii="Aptos" w:hAnsi="Aptos"/>
                <w:b w:val="0"/>
                <w:sz w:val="15"/>
              </w:rPr>
              <w:t>S1 may supplement current production from initial 40-board finished stock; this reduces stock and can delay visible quantity deterioration.</w:t>
            </w:r>
          </w:p>
        </w:tc>
      </w:tr>
    </w:tbl>
    <w:p>
      <w:pPr>
        <w:spacing w:after="20"/>
      </w:pPr>
    </w:p>
    <w:p>
      <w:pPr>
        <w:pStyle w:val="Heading1"/>
      </w:pPr>
      <w:r>
        <w:t>15. Board Defect Realization</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Actual S1 quality PP</w:t>
            </w:r>
          </w:p>
        </w:tc>
        <w:tc>
          <w:tcPr>
            <w:tcW w:type="dxa" w:w="5083"/>
            <w:vAlign w:val="top"/>
            <w:shd w:fill="D9E2F3"/>
          </w:tcPr>
          <w:p>
            <w:r/>
            <w:r>
              <w:rPr>
                <w:rFonts w:ascii="Aptos" w:hAnsi="Aptos"/>
                <w:b/>
                <w:sz w:val="15"/>
              </w:rPr>
              <w:t>Per-board latent defect probability</w:t>
            </w:r>
          </w:p>
        </w:tc>
      </w:tr>
      <w:tr>
        <w:tc>
          <w:tcPr>
            <w:tcW w:type="dxa" w:w="5083"/>
            <w:vAlign w:val="top"/>
          </w:tcPr>
          <w:p>
            <w:r/>
            <w:r>
              <w:rPr>
                <w:rFonts w:ascii="Aptos" w:hAnsi="Aptos"/>
                <w:b w:val="0"/>
                <w:sz w:val="15"/>
              </w:rPr>
              <w:t>&gt;=80</w:t>
            </w:r>
          </w:p>
        </w:tc>
        <w:tc>
          <w:tcPr>
            <w:tcW w:type="dxa" w:w="5083"/>
            <w:vAlign w:val="top"/>
          </w:tcPr>
          <w:p>
            <w:r/>
            <w:r>
              <w:rPr>
                <w:rFonts w:ascii="Aptos" w:hAnsi="Aptos"/>
                <w:b w:val="0"/>
                <w:sz w:val="15"/>
              </w:rPr>
              <w:t>0.01</w:t>
            </w:r>
          </w:p>
        </w:tc>
      </w:tr>
      <w:tr>
        <w:tc>
          <w:tcPr>
            <w:tcW w:type="dxa" w:w="5083"/>
            <w:vAlign w:val="top"/>
          </w:tcPr>
          <w:p>
            <w:r/>
            <w:r>
              <w:rPr>
                <w:rFonts w:ascii="Aptos" w:hAnsi="Aptos"/>
                <w:b w:val="0"/>
                <w:sz w:val="15"/>
              </w:rPr>
              <w:t>60-79</w:t>
            </w:r>
          </w:p>
        </w:tc>
        <w:tc>
          <w:tcPr>
            <w:tcW w:type="dxa" w:w="5083"/>
            <w:vAlign w:val="top"/>
          </w:tcPr>
          <w:p>
            <w:r/>
            <w:r>
              <w:rPr>
                <w:rFonts w:ascii="Aptos" w:hAnsi="Aptos"/>
                <w:b w:val="0"/>
                <w:sz w:val="15"/>
              </w:rPr>
              <w:t>0.04</w:t>
            </w:r>
          </w:p>
        </w:tc>
      </w:tr>
      <w:tr>
        <w:tc>
          <w:tcPr>
            <w:tcW w:type="dxa" w:w="5083"/>
            <w:vAlign w:val="top"/>
          </w:tcPr>
          <w:p>
            <w:r/>
            <w:r>
              <w:rPr>
                <w:rFonts w:ascii="Aptos" w:hAnsi="Aptos"/>
                <w:b w:val="0"/>
                <w:sz w:val="15"/>
              </w:rPr>
              <w:t>45-59</w:t>
            </w:r>
          </w:p>
        </w:tc>
        <w:tc>
          <w:tcPr>
            <w:tcW w:type="dxa" w:w="5083"/>
            <w:vAlign w:val="top"/>
          </w:tcPr>
          <w:p>
            <w:r/>
            <w:r>
              <w:rPr>
                <w:rFonts w:ascii="Aptos" w:hAnsi="Aptos"/>
                <w:b w:val="0"/>
                <w:sz w:val="15"/>
              </w:rPr>
              <w:t>0.10</w:t>
            </w:r>
          </w:p>
        </w:tc>
      </w:tr>
      <w:tr>
        <w:tc>
          <w:tcPr>
            <w:tcW w:type="dxa" w:w="5083"/>
            <w:vAlign w:val="top"/>
          </w:tcPr>
          <w:p>
            <w:r/>
            <w:r>
              <w:rPr>
                <w:rFonts w:ascii="Aptos" w:hAnsi="Aptos"/>
                <w:b w:val="0"/>
                <w:sz w:val="15"/>
              </w:rPr>
              <w:t>35-44</w:t>
            </w:r>
          </w:p>
        </w:tc>
        <w:tc>
          <w:tcPr>
            <w:tcW w:type="dxa" w:w="5083"/>
            <w:vAlign w:val="top"/>
          </w:tcPr>
          <w:p>
            <w:r/>
            <w:r>
              <w:rPr>
                <w:rFonts w:ascii="Aptos" w:hAnsi="Aptos"/>
                <w:b w:val="0"/>
                <w:sz w:val="15"/>
              </w:rPr>
              <w:t>0.20</w:t>
            </w:r>
          </w:p>
        </w:tc>
      </w:tr>
      <w:tr>
        <w:tc>
          <w:tcPr>
            <w:tcW w:type="dxa" w:w="5083"/>
            <w:vAlign w:val="top"/>
          </w:tcPr>
          <w:p>
            <w:r/>
            <w:r>
              <w:rPr>
                <w:rFonts w:ascii="Aptos" w:hAnsi="Aptos"/>
                <w:b w:val="0"/>
                <w:sz w:val="15"/>
              </w:rPr>
              <w:t>&lt;35</w:t>
            </w:r>
          </w:p>
        </w:tc>
        <w:tc>
          <w:tcPr>
            <w:tcW w:type="dxa" w:w="5083"/>
            <w:vAlign w:val="top"/>
          </w:tcPr>
          <w:p>
            <w:r/>
            <w:r>
              <w:rPr>
                <w:rFonts w:ascii="Aptos" w:hAnsi="Aptos"/>
                <w:b w:val="0"/>
                <w:sz w:val="15"/>
              </w:rPr>
              <w:t>New shipment blocked once applicable containment is observed/required; any preexisting suspect stock retains recorded quality state.</w:t>
            </w:r>
          </w:p>
        </w:tc>
      </w:tr>
    </w:tbl>
    <w:p>
      <w:pPr>
        <w:spacing w:after="20"/>
      </w:pPr>
    </w:p>
    <w:p>
      <w:pPr>
        <w:spacing w:after="80"/>
      </w:pPr>
      <w:r>
        <w:t>For stochastic runs, each produced board receives a deterministic pseudo-random draw keyed to seed, source, production period, and unit ID. The same physical board is defective or not regardless of controller regime if the same board-production event exists. When histories diverge and event IDs differ, draws remain reproducible but are not forced into artificial one-to-one correspondence.</w:t>
      </w:r>
    </w:p>
    <w:p>
      <w:pPr>
        <w:pStyle w:val="Heading1"/>
      </w:pPr>
      <w:r>
        <w:t>16. Inspection and Detection</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Parameter</w:t>
            </w:r>
          </w:p>
        </w:tc>
        <w:tc>
          <w:tcPr>
            <w:tcW w:type="dxa" w:w="5083"/>
            <w:vAlign w:val="top"/>
            <w:shd w:fill="D9E2F3"/>
          </w:tcPr>
          <w:p>
            <w:r/>
            <w:r>
              <w:rPr>
                <w:rFonts w:ascii="Aptos" w:hAnsi="Aptos"/>
                <w:b/>
                <w:sz w:val="15"/>
              </w:rPr>
              <w:t>Proposed v0.4 fixture</w:t>
            </w:r>
          </w:p>
        </w:tc>
      </w:tr>
      <w:tr>
        <w:tc>
          <w:tcPr>
            <w:tcW w:type="dxa" w:w="5083"/>
            <w:vAlign w:val="top"/>
          </w:tcPr>
          <w:p>
            <w:r/>
            <w:r>
              <w:rPr>
                <w:rFonts w:ascii="Aptos" w:hAnsi="Aptos"/>
                <w:b w:val="0"/>
                <w:sz w:val="15"/>
              </w:rPr>
              <w:t>Defect test sensitivity</w:t>
            </w:r>
          </w:p>
        </w:tc>
        <w:tc>
          <w:tcPr>
            <w:tcW w:type="dxa" w:w="5083"/>
            <w:vAlign w:val="top"/>
          </w:tcPr>
          <w:p>
            <w:r/>
            <w:r>
              <w:rPr>
                <w:rFonts w:ascii="Aptos" w:hAnsi="Aptos"/>
                <w:b w:val="0"/>
                <w:sz w:val="15"/>
              </w:rPr>
              <w:t>0.95</w:t>
            </w:r>
          </w:p>
        </w:tc>
      </w:tr>
      <w:tr>
        <w:tc>
          <w:tcPr>
            <w:tcW w:type="dxa" w:w="5083"/>
            <w:vAlign w:val="top"/>
          </w:tcPr>
          <w:p>
            <w:r/>
            <w:r>
              <w:rPr>
                <w:rFonts w:ascii="Aptos" w:hAnsi="Aptos"/>
                <w:b w:val="0"/>
                <w:sz w:val="15"/>
              </w:rPr>
              <w:t>Specificity</w:t>
            </w:r>
          </w:p>
        </w:tc>
        <w:tc>
          <w:tcPr>
            <w:tcW w:type="dxa" w:w="5083"/>
            <w:vAlign w:val="top"/>
          </w:tcPr>
          <w:p>
            <w:r/>
            <w:r>
              <w:rPr>
                <w:rFonts w:ascii="Aptos" w:hAnsi="Aptos"/>
                <w:b w:val="0"/>
                <w:sz w:val="15"/>
              </w:rPr>
              <w:t>0.995</w:t>
            </w:r>
          </w:p>
        </w:tc>
      </w:tr>
      <w:tr>
        <w:tc>
          <w:tcPr>
            <w:tcW w:type="dxa" w:w="5083"/>
            <w:vAlign w:val="top"/>
          </w:tcPr>
          <w:p>
            <w:r/>
            <w:r>
              <w:rPr>
                <w:rFonts w:ascii="Aptos" w:hAnsi="Aptos"/>
                <w:b w:val="0"/>
                <w:sz w:val="15"/>
              </w:rPr>
              <w:t>Routine sample</w:t>
            </w:r>
          </w:p>
        </w:tc>
        <w:tc>
          <w:tcPr>
            <w:tcW w:type="dxa" w:w="5083"/>
            <w:vAlign w:val="top"/>
          </w:tcPr>
          <w:p>
            <w:r/>
            <w:r>
              <w:rPr>
                <w:rFonts w:ascii="Aptos" w:hAnsi="Aptos"/>
                <w:b w:val="0"/>
                <w:sz w:val="15"/>
              </w:rPr>
              <w:t>20%</w:t>
            </w:r>
          </w:p>
        </w:tc>
      </w:tr>
      <w:tr>
        <w:tc>
          <w:tcPr>
            <w:tcW w:type="dxa" w:w="5083"/>
            <w:vAlign w:val="top"/>
          </w:tcPr>
          <w:p>
            <w:r/>
            <w:r>
              <w:rPr>
                <w:rFonts w:ascii="Aptos" w:hAnsi="Aptos"/>
                <w:b w:val="0"/>
                <w:sz w:val="15"/>
              </w:rPr>
              <w:t>Elevated sample</w:t>
            </w:r>
          </w:p>
        </w:tc>
        <w:tc>
          <w:tcPr>
            <w:tcW w:type="dxa" w:w="5083"/>
            <w:vAlign w:val="top"/>
          </w:tcPr>
          <w:p>
            <w:r/>
            <w:r>
              <w:rPr>
                <w:rFonts w:ascii="Aptos" w:hAnsi="Aptos"/>
                <w:b w:val="0"/>
                <w:sz w:val="15"/>
              </w:rPr>
              <w:t>50%</w:t>
            </w:r>
          </w:p>
        </w:tc>
      </w:tr>
      <w:tr>
        <w:tc>
          <w:tcPr>
            <w:tcW w:type="dxa" w:w="5083"/>
            <w:vAlign w:val="top"/>
          </w:tcPr>
          <w:p>
            <w:r/>
            <w:r>
              <w:rPr>
                <w:rFonts w:ascii="Aptos" w:hAnsi="Aptos"/>
                <w:b w:val="0"/>
                <w:sz w:val="15"/>
              </w:rPr>
              <w:t>Full containment</w:t>
            </w:r>
          </w:p>
        </w:tc>
        <w:tc>
          <w:tcPr>
            <w:tcW w:type="dxa" w:w="5083"/>
            <w:vAlign w:val="top"/>
          </w:tcPr>
          <w:p>
            <w:r/>
            <w:r>
              <w:rPr>
                <w:rFonts w:ascii="Aptos" w:hAnsi="Aptos"/>
                <w:b w:val="0"/>
                <w:sz w:val="15"/>
              </w:rPr>
              <w:t>100%</w:t>
            </w:r>
          </w:p>
        </w:tc>
      </w:tr>
      <w:tr>
        <w:tc>
          <w:tcPr>
            <w:tcW w:type="dxa" w:w="5083"/>
            <w:vAlign w:val="top"/>
          </w:tcPr>
          <w:p>
            <w:r/>
            <w:r>
              <w:rPr>
                <w:rFonts w:ascii="Aptos" w:hAnsi="Aptos"/>
                <w:b w:val="0"/>
                <w:sz w:val="15"/>
              </w:rPr>
              <w:t>Sampling method</w:t>
            </w:r>
          </w:p>
        </w:tc>
        <w:tc>
          <w:tcPr>
            <w:tcW w:type="dxa" w:w="5083"/>
            <w:vAlign w:val="top"/>
          </w:tcPr>
          <w:p>
            <w:r/>
            <w:r>
              <w:rPr>
                <w:rFonts w:ascii="Aptos" w:hAnsi="Aptos"/>
                <w:b w:val="0"/>
                <w:sz w:val="15"/>
              </w:rPr>
              <w:t>Uniform without replacement from lot using event-keyed seed.</w:t>
            </w:r>
          </w:p>
        </w:tc>
      </w:tr>
      <w:tr>
        <w:tc>
          <w:tcPr>
            <w:tcW w:type="dxa" w:w="5083"/>
            <w:vAlign w:val="top"/>
          </w:tcPr>
          <w:p>
            <w:r/>
            <w:r>
              <w:rPr>
                <w:rFonts w:ascii="Aptos" w:hAnsi="Aptos"/>
                <w:b w:val="0"/>
                <w:sz w:val="15"/>
              </w:rPr>
              <w:t>False-positive treatment</w:t>
            </w:r>
          </w:p>
        </w:tc>
        <w:tc>
          <w:tcPr>
            <w:tcW w:type="dxa" w:w="5083"/>
            <w:vAlign w:val="top"/>
          </w:tcPr>
          <w:p>
            <w:r/>
            <w:r>
              <w:rPr>
                <w:rFonts w:ascii="Aptos" w:hAnsi="Aptos"/>
                <w:b w:val="0"/>
                <w:sz w:val="15"/>
              </w:rPr>
              <w:t>Board held as suspect until reinspection/rework; actual ground truth unchanged.</w:t>
            </w:r>
          </w:p>
        </w:tc>
      </w:tr>
      <w:tr>
        <w:tc>
          <w:tcPr>
            <w:tcW w:type="dxa" w:w="5083"/>
            <w:vAlign w:val="top"/>
          </w:tcPr>
          <w:p>
            <w:r/>
            <w:r>
              <w:rPr>
                <w:rFonts w:ascii="Aptos" w:hAnsi="Aptos"/>
                <w:b w:val="0"/>
                <w:sz w:val="15"/>
              </w:rPr>
              <w:t>False-negative treatment</w:t>
            </w:r>
          </w:p>
        </w:tc>
        <w:tc>
          <w:tcPr>
            <w:tcW w:type="dxa" w:w="5083"/>
            <w:vAlign w:val="top"/>
          </w:tcPr>
          <w:p>
            <w:r/>
            <w:r>
              <w:rPr>
                <w:rFonts w:ascii="Aptos" w:hAnsi="Aptos"/>
                <w:b w:val="0"/>
                <w:sz w:val="15"/>
              </w:rPr>
              <w:t>Defective board can enter production and later generate field risk.</w:t>
            </w:r>
          </w:p>
        </w:tc>
      </w:tr>
    </w:tbl>
    <w:p>
      <w:pPr>
        <w:spacing w:after="20"/>
      </w:pPr>
    </w:p>
    <w:p>
      <w:pPr>
        <w:pStyle w:val="Heading1"/>
      </w:pPr>
      <w:r>
        <w:t>17. Rework Transformations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2F3"/>
          </w:tcPr>
          <w:p>
            <w:r/>
            <w:r>
              <w:rPr>
                <w:rFonts w:ascii="Aptos" w:hAnsi="Aptos"/>
                <w:b/>
                <w:sz w:val="15"/>
              </w:rPr>
              <w:t>Mode</w:t>
            </w:r>
          </w:p>
        </w:tc>
        <w:tc>
          <w:tcPr>
            <w:tcW w:type="dxa" w:w="2541"/>
            <w:vAlign w:val="top"/>
            <w:shd w:fill="D9E2F3"/>
          </w:tcPr>
          <w:p>
            <w:r/>
            <w:r>
              <w:rPr>
                <w:rFonts w:ascii="Aptos" w:hAnsi="Aptos"/>
                <w:b/>
                <w:sz w:val="15"/>
              </w:rPr>
              <w:t>Timing</w:t>
            </w:r>
          </w:p>
        </w:tc>
        <w:tc>
          <w:tcPr>
            <w:tcW w:type="dxa" w:w="2541"/>
            <w:vAlign w:val="top"/>
            <w:shd w:fill="D9E2F3"/>
          </w:tcPr>
          <w:p>
            <w:r/>
            <w:r>
              <w:rPr>
                <w:rFonts w:ascii="Aptos" w:hAnsi="Aptos"/>
                <w:b/>
                <w:sz w:val="15"/>
              </w:rPr>
              <w:t>Cost / capacity</w:t>
            </w:r>
          </w:p>
        </w:tc>
        <w:tc>
          <w:tcPr>
            <w:tcW w:type="dxa" w:w="2541"/>
            <w:vAlign w:val="top"/>
            <w:shd w:fill="D9E2F3"/>
          </w:tcPr>
          <w:p>
            <w:r/>
            <w:r>
              <w:rPr>
                <w:rFonts w:ascii="Aptos" w:hAnsi="Aptos"/>
                <w:b/>
                <w:sz w:val="15"/>
              </w:rPr>
              <w:t>Post-rework field-failure probability</w:t>
            </w:r>
          </w:p>
        </w:tc>
      </w:tr>
      <w:tr>
        <w:tc>
          <w:tcPr>
            <w:tcW w:type="dxa" w:w="2541"/>
            <w:vAlign w:val="top"/>
          </w:tcPr>
          <w:p>
            <w:r/>
            <w:r>
              <w:rPr>
                <w:rFonts w:ascii="Aptos" w:hAnsi="Aptos"/>
                <w:b w:val="0"/>
                <w:sz w:val="15"/>
              </w:rPr>
              <w:t>Full rework</w:t>
            </w:r>
          </w:p>
        </w:tc>
        <w:tc>
          <w:tcPr>
            <w:tcW w:type="dxa" w:w="2541"/>
            <w:vAlign w:val="top"/>
          </w:tcPr>
          <w:p>
            <w:r/>
            <w:r>
              <w:rPr>
                <w:rFonts w:ascii="Aptos" w:hAnsi="Aptos"/>
                <w:b w:val="0"/>
                <w:sz w:val="15"/>
              </w:rPr>
              <w:t>Completes next period</w:t>
            </w:r>
          </w:p>
        </w:tc>
        <w:tc>
          <w:tcPr>
            <w:tcW w:type="dxa" w:w="2541"/>
            <w:vAlign w:val="top"/>
          </w:tcPr>
          <w:p>
            <w:r/>
            <w:r>
              <w:rPr>
                <w:rFonts w:ascii="Aptos" w:hAnsi="Aptos"/>
                <w:b w:val="0"/>
                <w:sz w:val="15"/>
              </w:rPr>
              <w:t>$35k per 20 boards; 15 test points per 20</w:t>
            </w:r>
          </w:p>
        </w:tc>
        <w:tc>
          <w:tcPr>
            <w:tcW w:type="dxa" w:w="2541"/>
            <w:vAlign w:val="top"/>
          </w:tcPr>
          <w:p>
            <w:r/>
            <w:r>
              <w:rPr>
                <w:rFonts w:ascii="Aptos" w:hAnsi="Aptos"/>
                <w:b w:val="0"/>
                <w:sz w:val="15"/>
              </w:rPr>
              <w:t>0.015 per reworked board</w:t>
            </w:r>
          </w:p>
        </w:tc>
      </w:tr>
      <w:tr>
        <w:tc>
          <w:tcPr>
            <w:tcW w:type="dxa" w:w="2541"/>
            <w:vAlign w:val="top"/>
          </w:tcPr>
          <w:p>
            <w:r/>
            <w:r>
              <w:rPr>
                <w:rFonts w:ascii="Aptos" w:hAnsi="Aptos"/>
                <w:b w:val="0"/>
                <w:sz w:val="15"/>
              </w:rPr>
              <w:t>Shortcut rework</w:t>
            </w:r>
          </w:p>
        </w:tc>
        <w:tc>
          <w:tcPr>
            <w:tcW w:type="dxa" w:w="2541"/>
            <w:vAlign w:val="top"/>
          </w:tcPr>
          <w:p>
            <w:r/>
            <w:r>
              <w:rPr>
                <w:rFonts w:ascii="Aptos" w:hAnsi="Aptos"/>
                <w:b w:val="0"/>
                <w:sz w:val="15"/>
              </w:rPr>
              <w:t>Same period</w:t>
            </w:r>
          </w:p>
        </w:tc>
        <w:tc>
          <w:tcPr>
            <w:tcW w:type="dxa" w:w="2541"/>
            <w:vAlign w:val="top"/>
          </w:tcPr>
          <w:p>
            <w:r/>
            <w:r>
              <w:rPr>
                <w:rFonts w:ascii="Aptos" w:hAnsi="Aptos"/>
                <w:b w:val="0"/>
                <w:sz w:val="15"/>
              </w:rPr>
              <w:t>$25k per 20 boards; 10 test points per 20</w:t>
            </w:r>
          </w:p>
        </w:tc>
        <w:tc>
          <w:tcPr>
            <w:tcW w:type="dxa" w:w="2541"/>
            <w:vAlign w:val="top"/>
          </w:tcPr>
          <w:p>
            <w:r/>
            <w:r>
              <w:rPr>
                <w:rFonts w:ascii="Aptos" w:hAnsi="Aptos"/>
                <w:b w:val="0"/>
                <w:sz w:val="15"/>
              </w:rPr>
              <w:t>0.08 per reworked board</w:t>
            </w:r>
          </w:p>
        </w:tc>
      </w:tr>
    </w:tbl>
    <w:p>
      <w:pPr>
        <w:spacing w:after="20"/>
      </w:pPr>
    </w:p>
    <w:p>
      <w:pPr>
        <w:spacing w:after="80"/>
      </w:pPr>
      <w:r>
        <w:t>Rework does not change historical S1 PP or erase the original defect event. Each reworked board carries provenance. Field-failure draws are created only when a reworked board enters a delivered finished unit.</w:t>
      </w:r>
    </w:p>
    <w:p>
      <w:pPr>
        <w:pStyle w:val="Heading1"/>
      </w:pPr>
      <w:r>
        <w:t>18. Delayed Field-Failure Queue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Field</w:t>
            </w:r>
          </w:p>
        </w:tc>
        <w:tc>
          <w:tcPr>
            <w:tcW w:type="dxa" w:w="5083"/>
            <w:vAlign w:val="top"/>
            <w:shd w:fill="D9E2F3"/>
          </w:tcPr>
          <w:p>
            <w:r/>
            <w:r>
              <w:rPr>
                <w:rFonts w:ascii="Aptos" w:hAnsi="Aptos"/>
                <w:b/>
                <w:sz w:val="15"/>
              </w:rPr>
              <w:t>Rule</w:t>
            </w:r>
          </w:p>
        </w:tc>
      </w:tr>
      <w:tr>
        <w:tc>
          <w:tcPr>
            <w:tcW w:type="dxa" w:w="5083"/>
            <w:vAlign w:val="top"/>
          </w:tcPr>
          <w:p>
            <w:r/>
            <w:r>
              <w:rPr>
                <w:rFonts w:ascii="Aptos" w:hAnsi="Aptos"/>
                <w:b w:val="0"/>
                <w:sz w:val="15"/>
              </w:rPr>
              <w:t>Creation</w:t>
            </w:r>
          </w:p>
        </w:tc>
        <w:tc>
          <w:tcPr>
            <w:tcW w:type="dxa" w:w="5083"/>
            <w:vAlign w:val="top"/>
          </w:tcPr>
          <w:p>
            <w:r/>
            <w:r>
              <w:rPr>
                <w:rFonts w:ascii="Aptos" w:hAnsi="Aptos"/>
                <w:b w:val="0"/>
                <w:sz w:val="15"/>
              </w:rPr>
              <w:t>At shipment of a finished unit containing a risk-bearing board.</w:t>
            </w:r>
          </w:p>
        </w:tc>
      </w:tr>
      <w:tr>
        <w:tc>
          <w:tcPr>
            <w:tcW w:type="dxa" w:w="5083"/>
            <w:vAlign w:val="top"/>
          </w:tcPr>
          <w:p>
            <w:r/>
            <w:r>
              <w:rPr>
                <w:rFonts w:ascii="Aptos" w:hAnsi="Aptos"/>
                <w:b w:val="0"/>
                <w:sz w:val="15"/>
              </w:rPr>
              <w:t>Delay</w:t>
            </w:r>
          </w:p>
        </w:tc>
        <w:tc>
          <w:tcPr>
            <w:tcW w:type="dxa" w:w="5083"/>
            <w:vAlign w:val="top"/>
          </w:tcPr>
          <w:p>
            <w:r/>
            <w:r>
              <w:rPr>
                <w:rFonts w:ascii="Aptos" w:hAnsi="Aptos"/>
                <w:b w:val="0"/>
                <w:sz w:val="15"/>
              </w:rPr>
              <w:t>Uniform integer 2-4 weeks for a failure that is destined to occur.</w:t>
            </w:r>
          </w:p>
        </w:tc>
      </w:tr>
      <w:tr>
        <w:tc>
          <w:tcPr>
            <w:tcW w:type="dxa" w:w="5083"/>
            <w:vAlign w:val="top"/>
          </w:tcPr>
          <w:p>
            <w:r/>
            <w:r>
              <w:rPr>
                <w:rFonts w:ascii="Aptos" w:hAnsi="Aptos"/>
                <w:b w:val="0"/>
                <w:sz w:val="15"/>
              </w:rPr>
              <w:t>Failure draw</w:t>
            </w:r>
          </w:p>
        </w:tc>
        <w:tc>
          <w:tcPr>
            <w:tcW w:type="dxa" w:w="5083"/>
            <w:vAlign w:val="top"/>
          </w:tcPr>
          <w:p>
            <w:r/>
            <w:r>
              <w:rPr>
                <w:rFonts w:ascii="Aptos" w:hAnsi="Aptos"/>
                <w:b w:val="0"/>
                <w:sz w:val="15"/>
              </w:rPr>
              <w:t>Event-keyed Bernoulli using applicable board risk.</w:t>
            </w:r>
          </w:p>
        </w:tc>
      </w:tr>
      <w:tr>
        <w:tc>
          <w:tcPr>
            <w:tcW w:type="dxa" w:w="5083"/>
            <w:vAlign w:val="top"/>
          </w:tcPr>
          <w:p>
            <w:r/>
            <w:r>
              <w:rPr>
                <w:rFonts w:ascii="Aptos" w:hAnsi="Aptos"/>
                <w:b w:val="0"/>
                <w:sz w:val="15"/>
              </w:rPr>
              <w:t>Observation</w:t>
            </w:r>
          </w:p>
        </w:tc>
        <w:tc>
          <w:tcPr>
            <w:tcW w:type="dxa" w:w="5083"/>
            <w:vAlign w:val="top"/>
          </w:tcPr>
          <w:p>
            <w:r/>
            <w:r>
              <w:rPr>
                <w:rFonts w:ascii="Aptos" w:hAnsi="Aptos"/>
                <w:b w:val="0"/>
                <w:sz w:val="15"/>
              </w:rPr>
              <w:t>Failure becomes visible to C at due period; M and R receive notice under v0.3 timing.</w:t>
            </w:r>
          </w:p>
        </w:tc>
      </w:tr>
      <w:tr>
        <w:tc>
          <w:tcPr>
            <w:tcW w:type="dxa" w:w="5083"/>
            <w:vAlign w:val="top"/>
          </w:tcPr>
          <w:p>
            <w:r/>
            <w:r>
              <w:rPr>
                <w:rFonts w:ascii="Aptos" w:hAnsi="Aptos"/>
                <w:b w:val="0"/>
                <w:sz w:val="15"/>
              </w:rPr>
              <w:t>Major event</w:t>
            </w:r>
          </w:p>
        </w:tc>
        <w:tc>
          <w:tcPr>
            <w:tcW w:type="dxa" w:w="5083"/>
            <w:vAlign w:val="top"/>
          </w:tcPr>
          <w:p>
            <w:r/>
            <w:r>
              <w:rPr>
                <w:rFonts w:ascii="Aptos" w:hAnsi="Aptos"/>
                <w:b w:val="0"/>
                <w:sz w:val="15"/>
              </w:rPr>
              <w:t>&gt;=4 attributable failures from a rolling two-week delivered cohort observed triggers major field-quality event.</w:t>
            </w:r>
          </w:p>
        </w:tc>
      </w:tr>
      <w:tr>
        <w:tc>
          <w:tcPr>
            <w:tcW w:type="dxa" w:w="5083"/>
            <w:vAlign w:val="top"/>
          </w:tcPr>
          <w:p>
            <w:r/>
            <w:r>
              <w:rPr>
                <w:rFonts w:ascii="Aptos" w:hAnsi="Aptos"/>
                <w:b w:val="0"/>
                <w:sz w:val="15"/>
              </w:rPr>
              <w:t>Consequences</w:t>
            </w:r>
          </w:p>
        </w:tc>
        <w:tc>
          <w:tcPr>
            <w:tcW w:type="dxa" w:w="5083"/>
            <w:vAlign w:val="top"/>
          </w:tcPr>
          <w:p>
            <w:r/>
            <w:r>
              <w:rPr>
                <w:rFonts w:ascii="Aptos" w:hAnsi="Aptos"/>
                <w:b w:val="0"/>
                <w:sz w:val="15"/>
              </w:rPr>
              <w:t>M test PP -15; covenant headroom -0.20; R containment review; C quality pressure. Exact institutional action follows rule evidence, not oracle knowledge.</w:t>
            </w:r>
          </w:p>
        </w:tc>
      </w:tr>
      <w:tr>
        <w:tc>
          <w:tcPr>
            <w:tcW w:type="dxa" w:w="5083"/>
            <w:vAlign w:val="top"/>
          </w:tcPr>
          <w:p>
            <w:r/>
            <w:r>
              <w:rPr>
                <w:rFonts w:ascii="Aptos" w:hAnsi="Aptos"/>
                <w:b w:val="0"/>
                <w:sz w:val="15"/>
              </w:rPr>
              <w:t>No retroactivity</w:t>
            </w:r>
          </w:p>
        </w:tc>
        <w:tc>
          <w:tcPr>
            <w:tcW w:type="dxa" w:w="5083"/>
            <w:vAlign w:val="top"/>
          </w:tcPr>
          <w:p>
            <w:r/>
            <w:r>
              <w:rPr>
                <w:rFonts w:ascii="Aptos" w:hAnsi="Aptos"/>
                <w:b w:val="0"/>
                <w:sz w:val="15"/>
              </w:rPr>
              <w:t>Later failure does not alter earlier actual production; it changes subsequent state and evidence.</w:t>
            </w:r>
          </w:p>
        </w:tc>
      </w:tr>
    </w:tbl>
    <w:p>
      <w:pPr>
        <w:spacing w:after="20"/>
      </w:pPr>
    </w:p>
    <w:p>
      <w:pPr>
        <w:pStyle w:val="Heading1"/>
      </w:pPr>
      <w:r>
        <w:t>19. S2 Qualification Transformation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2F3"/>
          </w:tcPr>
          <w:p>
            <w:r/>
            <w:r>
              <w:rPr>
                <w:rFonts w:ascii="Aptos" w:hAnsi="Aptos"/>
                <w:b/>
                <w:sz w:val="15"/>
              </w:rPr>
              <w:t>Step</w:t>
            </w:r>
          </w:p>
        </w:tc>
        <w:tc>
          <w:tcPr>
            <w:tcW w:type="dxa" w:w="3389"/>
            <w:vAlign w:val="top"/>
            <w:shd w:fill="D9E2F3"/>
          </w:tcPr>
          <w:p>
            <w:r/>
            <w:r>
              <w:rPr>
                <w:rFonts w:ascii="Aptos" w:hAnsi="Aptos"/>
                <w:b/>
                <w:sz w:val="15"/>
              </w:rPr>
              <w:t>Normal</w:t>
            </w:r>
          </w:p>
        </w:tc>
        <w:tc>
          <w:tcPr>
            <w:tcW w:type="dxa" w:w="3389"/>
            <w:vAlign w:val="top"/>
            <w:shd w:fill="D9E2F3"/>
          </w:tcPr>
          <w:p>
            <w:r/>
            <w:r>
              <w:rPr>
                <w:rFonts w:ascii="Aptos" w:hAnsi="Aptos"/>
                <w:b/>
                <w:sz w:val="15"/>
              </w:rPr>
              <w:t>Emergency</w:t>
            </w:r>
          </w:p>
        </w:tc>
      </w:tr>
      <w:tr>
        <w:tc>
          <w:tcPr>
            <w:tcW w:type="dxa" w:w="3389"/>
            <w:vAlign w:val="top"/>
          </w:tcPr>
          <w:p>
            <w:r/>
            <w:r>
              <w:rPr>
                <w:rFonts w:ascii="Aptos" w:hAnsi="Aptos"/>
                <w:b w:val="0"/>
                <w:sz w:val="15"/>
              </w:rPr>
              <w:t>Launch</w:t>
            </w:r>
          </w:p>
        </w:tc>
        <w:tc>
          <w:tcPr>
            <w:tcW w:type="dxa" w:w="3389"/>
            <w:vAlign w:val="top"/>
          </w:tcPr>
          <w:p>
            <w:r/>
            <w:r>
              <w:rPr>
                <w:rFonts w:ascii="Aptos" w:hAnsi="Aptos"/>
                <w:b w:val="0"/>
                <w:sz w:val="15"/>
              </w:rPr>
              <w:t>$35k M launch cost; M/S2 accept; R opens case</w:t>
            </w:r>
          </w:p>
        </w:tc>
        <w:tc>
          <w:tcPr>
            <w:tcW w:type="dxa" w:w="3389"/>
            <w:vAlign w:val="top"/>
          </w:tcPr>
          <w:p>
            <w:r/>
            <w:r>
              <w:rPr>
                <w:rFonts w:ascii="Aptos" w:hAnsi="Aptos"/>
                <w:b w:val="0"/>
                <w:sz w:val="15"/>
              </w:rPr>
              <w:t>Same; emergency regime must be active for acceleration.</w:t>
            </w:r>
          </w:p>
        </w:tc>
      </w:tr>
      <w:tr>
        <w:tc>
          <w:tcPr>
            <w:tcW w:type="dxa" w:w="3389"/>
            <w:vAlign w:val="top"/>
          </w:tcPr>
          <w:p>
            <w:r/>
            <w:r>
              <w:rPr>
                <w:rFonts w:ascii="Aptos" w:hAnsi="Aptos"/>
                <w:b w:val="0"/>
                <w:sz w:val="15"/>
              </w:rPr>
              <w:t>Weekly stage</w:t>
            </w:r>
          </w:p>
        </w:tc>
        <w:tc>
          <w:tcPr>
            <w:tcW w:type="dxa" w:w="3389"/>
            <w:vAlign w:val="top"/>
          </w:tcPr>
          <w:p>
            <w:r/>
            <w:r>
              <w:rPr>
                <w:rFonts w:ascii="Aptos" w:hAnsi="Aptos"/>
                <w:b w:val="0"/>
                <w:sz w:val="15"/>
              </w:rPr>
              <w:t>$20k M; 20 M engineering; 20 S2 engineering</w:t>
            </w:r>
          </w:p>
        </w:tc>
        <w:tc>
          <w:tcPr>
            <w:tcW w:type="dxa" w:w="3389"/>
            <w:vAlign w:val="top"/>
          </w:tcPr>
          <w:p>
            <w:r/>
            <w:r>
              <w:rPr>
                <w:rFonts w:ascii="Aptos" w:hAnsi="Aptos"/>
                <w:b w:val="0"/>
                <w:sz w:val="15"/>
              </w:rPr>
              <w:t>Same plus 10 M test points.</w:t>
            </w:r>
          </w:p>
        </w:tc>
      </w:tr>
      <w:tr>
        <w:tc>
          <w:tcPr>
            <w:tcW w:type="dxa" w:w="3389"/>
            <w:vAlign w:val="top"/>
          </w:tcPr>
          <w:p>
            <w:r/>
            <w:r>
              <w:rPr>
                <w:rFonts w:ascii="Aptos" w:hAnsi="Aptos"/>
                <w:b w:val="0"/>
                <w:sz w:val="15"/>
              </w:rPr>
              <w:t>Minimum completed stages</w:t>
            </w:r>
          </w:p>
        </w:tc>
        <w:tc>
          <w:tcPr>
            <w:tcW w:type="dxa" w:w="3389"/>
            <w:vAlign w:val="top"/>
          </w:tcPr>
          <w:p>
            <w:r/>
            <w:r>
              <w:rPr>
                <w:rFonts w:ascii="Aptos" w:hAnsi="Aptos"/>
                <w:b w:val="0"/>
                <w:sz w:val="15"/>
              </w:rPr>
              <w:t>4</w:t>
            </w:r>
          </w:p>
        </w:tc>
        <w:tc>
          <w:tcPr>
            <w:tcW w:type="dxa" w:w="3389"/>
            <w:vAlign w:val="top"/>
          </w:tcPr>
          <w:p>
            <w:r/>
            <w:r>
              <w:rPr>
                <w:rFonts w:ascii="Aptos" w:hAnsi="Aptos"/>
                <w:b w:val="0"/>
                <w:sz w:val="15"/>
              </w:rPr>
              <w:t>2</w:t>
            </w:r>
          </w:p>
        </w:tc>
      </w:tr>
      <w:tr>
        <w:tc>
          <w:tcPr>
            <w:tcW w:type="dxa" w:w="3389"/>
            <w:vAlign w:val="top"/>
          </w:tcPr>
          <w:p>
            <w:r/>
            <w:r>
              <w:rPr>
                <w:rFonts w:ascii="Aptos" w:hAnsi="Aptos"/>
                <w:b w:val="0"/>
                <w:sz w:val="15"/>
              </w:rPr>
              <w:t>Evidence draw</w:t>
            </w:r>
          </w:p>
        </w:tc>
        <w:tc>
          <w:tcPr>
            <w:tcW w:type="dxa" w:w="3389"/>
            <w:vAlign w:val="top"/>
          </w:tcPr>
          <w:p>
            <w:r/>
            <w:r>
              <w:rPr>
                <w:rFonts w:ascii="Aptos" w:hAnsi="Aptos"/>
                <w:b w:val="0"/>
                <w:sz w:val="15"/>
              </w:rPr>
              <w:t>Sample quality test using S2 actual quality and frozen test process</w:t>
            </w:r>
          </w:p>
        </w:tc>
        <w:tc>
          <w:tcPr>
            <w:tcW w:type="dxa" w:w="3389"/>
            <w:vAlign w:val="top"/>
          </w:tcPr>
          <w:p>
            <w:r/>
            <w:r>
              <w:rPr>
                <w:rFonts w:ascii="Aptos" w:hAnsi="Aptos"/>
                <w:b w:val="0"/>
                <w:sz w:val="15"/>
              </w:rPr>
              <w:t>Same</w:t>
            </w:r>
          </w:p>
        </w:tc>
      </w:tr>
      <w:tr>
        <w:tc>
          <w:tcPr>
            <w:tcW w:type="dxa" w:w="3389"/>
            <w:vAlign w:val="top"/>
          </w:tcPr>
          <w:p>
            <w:r/>
            <w:r>
              <w:rPr>
                <w:rFonts w:ascii="Aptos" w:hAnsi="Aptos"/>
                <w:b w:val="0"/>
                <w:sz w:val="15"/>
              </w:rPr>
              <w:t>Pass</w:t>
            </w:r>
          </w:p>
        </w:tc>
        <w:tc>
          <w:tcPr>
            <w:tcW w:type="dxa" w:w="3389"/>
            <w:vAlign w:val="top"/>
          </w:tcPr>
          <w:p>
            <w:r/>
            <w:r>
              <w:rPr>
                <w:rFonts w:ascii="Aptos" w:hAnsi="Aptos"/>
                <w:b w:val="0"/>
                <w:sz w:val="15"/>
              </w:rPr>
              <w:t>S2 quality &gt;=70 and no critical sample failure</w:t>
            </w:r>
          </w:p>
        </w:tc>
        <w:tc>
          <w:tcPr>
            <w:tcW w:type="dxa" w:w="3389"/>
            <w:vAlign w:val="top"/>
          </w:tcPr>
          <w:p>
            <w:r/>
            <w:r>
              <w:rPr>
                <w:rFonts w:ascii="Aptos" w:hAnsi="Aptos"/>
                <w:b w:val="0"/>
                <w:sz w:val="15"/>
              </w:rPr>
              <w:t>Same; initial cap 40/week</w:t>
            </w:r>
          </w:p>
        </w:tc>
      </w:tr>
      <w:tr>
        <w:tc>
          <w:tcPr>
            <w:tcW w:type="dxa" w:w="3389"/>
            <w:vAlign w:val="top"/>
          </w:tcPr>
          <w:p>
            <w:r/>
            <w:r>
              <w:rPr>
                <w:rFonts w:ascii="Aptos" w:hAnsi="Aptos"/>
                <w:b w:val="0"/>
                <w:sz w:val="15"/>
              </w:rPr>
              <w:t>Full release</w:t>
            </w:r>
          </w:p>
        </w:tc>
        <w:tc>
          <w:tcPr>
            <w:tcW w:type="dxa" w:w="3389"/>
            <w:vAlign w:val="top"/>
          </w:tcPr>
          <w:p>
            <w:r/>
            <w:r>
              <w:rPr>
                <w:rFonts w:ascii="Aptos" w:hAnsi="Aptos"/>
                <w:b w:val="0"/>
                <w:sz w:val="15"/>
              </w:rPr>
              <w:t>On approval</w:t>
            </w:r>
          </w:p>
        </w:tc>
        <w:tc>
          <w:tcPr>
            <w:tcW w:type="dxa" w:w="3389"/>
            <w:vAlign w:val="top"/>
          </w:tcPr>
          <w:p>
            <w:r/>
            <w:r>
              <w:rPr>
                <w:rFonts w:ascii="Aptos" w:hAnsi="Aptos"/>
                <w:b w:val="0"/>
                <w:sz w:val="15"/>
              </w:rPr>
              <w:t>After one clean conditional production period</w:t>
            </w:r>
          </w:p>
        </w:tc>
      </w:tr>
      <w:tr>
        <w:tc>
          <w:tcPr>
            <w:tcW w:type="dxa" w:w="3389"/>
            <w:vAlign w:val="top"/>
          </w:tcPr>
          <w:p>
            <w:r/>
            <w:r>
              <w:rPr>
                <w:rFonts w:ascii="Aptos" w:hAnsi="Aptos"/>
                <w:b w:val="0"/>
                <w:sz w:val="15"/>
              </w:rPr>
              <w:t>Failure</w:t>
            </w:r>
          </w:p>
        </w:tc>
        <w:tc>
          <w:tcPr>
            <w:tcW w:type="dxa" w:w="3389"/>
            <w:vAlign w:val="top"/>
          </w:tcPr>
          <w:p>
            <w:r/>
            <w:r>
              <w:rPr>
                <w:rFonts w:ascii="Aptos" w:hAnsi="Aptos"/>
                <w:b w:val="0"/>
                <w:sz w:val="15"/>
              </w:rPr>
              <w:t>Critical sample failure or quality &lt;70; corrective stage required</w:t>
            </w:r>
          </w:p>
        </w:tc>
        <w:tc>
          <w:tcPr>
            <w:tcW w:type="dxa" w:w="3389"/>
            <w:vAlign w:val="top"/>
          </w:tcPr>
          <w:p>
            <w:r/>
            <w:r>
              <w:rPr>
                <w:rFonts w:ascii="Aptos" w:hAnsi="Aptos"/>
                <w:b w:val="0"/>
                <w:sz w:val="15"/>
              </w:rPr>
              <w:t>Same; emergency never waives quality/physical requirements.</w:t>
            </w:r>
          </w:p>
        </w:tc>
      </w:tr>
    </w:tbl>
    <w:p>
      <w:pPr>
        <w:spacing w:after="20"/>
      </w:pPr>
    </w:p>
    <w:p>
      <w:pPr>
        <w:pStyle w:val="Heading1"/>
      </w:pPr>
      <w:r>
        <w:t>20. S2 External Opportunity Closure</w:t>
      </w:r>
    </w:p>
    <w:p>
      <w:pPr>
        <w:spacing w:after="80"/>
      </w:pPr>
      <w:r>
        <w:t>At the start of P6 in the deterministic challenge trace, S2 receives an external demand opportunity. If M has not formed an accepted reservation for at least 40 boards/week by the end of P6, an external reservation encumbers 30 boards/week of S2 capacity for P7-P11. M may have received only the v0.3 market-tightening signal, not the hidden certainty of this event. If M already holds a valid reservation, that reserved capacity is protected.</w:t>
      </w:r>
    </w:p>
    <w:p>
      <w:pPr>
        <w:pStyle w:val="Heading1"/>
      </w:pPr>
      <w:r>
        <w:t>21. Logistics Events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2F3"/>
          </w:tcPr>
          <w:p>
            <w:r/>
            <w:r>
              <w:rPr>
                <w:rFonts w:ascii="Aptos" w:hAnsi="Aptos"/>
                <w:b/>
                <w:sz w:val="15"/>
              </w:rPr>
              <w:t>Period/state</w:t>
            </w:r>
          </w:p>
        </w:tc>
        <w:tc>
          <w:tcPr>
            <w:tcW w:type="dxa" w:w="2541"/>
            <w:vAlign w:val="top"/>
            <w:shd w:fill="D9E2F3"/>
          </w:tcPr>
          <w:p>
            <w:r/>
            <w:r>
              <w:rPr>
                <w:rFonts w:ascii="Aptos" w:hAnsi="Aptos"/>
                <w:b/>
                <w:sz w:val="15"/>
              </w:rPr>
              <w:t>Standard slots</w:t>
            </w:r>
          </w:p>
        </w:tc>
        <w:tc>
          <w:tcPr>
            <w:tcW w:type="dxa" w:w="2541"/>
            <w:vAlign w:val="top"/>
            <w:shd w:fill="D9E2F3"/>
          </w:tcPr>
          <w:p>
            <w:r/>
            <w:r>
              <w:rPr>
                <w:rFonts w:ascii="Aptos" w:hAnsi="Aptos"/>
                <w:b/>
                <w:sz w:val="15"/>
              </w:rPr>
              <w:t>Expedite slots</w:t>
            </w:r>
          </w:p>
        </w:tc>
        <w:tc>
          <w:tcPr>
            <w:tcW w:type="dxa" w:w="2541"/>
            <w:vAlign w:val="top"/>
            <w:shd w:fill="D9E2F3"/>
          </w:tcPr>
          <w:p>
            <w:r/>
            <w:r>
              <w:rPr>
                <w:rFonts w:ascii="Aptos" w:hAnsi="Aptos"/>
                <w:b/>
                <w:sz w:val="15"/>
              </w:rPr>
              <w:t>Execution reliability</w:t>
            </w:r>
          </w:p>
        </w:tc>
      </w:tr>
      <w:tr>
        <w:tc>
          <w:tcPr>
            <w:tcW w:type="dxa" w:w="2541"/>
            <w:vAlign w:val="top"/>
          </w:tcPr>
          <w:p>
            <w:r/>
            <w:r>
              <w:rPr>
                <w:rFonts w:ascii="Aptos" w:hAnsi="Aptos"/>
                <w:b w:val="0"/>
                <w:sz w:val="15"/>
              </w:rPr>
              <w:t>LOW</w:t>
            </w:r>
          </w:p>
        </w:tc>
        <w:tc>
          <w:tcPr>
            <w:tcW w:type="dxa" w:w="2541"/>
            <w:vAlign w:val="top"/>
          </w:tcPr>
          <w:p>
            <w:r/>
            <w:r>
              <w:rPr>
                <w:rFonts w:ascii="Aptos" w:hAnsi="Aptos"/>
                <w:b w:val="0"/>
                <w:sz w:val="15"/>
              </w:rPr>
              <w:t>6</w:t>
            </w:r>
          </w:p>
        </w:tc>
        <w:tc>
          <w:tcPr>
            <w:tcW w:type="dxa" w:w="2541"/>
            <w:vAlign w:val="top"/>
          </w:tcPr>
          <w:p>
            <w:r/>
            <w:r>
              <w:rPr>
                <w:rFonts w:ascii="Aptos" w:hAnsi="Aptos"/>
                <w:b w:val="0"/>
                <w:sz w:val="15"/>
              </w:rPr>
              <w:t>2</w:t>
            </w:r>
          </w:p>
        </w:tc>
        <w:tc>
          <w:tcPr>
            <w:tcW w:type="dxa" w:w="2541"/>
            <w:vAlign w:val="top"/>
          </w:tcPr>
          <w:p>
            <w:r/>
            <w:r>
              <w:rPr>
                <w:rFonts w:ascii="Aptos" w:hAnsi="Aptos"/>
                <w:b w:val="0"/>
                <w:sz w:val="15"/>
              </w:rPr>
              <w:t>0.96</w:t>
            </w:r>
          </w:p>
        </w:tc>
      </w:tr>
      <w:tr>
        <w:tc>
          <w:tcPr>
            <w:tcW w:type="dxa" w:w="2541"/>
            <w:vAlign w:val="top"/>
          </w:tcPr>
          <w:p>
            <w:r/>
            <w:r>
              <w:rPr>
                <w:rFonts w:ascii="Aptos" w:hAnsi="Aptos"/>
                <w:b w:val="0"/>
                <w:sz w:val="15"/>
              </w:rPr>
              <w:t>MEDIUM</w:t>
            </w:r>
          </w:p>
        </w:tc>
        <w:tc>
          <w:tcPr>
            <w:tcW w:type="dxa" w:w="2541"/>
            <w:vAlign w:val="top"/>
          </w:tcPr>
          <w:p>
            <w:r/>
            <w:r>
              <w:rPr>
                <w:rFonts w:ascii="Aptos" w:hAnsi="Aptos"/>
                <w:b w:val="0"/>
                <w:sz w:val="15"/>
              </w:rPr>
              <w:t>4</w:t>
            </w:r>
          </w:p>
        </w:tc>
        <w:tc>
          <w:tcPr>
            <w:tcW w:type="dxa" w:w="2541"/>
            <w:vAlign w:val="top"/>
          </w:tcPr>
          <w:p>
            <w:r/>
            <w:r>
              <w:rPr>
                <w:rFonts w:ascii="Aptos" w:hAnsi="Aptos"/>
                <w:b w:val="0"/>
                <w:sz w:val="15"/>
              </w:rPr>
              <w:t>2</w:t>
            </w:r>
          </w:p>
        </w:tc>
        <w:tc>
          <w:tcPr>
            <w:tcW w:type="dxa" w:w="2541"/>
            <w:vAlign w:val="top"/>
          </w:tcPr>
          <w:p>
            <w:r/>
            <w:r>
              <w:rPr>
                <w:rFonts w:ascii="Aptos" w:hAnsi="Aptos"/>
                <w:b w:val="0"/>
                <w:sz w:val="15"/>
              </w:rPr>
              <w:t>0.90</w:t>
            </w:r>
          </w:p>
        </w:tc>
      </w:tr>
      <w:tr>
        <w:tc>
          <w:tcPr>
            <w:tcW w:type="dxa" w:w="2541"/>
            <w:vAlign w:val="top"/>
          </w:tcPr>
          <w:p>
            <w:r/>
            <w:r>
              <w:rPr>
                <w:rFonts w:ascii="Aptos" w:hAnsi="Aptos"/>
                <w:b w:val="0"/>
                <w:sz w:val="15"/>
              </w:rPr>
              <w:t>HIGH</w:t>
            </w:r>
          </w:p>
        </w:tc>
        <w:tc>
          <w:tcPr>
            <w:tcW w:type="dxa" w:w="2541"/>
            <w:vAlign w:val="top"/>
          </w:tcPr>
          <w:p>
            <w:r/>
            <w:r>
              <w:rPr>
                <w:rFonts w:ascii="Aptos" w:hAnsi="Aptos"/>
                <w:b w:val="0"/>
                <w:sz w:val="15"/>
              </w:rPr>
              <w:t>3</w:t>
            </w:r>
          </w:p>
        </w:tc>
        <w:tc>
          <w:tcPr>
            <w:tcW w:type="dxa" w:w="2541"/>
            <w:vAlign w:val="top"/>
          </w:tcPr>
          <w:p>
            <w:r/>
            <w:r>
              <w:rPr>
                <w:rFonts w:ascii="Aptos" w:hAnsi="Aptos"/>
                <w:b w:val="0"/>
                <w:sz w:val="15"/>
              </w:rPr>
              <w:t>1</w:t>
            </w:r>
          </w:p>
        </w:tc>
        <w:tc>
          <w:tcPr>
            <w:tcW w:type="dxa" w:w="2541"/>
            <w:vAlign w:val="top"/>
          </w:tcPr>
          <w:p>
            <w:r/>
            <w:r>
              <w:rPr>
                <w:rFonts w:ascii="Aptos" w:hAnsi="Aptos"/>
                <w:b w:val="0"/>
                <w:sz w:val="15"/>
              </w:rPr>
              <w:t>0.82</w:t>
            </w:r>
          </w:p>
        </w:tc>
      </w:tr>
    </w:tbl>
    <w:p>
      <w:pPr>
        <w:spacing w:after="20"/>
      </w:pPr>
    </w:p>
    <w:p>
      <w:pPr>
        <w:spacing w:after="80"/>
      </w:pPr>
      <w:r>
        <w:t>Primary deterministic trace moves LOW-&gt;MEDIUM at P5 and MEDIUM-&gt;HIGH at P9, returning to MEDIUM at P12 unless earlier/later event patch is frozen. Accepted reservations receive priority but remain subject to execution failure. A failed reservation generates a T commitment violation and relationship-memory event.</w:t>
      </w:r>
    </w:p>
    <w:p>
      <w:pPr>
        <w:pStyle w:val="Heading1"/>
      </w:pPr>
      <w:r>
        <w:t>22. Customer Actions and Consequences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Event/action</w:t>
            </w:r>
          </w:p>
        </w:tc>
        <w:tc>
          <w:tcPr>
            <w:tcW w:type="dxa" w:w="5083"/>
            <w:vAlign w:val="top"/>
            <w:shd w:fill="D9E2F3"/>
          </w:tcPr>
          <w:p>
            <w:r/>
            <w:r>
              <w:rPr>
                <w:rFonts w:ascii="Aptos" w:hAnsi="Aptos"/>
                <w:b/>
                <w:sz w:val="15"/>
              </w:rPr>
              <w:t>Rule</w:t>
            </w:r>
          </w:p>
        </w:tc>
      </w:tr>
      <w:tr>
        <w:tc>
          <w:tcPr>
            <w:tcW w:type="dxa" w:w="5083"/>
            <w:vAlign w:val="top"/>
          </w:tcPr>
          <w:p>
            <w:r/>
            <w:r>
              <w:rPr>
                <w:rFonts w:ascii="Aptos" w:hAnsi="Aptos"/>
                <w:b w:val="0"/>
                <w:sz w:val="15"/>
              </w:rPr>
              <w:t>Weekly consumption</w:t>
            </w:r>
          </w:p>
        </w:tc>
        <w:tc>
          <w:tcPr>
            <w:tcW w:type="dxa" w:w="5083"/>
            <w:vAlign w:val="top"/>
          </w:tcPr>
          <w:p>
            <w:r/>
            <w:r>
              <w:rPr>
                <w:rFonts w:ascii="Aptos" w:hAnsi="Aptos"/>
                <w:b w:val="0"/>
                <w:sz w:val="15"/>
              </w:rPr>
              <w:t>C consumes 80 unit-equivalents after deliveries replenish reserve.</w:t>
            </w:r>
          </w:p>
        </w:tc>
      </w:tr>
      <w:tr>
        <w:tc>
          <w:tcPr>
            <w:tcW w:type="dxa" w:w="5083"/>
            <w:vAlign w:val="top"/>
          </w:tcPr>
          <w:p>
            <w:r/>
            <w:r>
              <w:rPr>
                <w:rFonts w:ascii="Aptos" w:hAnsi="Aptos"/>
                <w:b w:val="0"/>
                <w:sz w:val="15"/>
              </w:rPr>
              <w:t>Accepted renegotiation</w:t>
            </w:r>
          </w:p>
        </w:tc>
        <w:tc>
          <w:tcPr>
            <w:tcW w:type="dxa" w:w="5083"/>
            <w:vAlign w:val="top"/>
          </w:tcPr>
          <w:p>
            <w:r/>
            <w:r>
              <w:rPr>
                <w:rFonts w:ascii="Aptos" w:hAnsi="Aptos"/>
                <w:b w:val="0"/>
                <w:sz w:val="15"/>
              </w:rPr>
              <w:t>New commitment replaces named period obligation; physical shortage still affects reserve.</w:t>
            </w:r>
          </w:p>
        </w:tc>
      </w:tr>
      <w:tr>
        <w:tc>
          <w:tcPr>
            <w:tcW w:type="dxa" w:w="5083"/>
            <w:vAlign w:val="top"/>
          </w:tcPr>
          <w:p>
            <w:r/>
            <w:r>
              <w:rPr>
                <w:rFonts w:ascii="Aptos" w:hAnsi="Aptos"/>
                <w:b w:val="0"/>
                <w:sz w:val="15"/>
              </w:rPr>
              <w:t>Unexcused shortfall &gt;20</w:t>
            </w:r>
          </w:p>
        </w:tc>
        <w:tc>
          <w:tcPr>
            <w:tcW w:type="dxa" w:w="5083"/>
            <w:vAlign w:val="top"/>
          </w:tcPr>
          <w:p>
            <w:r/>
            <w:r>
              <w:rPr>
                <w:rFonts w:ascii="Aptos" w:hAnsi="Aptos"/>
                <w:b w:val="0"/>
                <w:sz w:val="15"/>
              </w:rPr>
              <w:t>+1 active breach strike.</w:t>
            </w:r>
          </w:p>
        </w:tc>
      </w:tr>
      <w:tr>
        <w:tc>
          <w:tcPr>
            <w:tcW w:type="dxa" w:w="5083"/>
            <w:vAlign w:val="top"/>
          </w:tcPr>
          <w:p>
            <w:r/>
            <w:r>
              <w:rPr>
                <w:rFonts w:ascii="Aptos" w:hAnsi="Aptos"/>
                <w:b w:val="0"/>
                <w:sz w:val="15"/>
              </w:rPr>
              <w:t>Shortfall &gt;50</w:t>
            </w:r>
          </w:p>
        </w:tc>
        <w:tc>
          <w:tcPr>
            <w:tcW w:type="dxa" w:w="5083"/>
            <w:vAlign w:val="top"/>
          </w:tcPr>
          <w:p>
            <w:r/>
            <w:r>
              <w:rPr>
                <w:rFonts w:ascii="Aptos" w:hAnsi="Aptos"/>
                <w:b w:val="0"/>
                <w:sz w:val="15"/>
              </w:rPr>
              <w:t>+2 strikes.</w:t>
            </w:r>
          </w:p>
        </w:tc>
      </w:tr>
      <w:tr>
        <w:tc>
          <w:tcPr>
            <w:tcW w:type="dxa" w:w="5083"/>
            <w:vAlign w:val="top"/>
          </w:tcPr>
          <w:p>
            <w:r/>
            <w:r>
              <w:rPr>
                <w:rFonts w:ascii="Aptos" w:hAnsi="Aptos"/>
                <w:b w:val="0"/>
                <w:sz w:val="15"/>
              </w:rPr>
              <w:t>Strike expiry</w:t>
            </w:r>
          </w:p>
        </w:tc>
        <w:tc>
          <w:tcPr>
            <w:tcW w:type="dxa" w:w="5083"/>
            <w:vAlign w:val="top"/>
          </w:tcPr>
          <w:p>
            <w:r/>
            <w:r>
              <w:rPr>
                <w:rFonts w:ascii="Aptos" w:hAnsi="Aptos"/>
                <w:b w:val="0"/>
                <w:sz w:val="15"/>
              </w:rPr>
              <w:t>After 3 consecutive weeks &gt;=95% current commitment fulfilled.</w:t>
            </w:r>
          </w:p>
        </w:tc>
      </w:tr>
      <w:tr>
        <w:tc>
          <w:tcPr>
            <w:tcW w:type="dxa" w:w="5083"/>
            <w:vAlign w:val="top"/>
          </w:tcPr>
          <w:p>
            <w:r/>
            <w:r>
              <w:rPr>
                <w:rFonts w:ascii="Aptos" w:hAnsi="Aptos"/>
                <w:b w:val="0"/>
                <w:sz w:val="15"/>
              </w:rPr>
              <w:t>Termination eligibility</w:t>
            </w:r>
          </w:p>
        </w:tc>
        <w:tc>
          <w:tcPr>
            <w:tcW w:type="dxa" w:w="5083"/>
            <w:vAlign w:val="top"/>
          </w:tcPr>
          <w:p>
            <w:r/>
            <w:r>
              <w:rPr>
                <w:rFonts w:ascii="Aptos" w:hAnsi="Aptos"/>
                <w:b w:val="0"/>
                <w:sz w:val="15"/>
              </w:rPr>
              <w:t>4 active strikes in rolling 5 weeks.</w:t>
            </w:r>
          </w:p>
        </w:tc>
      </w:tr>
      <w:tr>
        <w:tc>
          <w:tcPr>
            <w:tcW w:type="dxa" w:w="5083"/>
            <w:vAlign w:val="top"/>
          </w:tcPr>
          <w:p>
            <w:r/>
            <w:r>
              <w:rPr>
                <w:rFonts w:ascii="Aptos" w:hAnsi="Aptos"/>
                <w:b w:val="0"/>
                <w:sz w:val="15"/>
              </w:rPr>
              <w:t>C termination policy in primary deterministic trace</w:t>
            </w:r>
          </w:p>
        </w:tc>
        <w:tc>
          <w:tcPr>
            <w:tcW w:type="dxa" w:w="5083"/>
            <w:vAlign w:val="top"/>
          </w:tcPr>
          <w:p>
            <w:r/>
            <w:r>
              <w:rPr>
                <w:rFonts w:ascii="Aptos" w:hAnsi="Aptos"/>
                <w:b w:val="0"/>
                <w:sz w:val="15"/>
              </w:rPr>
              <w:t>If eligible and reserve &lt;40, C terminates unless an accepted recovery agreement projects &gt;=70 units next period and &gt;=80 the following period from evidence C legitimately possesses.</w:t>
            </w:r>
          </w:p>
        </w:tc>
      </w:tr>
      <w:tr>
        <w:tc>
          <w:tcPr>
            <w:tcW w:type="dxa" w:w="5083"/>
            <w:vAlign w:val="top"/>
          </w:tcPr>
          <w:p>
            <w:r/>
            <w:r>
              <w:rPr>
                <w:rFonts w:ascii="Aptos" w:hAnsi="Aptos"/>
                <w:b w:val="0"/>
                <w:sz w:val="15"/>
              </w:rPr>
              <w:t>Controlled breach</w:t>
            </w:r>
          </w:p>
        </w:tc>
        <w:tc>
          <w:tcPr>
            <w:tcW w:type="dxa" w:w="5083"/>
            <w:vAlign w:val="top"/>
          </w:tcPr>
          <w:p>
            <w:r/>
            <w:r>
              <w:rPr>
                <w:rFonts w:ascii="Aptos" w:hAnsi="Aptos"/>
                <w:b w:val="0"/>
                <w:sz w:val="15"/>
              </w:rPr>
              <w:t>M can choose it; resources preserved, breach consequences still apply absent accepted amendment.</w:t>
            </w:r>
          </w:p>
        </w:tc>
      </w:tr>
    </w:tbl>
    <w:p>
      <w:pPr>
        <w:spacing w:after="20"/>
      </w:pPr>
    </w:p>
    <w:p>
      <w:pPr>
        <w:pStyle w:val="Heading1"/>
      </w:pPr>
      <w:r>
        <w:t>23. Lender Actions and Consequences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Trigger/action</w:t>
            </w:r>
          </w:p>
        </w:tc>
        <w:tc>
          <w:tcPr>
            <w:tcW w:type="dxa" w:w="5083"/>
            <w:vAlign w:val="top"/>
            <w:shd w:fill="D9E2F3"/>
          </w:tcPr>
          <w:p>
            <w:r/>
            <w:r>
              <w:rPr>
                <w:rFonts w:ascii="Aptos" w:hAnsi="Aptos"/>
                <w:b/>
                <w:sz w:val="15"/>
              </w:rPr>
              <w:t>Rule</w:t>
            </w:r>
          </w:p>
        </w:tc>
      </w:tr>
      <w:tr>
        <w:tc>
          <w:tcPr>
            <w:tcW w:type="dxa" w:w="5083"/>
            <w:vAlign w:val="top"/>
          </w:tcPr>
          <w:p>
            <w:r/>
            <w:r>
              <w:rPr>
                <w:rFonts w:ascii="Aptos" w:hAnsi="Aptos"/>
                <w:b w:val="0"/>
                <w:sz w:val="15"/>
              </w:rPr>
              <w:t>Draw increment</w:t>
            </w:r>
          </w:p>
        </w:tc>
        <w:tc>
          <w:tcPr>
            <w:tcW w:type="dxa" w:w="5083"/>
            <w:vAlign w:val="top"/>
          </w:tcPr>
          <w:p>
            <w:r/>
            <w:r>
              <w:rPr>
                <w:rFonts w:ascii="Aptos" w:hAnsi="Aptos"/>
                <w:b w:val="0"/>
                <w:sz w:val="15"/>
              </w:rPr>
              <w:t>$50k increments; each $100k net new draw reduces headroom 0.06.</w:t>
            </w:r>
          </w:p>
        </w:tc>
      </w:tr>
      <w:tr>
        <w:tc>
          <w:tcPr>
            <w:tcW w:type="dxa" w:w="5083"/>
            <w:vAlign w:val="top"/>
          </w:tcPr>
          <w:p>
            <w:r/>
            <w:r>
              <w:rPr>
                <w:rFonts w:ascii="Aptos" w:hAnsi="Aptos"/>
                <w:b w:val="0"/>
                <w:sz w:val="15"/>
              </w:rPr>
              <w:t>Headroom &gt;=0.45</w:t>
            </w:r>
          </w:p>
        </w:tc>
        <w:tc>
          <w:tcPr>
            <w:tcW w:type="dxa" w:w="5083"/>
            <w:vAlign w:val="top"/>
          </w:tcPr>
          <w:p>
            <w:r/>
            <w:r>
              <w:rPr>
                <w:rFonts w:ascii="Aptos" w:hAnsi="Aptos"/>
                <w:b w:val="0"/>
                <w:sz w:val="15"/>
              </w:rPr>
              <w:t>Draws within facility automatically accepted if reports current and cash need documented.</w:t>
            </w:r>
          </w:p>
        </w:tc>
      </w:tr>
      <w:tr>
        <w:tc>
          <w:tcPr>
            <w:tcW w:type="dxa" w:w="5083"/>
            <w:vAlign w:val="top"/>
          </w:tcPr>
          <w:p>
            <w:r/>
            <w:r>
              <w:rPr>
                <w:rFonts w:ascii="Aptos" w:hAnsi="Aptos"/>
                <w:b w:val="0"/>
                <w:sz w:val="15"/>
              </w:rPr>
              <w:t>0.25&lt;=headroom&lt;0.45</w:t>
            </w:r>
          </w:p>
        </w:tc>
        <w:tc>
          <w:tcPr>
            <w:tcW w:type="dxa" w:w="5083"/>
            <w:vAlign w:val="top"/>
          </w:tcPr>
          <w:p>
            <w:r/>
            <w:r>
              <w:rPr>
                <w:rFonts w:ascii="Aptos" w:hAnsi="Aptos"/>
                <w:b w:val="0"/>
                <w:sz w:val="15"/>
              </w:rPr>
              <w:t>L review required; primary policy approves if no undisclosed major quality event and 3-period cash projection under disclosed data remains nonnegative.</w:t>
            </w:r>
          </w:p>
        </w:tc>
      </w:tr>
      <w:tr>
        <w:tc>
          <w:tcPr>
            <w:tcW w:type="dxa" w:w="5083"/>
            <w:vAlign w:val="top"/>
          </w:tcPr>
          <w:p>
            <w:r/>
            <w:r>
              <w:rPr>
                <w:rFonts w:ascii="Aptos" w:hAnsi="Aptos"/>
                <w:b w:val="0"/>
                <w:sz w:val="15"/>
              </w:rPr>
              <w:t>Headroom &lt;0.25</w:t>
            </w:r>
          </w:p>
        </w:tc>
        <w:tc>
          <w:tcPr>
            <w:tcW w:type="dxa" w:w="5083"/>
            <w:vAlign w:val="top"/>
          </w:tcPr>
          <w:p>
            <w:r/>
            <w:r>
              <w:rPr>
                <w:rFonts w:ascii="Aptos" w:hAnsi="Aptos"/>
                <w:b w:val="0"/>
                <w:sz w:val="15"/>
              </w:rPr>
              <w:t>No ordinary draw; amendment required.</w:t>
            </w:r>
          </w:p>
        </w:tc>
      </w:tr>
      <w:tr>
        <w:tc>
          <w:tcPr>
            <w:tcW w:type="dxa" w:w="5083"/>
            <w:vAlign w:val="top"/>
          </w:tcPr>
          <w:p>
            <w:r/>
            <w:r>
              <w:rPr>
                <w:rFonts w:ascii="Aptos" w:hAnsi="Aptos"/>
                <w:b w:val="0"/>
                <w:sz w:val="15"/>
              </w:rPr>
              <w:t>Emergency amendment</w:t>
            </w:r>
          </w:p>
        </w:tc>
        <w:tc>
          <w:tcPr>
            <w:tcW w:type="dxa" w:w="5083"/>
            <w:vAlign w:val="top"/>
          </w:tcPr>
          <w:p>
            <w:r/>
            <w:r>
              <w:rPr>
                <w:rFonts w:ascii="Aptos" w:hAnsi="Aptos"/>
                <w:b w:val="0"/>
                <w:sz w:val="15"/>
              </w:rPr>
              <w:t>$30k fee; if accepted +0.20 headroom once, +$10k/week future burden.</w:t>
            </w:r>
          </w:p>
        </w:tc>
      </w:tr>
      <w:tr>
        <w:tc>
          <w:tcPr>
            <w:tcW w:type="dxa" w:w="5083"/>
            <w:vAlign w:val="top"/>
          </w:tcPr>
          <w:p>
            <w:r/>
            <w:r>
              <w:rPr>
                <w:rFonts w:ascii="Aptos" w:hAnsi="Aptos"/>
                <w:b w:val="0"/>
                <w:sz w:val="15"/>
              </w:rPr>
              <w:t>Default</w:t>
            </w:r>
          </w:p>
        </w:tc>
        <w:tc>
          <w:tcPr>
            <w:tcW w:type="dxa" w:w="5083"/>
            <w:vAlign w:val="top"/>
          </w:tcPr>
          <w:p>
            <w:r/>
            <w:r>
              <w:rPr>
                <w:rFonts w:ascii="Aptos" w:hAnsi="Aptos"/>
                <w:b w:val="0"/>
                <w:sz w:val="15"/>
              </w:rPr>
              <w:t>Headroom &lt;=0; undrawn credit frozen; workout may be proposed.</w:t>
            </w:r>
          </w:p>
        </w:tc>
      </w:tr>
      <w:tr>
        <w:tc>
          <w:tcPr>
            <w:tcW w:type="dxa" w:w="5083"/>
            <w:vAlign w:val="top"/>
          </w:tcPr>
          <w:p>
            <w:r/>
            <w:r>
              <w:rPr>
                <w:rFonts w:ascii="Aptos" w:hAnsi="Aptos"/>
                <w:b w:val="0"/>
                <w:sz w:val="15"/>
              </w:rPr>
              <w:t>Operating loss &gt;$100k</w:t>
            </w:r>
          </w:p>
        </w:tc>
        <w:tc>
          <w:tcPr>
            <w:tcW w:type="dxa" w:w="5083"/>
            <w:vAlign w:val="top"/>
          </w:tcPr>
          <w:p>
            <w:r/>
            <w:r>
              <w:rPr>
                <w:rFonts w:ascii="Aptos" w:hAnsi="Aptos"/>
                <w:b w:val="0"/>
                <w:sz w:val="15"/>
              </w:rPr>
              <w:t>-0.08 headroom.</w:t>
            </w:r>
          </w:p>
        </w:tc>
      </w:tr>
      <w:tr>
        <w:tc>
          <w:tcPr>
            <w:tcW w:type="dxa" w:w="5083"/>
            <w:vAlign w:val="top"/>
          </w:tcPr>
          <w:p>
            <w:r/>
            <w:r>
              <w:rPr>
                <w:rFonts w:ascii="Aptos" w:hAnsi="Aptos"/>
                <w:b w:val="0"/>
                <w:sz w:val="15"/>
              </w:rPr>
              <w:t>Two consecutive customer breach weeks</w:t>
            </w:r>
          </w:p>
        </w:tc>
        <w:tc>
          <w:tcPr>
            <w:tcW w:type="dxa" w:w="5083"/>
            <w:vAlign w:val="top"/>
          </w:tcPr>
          <w:p>
            <w:r/>
            <w:r>
              <w:rPr>
                <w:rFonts w:ascii="Aptos" w:hAnsi="Aptos"/>
                <w:b w:val="0"/>
                <w:sz w:val="15"/>
              </w:rPr>
              <w:t>-0.10.</w:t>
            </w:r>
          </w:p>
        </w:tc>
      </w:tr>
      <w:tr>
        <w:tc>
          <w:tcPr>
            <w:tcW w:type="dxa" w:w="5083"/>
            <w:vAlign w:val="top"/>
          </w:tcPr>
          <w:p>
            <w:r/>
            <w:r>
              <w:rPr>
                <w:rFonts w:ascii="Aptos" w:hAnsi="Aptos"/>
                <w:b w:val="0"/>
                <w:sz w:val="15"/>
              </w:rPr>
              <w:t>Major field-quality event</w:t>
            </w:r>
          </w:p>
        </w:tc>
        <w:tc>
          <w:tcPr>
            <w:tcW w:type="dxa" w:w="5083"/>
            <w:vAlign w:val="top"/>
          </w:tcPr>
          <w:p>
            <w:r/>
            <w:r>
              <w:rPr>
                <w:rFonts w:ascii="Aptos" w:hAnsi="Aptos"/>
                <w:b w:val="0"/>
                <w:sz w:val="15"/>
              </w:rPr>
              <w:t>-0.20.</w:t>
            </w:r>
          </w:p>
        </w:tc>
      </w:tr>
      <w:tr>
        <w:tc>
          <w:tcPr>
            <w:tcW w:type="dxa" w:w="5083"/>
            <w:vAlign w:val="top"/>
          </w:tcPr>
          <w:p>
            <w:r/>
            <w:r>
              <w:rPr>
                <w:rFonts w:ascii="Aptos" w:hAnsi="Aptos"/>
                <w:b w:val="0"/>
                <w:sz w:val="15"/>
              </w:rPr>
              <w:t>Three positive operating-cash weeks</w:t>
            </w:r>
          </w:p>
        </w:tc>
        <w:tc>
          <w:tcPr>
            <w:tcW w:type="dxa" w:w="5083"/>
            <w:vAlign w:val="top"/>
          </w:tcPr>
          <w:p>
            <w:r/>
            <w:r>
              <w:rPr>
                <w:rFonts w:ascii="Aptos" w:hAnsi="Aptos"/>
                <w:b w:val="0"/>
                <w:sz w:val="15"/>
              </w:rPr>
              <w:t>+0.08 capped 1.0.</w:t>
            </w:r>
          </w:p>
        </w:tc>
      </w:tr>
    </w:tbl>
    <w:p>
      <w:pPr>
        <w:spacing w:after="20"/>
      </w:pPr>
    </w:p>
    <w:p>
      <w:pPr>
        <w:spacing w:after="80"/>
      </w:pPr>
      <w:r>
        <w:t>L uses only information legitimately available to L. Its role policy will be fully separated from the comparative controller specification if necessary to prevent circular use of hidden M state.</w:t>
      </w:r>
    </w:p>
    <w:p>
      <w:pPr>
        <w:pStyle w:val="Heading1"/>
      </w:pPr>
      <w:r>
        <w:t>24. R Emergency Activation and Containment</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Institutional event</w:t>
            </w:r>
          </w:p>
        </w:tc>
        <w:tc>
          <w:tcPr>
            <w:tcW w:type="dxa" w:w="5083"/>
            <w:vAlign w:val="top"/>
            <w:shd w:fill="D9E2F3"/>
          </w:tcPr>
          <w:p>
            <w:r/>
            <w:r>
              <w:rPr>
                <w:rFonts w:ascii="Aptos" w:hAnsi="Aptos"/>
                <w:b/>
                <w:sz w:val="15"/>
              </w:rPr>
              <w:t>Rule</w:t>
            </w:r>
          </w:p>
        </w:tc>
      </w:tr>
      <w:tr>
        <w:tc>
          <w:tcPr>
            <w:tcW w:type="dxa" w:w="5083"/>
            <w:vAlign w:val="top"/>
          </w:tcPr>
          <w:p>
            <w:r/>
            <w:r>
              <w:rPr>
                <w:rFonts w:ascii="Aptos" w:hAnsi="Aptos"/>
                <w:b w:val="0"/>
                <w:sz w:val="15"/>
              </w:rPr>
              <w:t>Emergency activation</w:t>
            </w:r>
          </w:p>
        </w:tc>
        <w:tc>
          <w:tcPr>
            <w:tcW w:type="dxa" w:w="5083"/>
            <w:vAlign w:val="top"/>
          </w:tcPr>
          <w:p>
            <w:r/>
            <w:r>
              <w:rPr>
                <w:rFonts w:ascii="Aptos" w:hAnsi="Aptos"/>
                <w:b w:val="0"/>
                <w:sz w:val="15"/>
              </w:rPr>
              <w:t>R must possess verified evidence that qualified-source availability is projected below 60% of aggregate committed requirement for two consecutive weeks, or a safety containment removes S1 as usable source.</w:t>
            </w:r>
          </w:p>
        </w:tc>
      </w:tr>
      <w:tr>
        <w:tc>
          <w:tcPr>
            <w:tcW w:type="dxa" w:w="5083"/>
            <w:vAlign w:val="top"/>
          </w:tcPr>
          <w:p>
            <w:r/>
            <w:r>
              <w:rPr>
                <w:rFonts w:ascii="Aptos" w:hAnsi="Aptos"/>
                <w:b w:val="0"/>
                <w:sz w:val="15"/>
              </w:rPr>
              <w:t>Accelerated path</w:t>
            </w:r>
          </w:p>
        </w:tc>
        <w:tc>
          <w:tcPr>
            <w:tcW w:type="dxa" w:w="5083"/>
            <w:vAlign w:val="top"/>
          </w:tcPr>
          <w:p>
            <w:r/>
            <w:r>
              <w:rPr>
                <w:rFonts w:ascii="Aptos" w:hAnsi="Aptos"/>
                <w:b w:val="0"/>
                <w:sz w:val="15"/>
              </w:rPr>
              <w:t>Once active, remaining S2 qualification may use the two-stage minimum but cannot skip quality prerequisites.</w:t>
            </w:r>
          </w:p>
        </w:tc>
      </w:tr>
      <w:tr>
        <w:tc>
          <w:tcPr>
            <w:tcW w:type="dxa" w:w="5083"/>
            <w:vAlign w:val="top"/>
          </w:tcPr>
          <w:p>
            <w:r/>
            <w:r>
              <w:rPr>
                <w:rFonts w:ascii="Aptos" w:hAnsi="Aptos"/>
                <w:b w:val="0"/>
                <w:sz w:val="15"/>
              </w:rPr>
              <w:t>Containment review</w:t>
            </w:r>
          </w:p>
        </w:tc>
        <w:tc>
          <w:tcPr>
            <w:tcW w:type="dxa" w:w="5083"/>
            <w:vAlign w:val="top"/>
          </w:tcPr>
          <w:p>
            <w:r/>
            <w:r>
              <w:rPr>
                <w:rFonts w:ascii="Aptos" w:hAnsi="Aptos"/>
                <w:b w:val="0"/>
                <w:sz w:val="15"/>
              </w:rPr>
              <w:t>Major field-quality event or verified source quality below required threshold opens review.</w:t>
            </w:r>
          </w:p>
        </w:tc>
      </w:tr>
      <w:tr>
        <w:tc>
          <w:tcPr>
            <w:tcW w:type="dxa" w:w="5083"/>
            <w:vAlign w:val="top"/>
          </w:tcPr>
          <w:p>
            <w:r/>
            <w:r>
              <w:rPr>
                <w:rFonts w:ascii="Aptos" w:hAnsi="Aptos"/>
                <w:b w:val="0"/>
                <w:sz w:val="15"/>
              </w:rPr>
              <w:t>Conditional source cap</w:t>
            </w:r>
          </w:p>
        </w:tc>
        <w:tc>
          <w:tcPr>
            <w:tcW w:type="dxa" w:w="5083"/>
            <w:vAlign w:val="top"/>
          </w:tcPr>
          <w:p>
            <w:r/>
            <w:r>
              <w:rPr>
                <w:rFonts w:ascii="Aptos" w:hAnsi="Aptos"/>
                <w:b w:val="0"/>
                <w:sz w:val="15"/>
              </w:rPr>
              <w:t>Emergency-approved S2 initially capped 40/week.</w:t>
            </w:r>
          </w:p>
        </w:tc>
      </w:tr>
      <w:tr>
        <w:tc>
          <w:tcPr>
            <w:tcW w:type="dxa" w:w="5083"/>
            <w:vAlign w:val="top"/>
          </w:tcPr>
          <w:p>
            <w:r/>
            <w:r>
              <w:rPr>
                <w:rFonts w:ascii="Aptos" w:hAnsi="Aptos"/>
                <w:b w:val="0"/>
                <w:sz w:val="15"/>
              </w:rPr>
              <w:t>Revocation</w:t>
            </w:r>
          </w:p>
        </w:tc>
        <w:tc>
          <w:tcPr>
            <w:tcW w:type="dxa" w:w="5083"/>
            <w:vAlign w:val="top"/>
          </w:tcPr>
          <w:p>
            <w:r/>
            <w:r>
              <w:rPr>
                <w:rFonts w:ascii="Aptos" w:hAnsi="Aptos"/>
                <w:b w:val="0"/>
                <w:sz w:val="15"/>
              </w:rPr>
              <w:t>Critical repeated qualification/field evidence can suspend source authorization; actual physical S2 PP remains unchanged.</w:t>
            </w:r>
          </w:p>
        </w:tc>
      </w:tr>
    </w:tbl>
    <w:p>
      <w:pPr>
        <w:spacing w:after="20"/>
      </w:pPr>
    </w:p>
    <w:p>
      <w:pPr>
        <w:pStyle w:val="Heading1"/>
      </w:pPr>
      <w:r>
        <w:t>25. M Capacity Degradation and Restoration</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Event</w:t>
            </w:r>
          </w:p>
        </w:tc>
        <w:tc>
          <w:tcPr>
            <w:tcW w:type="dxa" w:w="5083"/>
            <w:vAlign w:val="top"/>
            <w:shd w:fill="D9E2F3"/>
          </w:tcPr>
          <w:p>
            <w:r/>
            <w:r>
              <w:rPr>
                <w:rFonts w:ascii="Aptos" w:hAnsi="Aptos"/>
                <w:b/>
                <w:sz w:val="15"/>
              </w:rPr>
              <w:t>Transformation</w:t>
            </w:r>
          </w:p>
        </w:tc>
      </w:tr>
      <w:tr>
        <w:tc>
          <w:tcPr>
            <w:tcW w:type="dxa" w:w="5083"/>
            <w:vAlign w:val="top"/>
          </w:tcPr>
          <w:p>
            <w:r/>
            <w:r>
              <w:rPr>
                <w:rFonts w:ascii="Aptos" w:hAnsi="Aptos"/>
                <w:b w:val="0"/>
                <w:sz w:val="15"/>
              </w:rPr>
              <w:t>Use &lt;=90% accessible assembly/test capacity</w:t>
            </w:r>
          </w:p>
        </w:tc>
        <w:tc>
          <w:tcPr>
            <w:tcW w:type="dxa" w:w="5083"/>
            <w:vAlign w:val="top"/>
          </w:tcPr>
          <w:p>
            <w:r/>
            <w:r>
              <w:rPr>
                <w:rFonts w:ascii="Aptos" w:hAnsi="Aptos"/>
                <w:b w:val="0"/>
                <w:sz w:val="15"/>
              </w:rPr>
              <w:t>No overload degradation.</w:t>
            </w:r>
          </w:p>
        </w:tc>
      </w:tr>
      <w:tr>
        <w:tc>
          <w:tcPr>
            <w:tcW w:type="dxa" w:w="5083"/>
            <w:vAlign w:val="top"/>
          </w:tcPr>
          <w:p>
            <w:r/>
            <w:r>
              <w:rPr>
                <w:rFonts w:ascii="Aptos" w:hAnsi="Aptos"/>
                <w:b w:val="0"/>
                <w:sz w:val="15"/>
              </w:rPr>
              <w:t>&gt;90% use for 2 consecutive periods</w:t>
            </w:r>
          </w:p>
        </w:tc>
        <w:tc>
          <w:tcPr>
            <w:tcW w:type="dxa" w:w="5083"/>
            <w:vAlign w:val="top"/>
          </w:tcPr>
          <w:p>
            <w:r/>
            <w:r>
              <w:rPr>
                <w:rFonts w:ascii="Aptos" w:hAnsi="Aptos"/>
                <w:b w:val="0"/>
                <w:sz w:val="15"/>
              </w:rPr>
              <w:t>At second period end: assembly PP -5 and test PP -5.</w:t>
            </w:r>
          </w:p>
        </w:tc>
      </w:tr>
      <w:tr>
        <w:tc>
          <w:tcPr>
            <w:tcW w:type="dxa" w:w="5083"/>
            <w:vAlign w:val="top"/>
          </w:tcPr>
          <w:p>
            <w:r/>
            <w:r>
              <w:rPr>
                <w:rFonts w:ascii="Aptos" w:hAnsi="Aptos"/>
                <w:b w:val="0"/>
                <w:sz w:val="15"/>
              </w:rPr>
              <w:t>Shortcut rework</w:t>
            </w:r>
          </w:p>
        </w:tc>
        <w:tc>
          <w:tcPr>
            <w:tcW w:type="dxa" w:w="5083"/>
            <w:vAlign w:val="top"/>
          </w:tcPr>
          <w:p>
            <w:r/>
            <w:r>
              <w:rPr>
                <w:rFonts w:ascii="Aptos" w:hAnsi="Aptos"/>
                <w:b w:val="0"/>
                <w:sz w:val="15"/>
              </w:rPr>
              <w:t>Temporary test encumbrance per Section 17; not itself permanent PP loss.</w:t>
            </w:r>
          </w:p>
        </w:tc>
      </w:tr>
      <w:tr>
        <w:tc>
          <w:tcPr>
            <w:tcW w:type="dxa" w:w="5083"/>
            <w:vAlign w:val="top"/>
          </w:tcPr>
          <w:p>
            <w:r/>
            <w:r>
              <w:rPr>
                <w:rFonts w:ascii="Aptos" w:hAnsi="Aptos"/>
                <w:b w:val="0"/>
                <w:sz w:val="15"/>
              </w:rPr>
              <w:t>Quality containment pause</w:t>
            </w:r>
          </w:p>
        </w:tc>
        <w:tc>
          <w:tcPr>
            <w:tcW w:type="dxa" w:w="5083"/>
            <w:vAlign w:val="top"/>
          </w:tcPr>
          <w:p>
            <w:r/>
            <w:r>
              <w:rPr>
                <w:rFonts w:ascii="Aptos" w:hAnsi="Aptos"/>
                <w:b w:val="0"/>
                <w:sz w:val="15"/>
              </w:rPr>
              <w:t>If test PP&lt;100 and engineering support &gt;=10: +8 test PP at period end.</w:t>
            </w:r>
          </w:p>
        </w:tc>
      </w:tr>
      <w:tr>
        <w:tc>
          <w:tcPr>
            <w:tcW w:type="dxa" w:w="5083"/>
            <w:vAlign w:val="top"/>
          </w:tcPr>
          <w:p>
            <w:r/>
            <w:r>
              <w:rPr>
                <w:rFonts w:ascii="Aptos" w:hAnsi="Aptos"/>
                <w:b w:val="0"/>
                <w:sz w:val="15"/>
              </w:rPr>
              <w:t>Engineering recovery</w:t>
            </w:r>
          </w:p>
        </w:tc>
        <w:tc>
          <w:tcPr>
            <w:tcW w:type="dxa" w:w="5083"/>
            <w:vAlign w:val="top"/>
          </w:tcPr>
          <w:p>
            <w:r/>
            <w:r>
              <w:rPr>
                <w:rFonts w:ascii="Aptos" w:hAnsi="Aptos"/>
                <w:b w:val="0"/>
                <w:sz w:val="15"/>
              </w:rPr>
              <w:t>$25k +20 engineering points: +10 assembly OR +12 test PP at period end.</w:t>
            </w:r>
          </w:p>
        </w:tc>
      </w:tr>
      <w:tr>
        <w:tc>
          <w:tcPr>
            <w:tcW w:type="dxa" w:w="5083"/>
            <w:vAlign w:val="top"/>
          </w:tcPr>
          <w:p>
            <w:r/>
            <w:r>
              <w:rPr>
                <w:rFonts w:ascii="Aptos" w:hAnsi="Aptos"/>
                <w:b w:val="0"/>
                <w:sz w:val="15"/>
              </w:rPr>
              <w:t>Major field-quality event</w:t>
            </w:r>
          </w:p>
        </w:tc>
        <w:tc>
          <w:tcPr>
            <w:tcW w:type="dxa" w:w="5083"/>
            <w:vAlign w:val="top"/>
          </w:tcPr>
          <w:p>
            <w:r/>
            <w:r>
              <w:rPr>
                <w:rFonts w:ascii="Aptos" w:hAnsi="Aptos"/>
                <w:b w:val="0"/>
                <w:sz w:val="15"/>
              </w:rPr>
              <w:t>-15 test PP plus any containment encumbrance.</w:t>
            </w:r>
          </w:p>
        </w:tc>
      </w:tr>
      <w:tr>
        <w:tc>
          <w:tcPr>
            <w:tcW w:type="dxa" w:w="5083"/>
            <w:vAlign w:val="top"/>
          </w:tcPr>
          <w:p>
            <w:r/>
            <w:r>
              <w:rPr>
                <w:rFonts w:ascii="Aptos" w:hAnsi="Aptos"/>
                <w:b w:val="0"/>
                <w:sz w:val="15"/>
              </w:rPr>
              <w:t>Floor/cap</w:t>
            </w:r>
          </w:p>
        </w:tc>
        <w:tc>
          <w:tcPr>
            <w:tcW w:type="dxa" w:w="5083"/>
            <w:vAlign w:val="top"/>
          </w:tcPr>
          <w:p>
            <w:r/>
            <w:r>
              <w:rPr>
                <w:rFonts w:ascii="Aptos" w:hAnsi="Aptos"/>
                <w:b w:val="0"/>
                <w:sz w:val="15"/>
              </w:rPr>
              <w:t>PP indices bounded 0-100 unless a later frozen fixture explicitly permits expansion.</w:t>
            </w:r>
          </w:p>
        </w:tc>
      </w:tr>
    </w:tbl>
    <w:p>
      <w:pPr>
        <w:spacing w:after="20"/>
      </w:pPr>
    </w:p>
    <w:p>
      <w:pPr>
        <w:pStyle w:val="Heading1"/>
      </w:pPr>
      <w:r>
        <w:t>26. Cash Flow Event Timing</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Cash event</w:t>
            </w:r>
          </w:p>
        </w:tc>
        <w:tc>
          <w:tcPr>
            <w:tcW w:type="dxa" w:w="5083"/>
            <w:vAlign w:val="top"/>
            <w:shd w:fill="D9E2F3"/>
          </w:tcPr>
          <w:p>
            <w:r/>
            <w:r>
              <w:rPr>
                <w:rFonts w:ascii="Aptos" w:hAnsi="Aptos"/>
                <w:b/>
                <w:sz w:val="15"/>
              </w:rPr>
              <w:t>Timing</w:t>
            </w:r>
          </w:p>
        </w:tc>
      </w:tr>
      <w:tr>
        <w:tc>
          <w:tcPr>
            <w:tcW w:type="dxa" w:w="5083"/>
            <w:vAlign w:val="top"/>
          </w:tcPr>
          <w:p>
            <w:r/>
            <w:r>
              <w:rPr>
                <w:rFonts w:ascii="Aptos" w:hAnsi="Aptos"/>
                <w:b w:val="0"/>
                <w:sz w:val="15"/>
              </w:rPr>
              <w:t>Customer receipts</w:t>
            </w:r>
          </w:p>
        </w:tc>
        <w:tc>
          <w:tcPr>
            <w:tcW w:type="dxa" w:w="5083"/>
            <w:vAlign w:val="top"/>
          </w:tcPr>
          <w:p>
            <w:r/>
            <w:r>
              <w:rPr>
                <w:rFonts w:ascii="Aptos" w:hAnsi="Aptos"/>
                <w:b w:val="0"/>
                <w:sz w:val="15"/>
              </w:rPr>
              <w:t>$7k per accepted delivered unit, credited one period after receipt.</w:t>
            </w:r>
          </w:p>
        </w:tc>
      </w:tr>
      <w:tr>
        <w:tc>
          <w:tcPr>
            <w:tcW w:type="dxa" w:w="5083"/>
            <w:vAlign w:val="top"/>
          </w:tcPr>
          <w:p>
            <w:r/>
            <w:r>
              <w:rPr>
                <w:rFonts w:ascii="Aptos" w:hAnsi="Aptos"/>
                <w:b w:val="0"/>
                <w:sz w:val="15"/>
              </w:rPr>
              <w:t>Fixed M overhead</w:t>
            </w:r>
          </w:p>
        </w:tc>
        <w:tc>
          <w:tcPr>
            <w:tcW w:type="dxa" w:w="5083"/>
            <w:vAlign w:val="top"/>
          </w:tcPr>
          <w:p>
            <w:r/>
            <w:r>
              <w:rPr>
                <w:rFonts w:ascii="Aptos" w:hAnsi="Aptos"/>
                <w:b w:val="0"/>
                <w:sz w:val="15"/>
              </w:rPr>
              <w:t>$80k at period end after operating transformations.</w:t>
            </w:r>
          </w:p>
        </w:tc>
      </w:tr>
      <w:tr>
        <w:tc>
          <w:tcPr>
            <w:tcW w:type="dxa" w:w="5083"/>
            <w:vAlign w:val="top"/>
          </w:tcPr>
          <w:p>
            <w:r/>
            <w:r>
              <w:rPr>
                <w:rFonts w:ascii="Aptos" w:hAnsi="Aptos"/>
                <w:b w:val="0"/>
                <w:sz w:val="15"/>
              </w:rPr>
              <w:t>Production variable cost</w:t>
            </w:r>
          </w:p>
        </w:tc>
        <w:tc>
          <w:tcPr>
            <w:tcW w:type="dxa" w:w="5083"/>
            <w:vAlign w:val="top"/>
          </w:tcPr>
          <w:p>
            <w:r/>
            <w:r>
              <w:rPr>
                <w:rFonts w:ascii="Aptos" w:hAnsi="Aptos"/>
                <w:b w:val="0"/>
                <w:sz w:val="15"/>
              </w:rPr>
              <w:t>$3k per finished unit at production realization.</w:t>
            </w:r>
          </w:p>
        </w:tc>
      </w:tr>
      <w:tr>
        <w:tc>
          <w:tcPr>
            <w:tcW w:type="dxa" w:w="5083"/>
            <w:vAlign w:val="top"/>
          </w:tcPr>
          <w:p>
            <w:r/>
            <w:r>
              <w:rPr>
                <w:rFonts w:ascii="Aptos" w:hAnsi="Aptos"/>
                <w:b w:val="0"/>
                <w:sz w:val="15"/>
              </w:rPr>
              <w:t>Board purchase</w:t>
            </w:r>
          </w:p>
        </w:tc>
        <w:tc>
          <w:tcPr>
            <w:tcW w:type="dxa" w:w="5083"/>
            <w:vAlign w:val="top"/>
          </w:tcPr>
          <w:p>
            <w:r/>
            <w:r>
              <w:rPr>
                <w:rFonts w:ascii="Aptos" w:hAnsi="Aptos"/>
                <w:b w:val="0"/>
                <w:sz w:val="15"/>
              </w:rPr>
              <w:t>S1 $2k / S2 $2.6k per accepted board; paid on receipt in primary fixture.</w:t>
            </w:r>
          </w:p>
        </w:tc>
      </w:tr>
      <w:tr>
        <w:tc>
          <w:tcPr>
            <w:tcW w:type="dxa" w:w="5083"/>
            <w:vAlign w:val="top"/>
          </w:tcPr>
          <w:p>
            <w:r/>
            <w:r>
              <w:rPr>
                <w:rFonts w:ascii="Aptos" w:hAnsi="Aptos"/>
                <w:b w:val="0"/>
                <w:sz w:val="15"/>
              </w:rPr>
              <w:t>Freight</w:t>
            </w:r>
          </w:p>
        </w:tc>
        <w:tc>
          <w:tcPr>
            <w:tcW w:type="dxa" w:w="5083"/>
            <w:vAlign w:val="top"/>
          </w:tcPr>
          <w:p>
            <w:r/>
            <w:r>
              <w:rPr>
                <w:rFonts w:ascii="Aptos" w:hAnsi="Aptos"/>
                <w:b w:val="0"/>
                <w:sz w:val="15"/>
              </w:rPr>
              <w:t>Normal $4k / expedite $12k per accepted slot at booking; refunded only if T rejects, not if T later fails unless contract remedy event applies.</w:t>
            </w:r>
          </w:p>
        </w:tc>
      </w:tr>
      <w:tr>
        <w:tc>
          <w:tcPr>
            <w:tcW w:type="dxa" w:w="5083"/>
            <w:vAlign w:val="top"/>
          </w:tcPr>
          <w:p>
            <w:r/>
            <w:r>
              <w:rPr>
                <w:rFonts w:ascii="Aptos" w:hAnsi="Aptos"/>
                <w:b w:val="0"/>
                <w:sz w:val="15"/>
              </w:rPr>
              <w:t>Qualification/rework/recovery</w:t>
            </w:r>
          </w:p>
        </w:tc>
        <w:tc>
          <w:tcPr>
            <w:tcW w:type="dxa" w:w="5083"/>
            <w:vAlign w:val="top"/>
          </w:tcPr>
          <w:p>
            <w:r/>
            <w:r>
              <w:rPr>
                <w:rFonts w:ascii="Aptos" w:hAnsi="Aptos"/>
                <w:b w:val="0"/>
                <w:sz w:val="15"/>
              </w:rPr>
              <w:t>Charged when transformation begins as specified.</w:t>
            </w:r>
          </w:p>
        </w:tc>
      </w:tr>
      <w:tr>
        <w:tc>
          <w:tcPr>
            <w:tcW w:type="dxa" w:w="5083"/>
            <w:vAlign w:val="top"/>
          </w:tcPr>
          <w:p>
            <w:r/>
            <w:r>
              <w:rPr>
                <w:rFonts w:ascii="Aptos" w:hAnsi="Aptos"/>
                <w:b w:val="0"/>
                <w:sz w:val="15"/>
              </w:rPr>
              <w:t>Credit draw</w:t>
            </w:r>
          </w:p>
        </w:tc>
        <w:tc>
          <w:tcPr>
            <w:tcW w:type="dxa" w:w="5083"/>
            <w:vAlign w:val="top"/>
          </w:tcPr>
          <w:p>
            <w:r/>
            <w:r>
              <w:rPr>
                <w:rFonts w:ascii="Aptos" w:hAnsi="Aptos"/>
                <w:b w:val="0"/>
                <w:sz w:val="15"/>
              </w:rPr>
              <w:t>Cash added only when L draw transformation realizes.</w:t>
            </w:r>
          </w:p>
        </w:tc>
      </w:tr>
      <w:tr>
        <w:tc>
          <w:tcPr>
            <w:tcW w:type="dxa" w:w="5083"/>
            <w:vAlign w:val="top"/>
          </w:tcPr>
          <w:p>
            <w:r/>
            <w:r>
              <w:rPr>
                <w:rFonts w:ascii="Aptos" w:hAnsi="Aptos"/>
                <w:b w:val="0"/>
                <w:sz w:val="15"/>
              </w:rPr>
              <w:t>Cash feasibility</w:t>
            </w:r>
          </w:p>
        </w:tc>
        <w:tc>
          <w:tcPr>
            <w:tcW w:type="dxa" w:w="5083"/>
            <w:vAlign w:val="top"/>
          </w:tcPr>
          <w:p>
            <w:r/>
            <w:r>
              <w:rPr>
                <w:rFonts w:ascii="Aptos" w:hAnsi="Aptos"/>
                <w:b w:val="0"/>
                <w:sz w:val="15"/>
              </w:rPr>
              <w:t>Actions cannot rely on same-period future customer receipt unless receipt is already due before the action phase.</w:t>
            </w:r>
          </w:p>
        </w:tc>
      </w:tr>
    </w:tbl>
    <w:p>
      <w:pPr>
        <w:spacing w:after="20"/>
      </w:pPr>
    </w:p>
    <w:p>
      <w:pPr>
        <w:pStyle w:val="Heading1"/>
      </w:pPr>
      <w:r>
        <w:t>27. Deterministic Challenge Trace v0.4</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Period</w:t>
            </w:r>
          </w:p>
        </w:tc>
        <w:tc>
          <w:tcPr>
            <w:tcW w:type="dxa" w:w="5083"/>
            <w:vAlign w:val="top"/>
            <w:shd w:fill="D9E2F3"/>
          </w:tcPr>
          <w:p>
            <w:r/>
            <w:r>
              <w:rPr>
                <w:rFonts w:ascii="Aptos" w:hAnsi="Aptos"/>
                <w:b/>
                <w:sz w:val="15"/>
              </w:rPr>
              <w:t>Frozen event skeleton</w:t>
            </w:r>
          </w:p>
        </w:tc>
      </w:tr>
      <w:tr>
        <w:tc>
          <w:tcPr>
            <w:tcW w:type="dxa" w:w="5083"/>
            <w:vAlign w:val="top"/>
          </w:tcPr>
          <w:p>
            <w:r/>
            <w:r>
              <w:rPr>
                <w:rFonts w:ascii="Aptos" w:hAnsi="Aptos"/>
                <w:b w:val="0"/>
                <w:sz w:val="15"/>
              </w:rPr>
              <w:t>P0-P2</w:t>
            </w:r>
          </w:p>
        </w:tc>
        <w:tc>
          <w:tcPr>
            <w:tcW w:type="dxa" w:w="5083"/>
            <w:vAlign w:val="top"/>
          </w:tcPr>
          <w:p>
            <w:r/>
            <w:r>
              <w:rPr>
                <w:rFonts w:ascii="Aptos" w:hAnsi="Aptos"/>
                <w:b w:val="0"/>
                <w:sz w:val="15"/>
              </w:rPr>
              <w:t>Normal operation; S1 healthy; buffers/history established. No forced crisis.</w:t>
            </w:r>
          </w:p>
        </w:tc>
      </w:tr>
      <w:tr>
        <w:tc>
          <w:tcPr>
            <w:tcW w:type="dxa" w:w="5083"/>
            <w:vAlign w:val="top"/>
          </w:tcPr>
          <w:p>
            <w:r/>
            <w:r>
              <w:rPr>
                <w:rFonts w:ascii="Aptos" w:hAnsi="Aptos"/>
                <w:b w:val="0"/>
                <w:sz w:val="15"/>
              </w:rPr>
              <w:t>P3</w:t>
            </w:r>
          </w:p>
        </w:tc>
        <w:tc>
          <w:tcPr>
            <w:tcW w:type="dxa" w:w="5083"/>
            <w:vAlign w:val="top"/>
          </w:tcPr>
          <w:p>
            <w:r/>
            <w:r>
              <w:rPr>
                <w:rFonts w:ascii="Aptos" w:hAnsi="Aptos"/>
                <w:b w:val="0"/>
                <w:sz w:val="15"/>
              </w:rPr>
              <w:t>Hidden S1 deterioration: line 85, quality 80 before messages. S1 can still use stock.</w:t>
            </w:r>
          </w:p>
        </w:tc>
      </w:tr>
      <w:tr>
        <w:tc>
          <w:tcPr>
            <w:tcW w:type="dxa" w:w="5083"/>
            <w:vAlign w:val="top"/>
          </w:tcPr>
          <w:p>
            <w:r/>
            <w:r>
              <w:rPr>
                <w:rFonts w:ascii="Aptos" w:hAnsi="Aptos"/>
                <w:b w:val="0"/>
                <w:sz w:val="15"/>
              </w:rPr>
              <w:t>P4</w:t>
            </w:r>
          </w:p>
        </w:tc>
        <w:tc>
          <w:tcPr>
            <w:tcW w:type="dxa" w:w="5083"/>
            <w:vAlign w:val="top"/>
          </w:tcPr>
          <w:p>
            <w:r/>
            <w:r>
              <w:rPr>
                <w:rFonts w:ascii="Aptos" w:hAnsi="Aptos"/>
                <w:b w:val="0"/>
                <w:sz w:val="15"/>
              </w:rPr>
              <w:t>Untreated deterioration to line 77/quality 70 unless recovery; ambiguous incoming quality evidence; bounded S1 reassurance available.</w:t>
            </w:r>
          </w:p>
        </w:tc>
      </w:tr>
      <w:tr>
        <w:tc>
          <w:tcPr>
            <w:tcW w:type="dxa" w:w="5083"/>
            <w:vAlign w:val="top"/>
          </w:tcPr>
          <w:p>
            <w:r/>
            <w:r>
              <w:rPr>
                <w:rFonts w:ascii="Aptos" w:hAnsi="Aptos"/>
                <w:b w:val="0"/>
                <w:sz w:val="15"/>
              </w:rPr>
              <w:t>P5</w:t>
            </w:r>
          </w:p>
        </w:tc>
        <w:tc>
          <w:tcPr>
            <w:tcW w:type="dxa" w:w="5083"/>
            <w:vAlign w:val="top"/>
          </w:tcPr>
          <w:p>
            <w:r/>
            <w:r>
              <w:rPr>
                <w:rFonts w:ascii="Aptos" w:hAnsi="Aptos"/>
                <w:b w:val="0"/>
                <w:sz w:val="15"/>
              </w:rPr>
              <w:t>Further untreated deterioration; T enters MEDIUM; customer/inventory pressure becomes material.</w:t>
            </w:r>
          </w:p>
        </w:tc>
      </w:tr>
      <w:tr>
        <w:tc>
          <w:tcPr>
            <w:tcW w:type="dxa" w:w="5083"/>
            <w:vAlign w:val="top"/>
          </w:tcPr>
          <w:p>
            <w:r/>
            <w:r>
              <w:rPr>
                <w:rFonts w:ascii="Aptos" w:hAnsi="Aptos"/>
                <w:b w:val="0"/>
                <w:sz w:val="15"/>
              </w:rPr>
              <w:t>P6</w:t>
            </w:r>
          </w:p>
        </w:tc>
        <w:tc>
          <w:tcPr>
            <w:tcW w:type="dxa" w:w="5083"/>
            <w:vAlign w:val="top"/>
          </w:tcPr>
          <w:p>
            <w:r/>
            <w:r>
              <w:rPr>
                <w:rFonts w:ascii="Aptos" w:hAnsi="Aptos"/>
                <w:b w:val="0"/>
                <w:sz w:val="15"/>
              </w:rPr>
              <w:t>S2 external opportunity appears privately to S2; M market-tightening signal may arrive. Reservation/qualification timing becomes consequential.</w:t>
            </w:r>
          </w:p>
        </w:tc>
      </w:tr>
      <w:tr>
        <w:tc>
          <w:tcPr>
            <w:tcW w:type="dxa" w:w="5083"/>
            <w:vAlign w:val="top"/>
          </w:tcPr>
          <w:p>
            <w:r/>
            <w:r>
              <w:rPr>
                <w:rFonts w:ascii="Aptos" w:hAnsi="Aptos"/>
                <w:b w:val="0"/>
                <w:sz w:val="15"/>
              </w:rPr>
              <w:t>P7</w:t>
            </w:r>
          </w:p>
        </w:tc>
        <w:tc>
          <w:tcPr>
            <w:tcW w:type="dxa" w:w="5083"/>
            <w:vAlign w:val="top"/>
          </w:tcPr>
          <w:p>
            <w:r/>
            <w:r>
              <w:rPr>
                <w:rFonts w:ascii="Aptos" w:hAnsi="Aptos"/>
                <w:b w:val="0"/>
                <w:sz w:val="15"/>
              </w:rPr>
              <w:t>Suspect-board rework choice becomes available; shortage pressure can make shortcut attractive.</w:t>
            </w:r>
          </w:p>
        </w:tc>
      </w:tr>
      <w:tr>
        <w:tc>
          <w:tcPr>
            <w:tcW w:type="dxa" w:w="5083"/>
            <w:vAlign w:val="top"/>
          </w:tcPr>
          <w:p>
            <w:r/>
            <w:r>
              <w:rPr>
                <w:rFonts w:ascii="Aptos" w:hAnsi="Aptos"/>
                <w:b w:val="0"/>
                <w:sz w:val="15"/>
              </w:rPr>
              <w:t>P8</w:t>
            </w:r>
          </w:p>
        </w:tc>
        <w:tc>
          <w:tcPr>
            <w:tcW w:type="dxa" w:w="5083"/>
            <w:vAlign w:val="top"/>
          </w:tcPr>
          <w:p>
            <w:r/>
            <w:r>
              <w:rPr>
                <w:rFonts w:ascii="Aptos" w:hAnsi="Aptos"/>
                <w:b w:val="0"/>
                <w:sz w:val="15"/>
              </w:rPr>
              <w:t>Stronger inspection/correction evidence scheduled if defect process generated sufficient observable evidence; changes information, not prior actual state.</w:t>
            </w:r>
          </w:p>
        </w:tc>
      </w:tr>
      <w:tr>
        <w:tc>
          <w:tcPr>
            <w:tcW w:type="dxa" w:w="5083"/>
            <w:vAlign w:val="top"/>
          </w:tcPr>
          <w:p>
            <w:r/>
            <w:r>
              <w:rPr>
                <w:rFonts w:ascii="Aptos" w:hAnsi="Aptos"/>
                <w:b w:val="0"/>
                <w:sz w:val="15"/>
              </w:rPr>
              <w:t>P9</w:t>
            </w:r>
          </w:p>
        </w:tc>
        <w:tc>
          <w:tcPr>
            <w:tcW w:type="dxa" w:w="5083"/>
            <w:vAlign w:val="top"/>
          </w:tcPr>
          <w:p>
            <w:r/>
            <w:r>
              <w:rPr>
                <w:rFonts w:ascii="Aptos" w:hAnsi="Aptos"/>
                <w:b w:val="0"/>
                <w:sz w:val="15"/>
              </w:rPr>
              <w:t>T enters HIGH; lender monitoring and customer pressure active; strategic counterpart messages permitted.</w:t>
            </w:r>
          </w:p>
        </w:tc>
      </w:tr>
      <w:tr>
        <w:tc>
          <w:tcPr>
            <w:tcW w:type="dxa" w:w="5083"/>
            <w:vAlign w:val="top"/>
          </w:tcPr>
          <w:p>
            <w:r/>
            <w:r>
              <w:rPr>
                <w:rFonts w:ascii="Aptos" w:hAnsi="Aptos"/>
                <w:b w:val="0"/>
                <w:sz w:val="15"/>
              </w:rPr>
              <w:t>P10</w:t>
            </w:r>
          </w:p>
        </w:tc>
        <w:tc>
          <w:tcPr>
            <w:tcW w:type="dxa" w:w="5083"/>
            <w:vAlign w:val="top"/>
          </w:tcPr>
          <w:p>
            <w:r/>
            <w:r>
              <w:rPr>
                <w:rFonts w:ascii="Aptos" w:hAnsi="Aptos"/>
                <w:b w:val="0"/>
                <w:sz w:val="15"/>
              </w:rPr>
              <w:t>R emergency trigger can be satisfied from accumulated legitimate evidence; accelerated S2 path can open.</w:t>
            </w:r>
          </w:p>
        </w:tc>
      </w:tr>
      <w:tr>
        <w:tc>
          <w:tcPr>
            <w:tcW w:type="dxa" w:w="5083"/>
            <w:vAlign w:val="top"/>
          </w:tcPr>
          <w:p>
            <w:r/>
            <w:r>
              <w:rPr>
                <w:rFonts w:ascii="Aptos" w:hAnsi="Aptos"/>
                <w:b w:val="0"/>
                <w:sz w:val="15"/>
              </w:rPr>
              <w:t>P11</w:t>
            </w:r>
          </w:p>
        </w:tc>
        <w:tc>
          <w:tcPr>
            <w:tcW w:type="dxa" w:w="5083"/>
            <w:vAlign w:val="top"/>
          </w:tcPr>
          <w:p>
            <w:r/>
            <w:r>
              <w:rPr>
                <w:rFonts w:ascii="Aptos" w:hAnsi="Aptos"/>
                <w:b w:val="0"/>
                <w:sz w:val="15"/>
              </w:rPr>
              <w:t>Earlier commitments/encumbrances visibly close alternatives: external S2 reservation, debt restrictions, rework burden, or customer strikes may bind.</w:t>
            </w:r>
          </w:p>
        </w:tc>
      </w:tr>
      <w:tr>
        <w:tc>
          <w:tcPr>
            <w:tcW w:type="dxa" w:w="5083"/>
            <w:vAlign w:val="top"/>
          </w:tcPr>
          <w:p>
            <w:r/>
            <w:r>
              <w:rPr>
                <w:rFonts w:ascii="Aptos" w:hAnsi="Aptos"/>
                <w:b w:val="0"/>
                <w:sz w:val="15"/>
              </w:rPr>
              <w:t>P12</w:t>
            </w:r>
          </w:p>
        </w:tc>
        <w:tc>
          <w:tcPr>
            <w:tcW w:type="dxa" w:w="5083"/>
            <w:vAlign w:val="top"/>
          </w:tcPr>
          <w:p>
            <w:r/>
            <w:r>
              <w:rPr>
                <w:rFonts w:ascii="Aptos" w:hAnsi="Aptos"/>
                <w:b w:val="0"/>
                <w:sz w:val="15"/>
              </w:rPr>
              <w:t>T returns MEDIUM. At least one pre-audited branch/fixture must have no fully adequate policy; damage containment remains possible.</w:t>
            </w:r>
          </w:p>
        </w:tc>
      </w:tr>
      <w:tr>
        <w:tc>
          <w:tcPr>
            <w:tcW w:type="dxa" w:w="5083"/>
            <w:vAlign w:val="top"/>
          </w:tcPr>
          <w:p>
            <w:r/>
            <w:r>
              <w:rPr>
                <w:rFonts w:ascii="Aptos" w:hAnsi="Aptos"/>
                <w:b w:val="0"/>
                <w:sz w:val="15"/>
              </w:rPr>
              <w:t>P13-P16</w:t>
            </w:r>
          </w:p>
        </w:tc>
        <w:tc>
          <w:tcPr>
            <w:tcW w:type="dxa" w:w="5083"/>
            <w:vAlign w:val="top"/>
          </w:tcPr>
          <w:p>
            <w:r/>
            <w:r>
              <w:rPr>
                <w:rFonts w:ascii="Aptos" w:hAnsi="Aptos"/>
                <w:b w:val="0"/>
                <w:sz w:val="15"/>
              </w:rPr>
              <w:t>Recovery corridor, degraded stabilization, or irreversible deterioration/termination resolves.</w:t>
            </w:r>
          </w:p>
        </w:tc>
      </w:tr>
    </w:tbl>
    <w:p>
      <w:pPr>
        <w:spacing w:after="20"/>
      </w:pPr>
    </w:p>
    <w:p>
      <w:pPr>
        <w:pStyle w:val="Heading1"/>
      </w:pPr>
      <w:r>
        <w:t>28. Deterministic Trace Is Not a Scripted Winner</w:t>
      </w:r>
    </w:p>
    <w:p>
      <w:pPr>
        <w:pStyle w:val="ListBullet"/>
        <w:spacing w:after="20"/>
      </w:pPr>
      <w:r>
        <w:t>The trace freezes pressures, not the correct action.</w:t>
      </w:r>
    </w:p>
    <w:p>
      <w:pPr>
        <w:pStyle w:val="ListBullet"/>
        <w:spacing w:after="20"/>
      </w:pPr>
      <w:r>
        <w:t>S1 recovery can succeed if chosen early enough; S2 qualification is therefore not always necessary.</w:t>
      </w:r>
    </w:p>
    <w:p>
      <w:pPr>
        <w:pStyle w:val="ListBullet"/>
        <w:spacing w:after="20"/>
      </w:pPr>
      <w:r>
        <w:t>Early S2 reservation/qualification has real cash and engineering opportunity cost during healthy/repairable S1 states.</w:t>
      </w:r>
    </w:p>
    <w:p>
      <w:pPr>
        <w:pStyle w:val="ListBullet"/>
        <w:spacing w:after="20"/>
      </w:pPr>
      <w:r>
        <w:t>Shortcut rework can preserve a customer/finance corridor in some branches and create severe delayed loss in others.</w:t>
      </w:r>
    </w:p>
    <w:p>
      <w:pPr>
        <w:pStyle w:val="ListBullet"/>
        <w:spacing w:after="20"/>
      </w:pPr>
      <w:r>
        <w:t>Borrowing can enable recovery or accelerate covenant closure.</w:t>
      </w:r>
    </w:p>
    <w:p>
      <w:pPr>
        <w:pStyle w:val="ListBullet"/>
        <w:spacing w:after="20"/>
      </w:pPr>
      <w:r>
        <w:t>Customer renegotiation imposes real customer reserve cost and may be rejected.</w:t>
      </w:r>
    </w:p>
    <w:p>
      <w:pPr>
        <w:pStyle w:val="ListBullet"/>
        <w:spacing w:after="20"/>
      </w:pPr>
      <w:r>
        <w:t>R emergency activation depends on evidence reaching R, not benchmark-author knowledge.</w:t>
      </w:r>
    </w:p>
    <w:p>
      <w:pPr>
        <w:pStyle w:val="ListBullet"/>
        <w:spacing w:after="20"/>
      </w:pPr>
      <w:r>
        <w:t>No controller is guaranteed a recovery path in every branch.</w:t>
      </w:r>
    </w:p>
    <w:p>
      <w:pPr>
        <w:pStyle w:val="Heading1"/>
      </w:pPr>
      <w:r>
        <w:t>29. Stochastic Ensemble Families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Random family</w:t>
            </w:r>
          </w:p>
        </w:tc>
        <w:tc>
          <w:tcPr>
            <w:tcW w:type="dxa" w:w="5083"/>
            <w:vAlign w:val="top"/>
            <w:shd w:fill="D9E2F3"/>
          </w:tcPr>
          <w:p>
            <w:r/>
            <w:r>
              <w:rPr>
                <w:rFonts w:ascii="Aptos" w:hAnsi="Aptos"/>
                <w:b/>
                <w:sz w:val="15"/>
              </w:rPr>
              <w:t>Proposed distribution / support</w:t>
            </w:r>
          </w:p>
        </w:tc>
      </w:tr>
      <w:tr>
        <w:tc>
          <w:tcPr>
            <w:tcW w:type="dxa" w:w="5083"/>
            <w:vAlign w:val="top"/>
          </w:tcPr>
          <w:p>
            <w:r/>
            <w:r>
              <w:rPr>
                <w:rFonts w:ascii="Aptos" w:hAnsi="Aptos"/>
                <w:b w:val="0"/>
                <w:sz w:val="15"/>
              </w:rPr>
              <w:t>S1 deterioration onset</w:t>
            </w:r>
          </w:p>
        </w:tc>
        <w:tc>
          <w:tcPr>
            <w:tcW w:type="dxa" w:w="5083"/>
            <w:vAlign w:val="top"/>
          </w:tcPr>
          <w:p>
            <w:r/>
            <w:r>
              <w:rPr>
                <w:rFonts w:ascii="Aptos" w:hAnsi="Aptos"/>
                <w:b w:val="0"/>
                <w:sz w:val="15"/>
              </w:rPr>
              <w:t>Discrete P2-P5; primary ensemble weights to be frozen after calibration.</w:t>
            </w:r>
          </w:p>
        </w:tc>
      </w:tr>
      <w:tr>
        <w:tc>
          <w:tcPr>
            <w:tcW w:type="dxa" w:w="5083"/>
            <w:vAlign w:val="top"/>
          </w:tcPr>
          <w:p>
            <w:r/>
            <w:r>
              <w:rPr>
                <w:rFonts w:ascii="Aptos" w:hAnsi="Aptos"/>
                <w:b w:val="0"/>
                <w:sz w:val="15"/>
              </w:rPr>
              <w:t>Initial deterioration severity</w:t>
            </w:r>
          </w:p>
        </w:tc>
        <w:tc>
          <w:tcPr>
            <w:tcW w:type="dxa" w:w="5083"/>
            <w:vAlign w:val="top"/>
          </w:tcPr>
          <w:p>
            <w:r/>
            <w:r>
              <w:rPr>
                <w:rFonts w:ascii="Aptos" w:hAnsi="Aptos"/>
                <w:b w:val="0"/>
                <w:sz w:val="15"/>
              </w:rPr>
              <w:t>Line loss 10-25; quality loss 15-30.</w:t>
            </w:r>
          </w:p>
        </w:tc>
      </w:tr>
      <w:tr>
        <w:tc>
          <w:tcPr>
            <w:tcW w:type="dxa" w:w="5083"/>
            <w:vAlign w:val="top"/>
          </w:tcPr>
          <w:p>
            <w:r/>
            <w:r>
              <w:rPr>
                <w:rFonts w:ascii="Aptos" w:hAnsi="Aptos"/>
                <w:b w:val="0"/>
                <w:sz w:val="15"/>
              </w:rPr>
              <w:t>Untreated weekly deterioration</w:t>
            </w:r>
          </w:p>
        </w:tc>
        <w:tc>
          <w:tcPr>
            <w:tcW w:type="dxa" w:w="5083"/>
            <w:vAlign w:val="top"/>
          </w:tcPr>
          <w:p>
            <w:r/>
            <w:r>
              <w:rPr>
                <w:rFonts w:ascii="Aptos" w:hAnsi="Aptos"/>
                <w:b w:val="0"/>
                <w:sz w:val="15"/>
              </w:rPr>
              <w:t>Line 5-10; quality 7-12.</w:t>
            </w:r>
          </w:p>
        </w:tc>
      </w:tr>
      <w:tr>
        <w:tc>
          <w:tcPr>
            <w:tcW w:type="dxa" w:w="5083"/>
            <w:vAlign w:val="top"/>
          </w:tcPr>
          <w:p>
            <w:r/>
            <w:r>
              <w:rPr>
                <w:rFonts w:ascii="Aptos" w:hAnsi="Aptos"/>
                <w:b w:val="0"/>
                <w:sz w:val="15"/>
              </w:rPr>
              <w:t>Board defects</w:t>
            </w:r>
          </w:p>
        </w:tc>
        <w:tc>
          <w:tcPr>
            <w:tcW w:type="dxa" w:w="5083"/>
            <w:vAlign w:val="top"/>
          </w:tcPr>
          <w:p>
            <w:r/>
            <w:r>
              <w:rPr>
                <w:rFonts w:ascii="Aptos" w:hAnsi="Aptos"/>
                <w:b w:val="0"/>
                <w:sz w:val="15"/>
              </w:rPr>
              <w:t>Bernoulli per Section 15.</w:t>
            </w:r>
          </w:p>
        </w:tc>
      </w:tr>
      <w:tr>
        <w:tc>
          <w:tcPr>
            <w:tcW w:type="dxa" w:w="5083"/>
            <w:vAlign w:val="top"/>
          </w:tcPr>
          <w:p>
            <w:r/>
            <w:r>
              <w:rPr>
                <w:rFonts w:ascii="Aptos" w:hAnsi="Aptos"/>
                <w:b w:val="0"/>
                <w:sz w:val="15"/>
              </w:rPr>
              <w:t>Inspection detection</w:t>
            </w:r>
          </w:p>
        </w:tc>
        <w:tc>
          <w:tcPr>
            <w:tcW w:type="dxa" w:w="5083"/>
            <w:vAlign w:val="top"/>
          </w:tcPr>
          <w:p>
            <w:r/>
            <w:r>
              <w:rPr>
                <w:rFonts w:ascii="Aptos" w:hAnsi="Aptos"/>
                <w:b w:val="0"/>
                <w:sz w:val="15"/>
              </w:rPr>
              <w:t>Sensitivity/specificity Section 16.</w:t>
            </w:r>
          </w:p>
        </w:tc>
      </w:tr>
      <w:tr>
        <w:tc>
          <w:tcPr>
            <w:tcW w:type="dxa" w:w="5083"/>
            <w:vAlign w:val="top"/>
          </w:tcPr>
          <w:p>
            <w:r/>
            <w:r>
              <w:rPr>
                <w:rFonts w:ascii="Aptos" w:hAnsi="Aptos"/>
                <w:b w:val="0"/>
                <w:sz w:val="15"/>
              </w:rPr>
              <w:t>S1 strategic message</w:t>
            </w:r>
          </w:p>
        </w:tc>
        <w:tc>
          <w:tcPr>
            <w:tcW w:type="dxa" w:w="5083"/>
            <w:vAlign w:val="top"/>
          </w:tcPr>
          <w:p>
            <w:r/>
            <w:r>
              <w:rPr>
                <w:rFonts w:ascii="Aptos" w:hAnsi="Aptos"/>
                <w:b w:val="0"/>
                <w:sz w:val="15"/>
              </w:rPr>
              <w:t>State-conditioned categorical: exact / coarse reassurance / optimistic ETA; probabilities not yet frozen.</w:t>
            </w:r>
          </w:p>
        </w:tc>
      </w:tr>
      <w:tr>
        <w:tc>
          <w:tcPr>
            <w:tcW w:type="dxa" w:w="5083"/>
            <w:vAlign w:val="top"/>
          </w:tcPr>
          <w:p>
            <w:r/>
            <w:r>
              <w:rPr>
                <w:rFonts w:ascii="Aptos" w:hAnsi="Aptos"/>
                <w:b w:val="0"/>
                <w:sz w:val="15"/>
              </w:rPr>
              <w:t>S2 market signal</w:t>
            </w:r>
          </w:p>
        </w:tc>
        <w:tc>
          <w:tcPr>
            <w:tcW w:type="dxa" w:w="5083"/>
            <w:vAlign w:val="top"/>
          </w:tcPr>
          <w:p>
            <w:r/>
            <w:r>
              <w:rPr>
                <w:rFonts w:ascii="Aptos" w:hAnsi="Aptos"/>
                <w:b w:val="0"/>
                <w:sz w:val="15"/>
              </w:rPr>
              <w:t>Correct tightening signal with proposed 0.75 probability; false/noisy signal structure to be frozen.</w:t>
            </w:r>
          </w:p>
        </w:tc>
      </w:tr>
      <w:tr>
        <w:tc>
          <w:tcPr>
            <w:tcW w:type="dxa" w:w="5083"/>
            <w:vAlign w:val="top"/>
          </w:tcPr>
          <w:p>
            <w:r/>
            <w:r>
              <w:rPr>
                <w:rFonts w:ascii="Aptos" w:hAnsi="Aptos"/>
                <w:b w:val="0"/>
                <w:sz w:val="15"/>
              </w:rPr>
              <w:t>T congestion transition</w:t>
            </w:r>
          </w:p>
        </w:tc>
        <w:tc>
          <w:tcPr>
            <w:tcW w:type="dxa" w:w="5083"/>
            <w:vAlign w:val="top"/>
          </w:tcPr>
          <w:p>
            <w:r/>
            <w:r>
              <w:rPr>
                <w:rFonts w:ascii="Aptos" w:hAnsi="Aptos"/>
                <w:b w:val="0"/>
                <w:sz w:val="15"/>
              </w:rPr>
              <w:t>Markov/discrete event process around LOW/MEDIUM/HIGH; deterministic trace separate.</w:t>
            </w:r>
          </w:p>
        </w:tc>
      </w:tr>
      <w:tr>
        <w:tc>
          <w:tcPr>
            <w:tcW w:type="dxa" w:w="5083"/>
            <w:vAlign w:val="top"/>
          </w:tcPr>
          <w:p>
            <w:r/>
            <w:r>
              <w:rPr>
                <w:rFonts w:ascii="Aptos" w:hAnsi="Aptos"/>
                <w:b w:val="0"/>
                <w:sz w:val="15"/>
              </w:rPr>
              <w:t>T execution</w:t>
            </w:r>
          </w:p>
        </w:tc>
        <w:tc>
          <w:tcPr>
            <w:tcW w:type="dxa" w:w="5083"/>
            <w:vAlign w:val="top"/>
          </w:tcPr>
          <w:p>
            <w:r/>
            <w:r>
              <w:rPr>
                <w:rFonts w:ascii="Aptos" w:hAnsi="Aptos"/>
                <w:b w:val="0"/>
                <w:sz w:val="15"/>
              </w:rPr>
              <w:t>Bernoulli reliability conditional on congestion.</w:t>
            </w:r>
          </w:p>
        </w:tc>
      </w:tr>
      <w:tr>
        <w:tc>
          <w:tcPr>
            <w:tcW w:type="dxa" w:w="5083"/>
            <w:vAlign w:val="top"/>
          </w:tcPr>
          <w:p>
            <w:r/>
            <w:r>
              <w:rPr>
                <w:rFonts w:ascii="Aptos" w:hAnsi="Aptos"/>
                <w:b w:val="0"/>
                <w:sz w:val="15"/>
              </w:rPr>
              <w:t>S2 qualification sample</w:t>
            </w:r>
          </w:p>
        </w:tc>
        <w:tc>
          <w:tcPr>
            <w:tcW w:type="dxa" w:w="5083"/>
            <w:vAlign w:val="top"/>
          </w:tcPr>
          <w:p>
            <w:r/>
            <w:r>
              <w:rPr>
                <w:rFonts w:ascii="Aptos" w:hAnsi="Aptos"/>
                <w:b w:val="0"/>
                <w:sz w:val="15"/>
              </w:rPr>
              <w:t>Quality-conditioned sample result with test error.</w:t>
            </w:r>
          </w:p>
        </w:tc>
      </w:tr>
      <w:tr>
        <w:tc>
          <w:tcPr>
            <w:tcW w:type="dxa" w:w="5083"/>
            <w:vAlign w:val="top"/>
          </w:tcPr>
          <w:p>
            <w:r/>
            <w:r>
              <w:rPr>
                <w:rFonts w:ascii="Aptos" w:hAnsi="Aptos"/>
                <w:b w:val="0"/>
                <w:sz w:val="15"/>
              </w:rPr>
              <w:t>Field failure</w:t>
            </w:r>
          </w:p>
        </w:tc>
        <w:tc>
          <w:tcPr>
            <w:tcW w:type="dxa" w:w="5083"/>
            <w:vAlign w:val="top"/>
          </w:tcPr>
          <w:p>
            <w:r/>
            <w:r>
              <w:rPr>
                <w:rFonts w:ascii="Aptos" w:hAnsi="Aptos"/>
                <w:b w:val="0"/>
                <w:sz w:val="15"/>
              </w:rPr>
              <w:t>Per-board Bernoulli plus uniform 2-4 week delay.</w:t>
            </w:r>
          </w:p>
        </w:tc>
      </w:tr>
      <w:tr>
        <w:tc>
          <w:tcPr>
            <w:tcW w:type="dxa" w:w="5083"/>
            <w:vAlign w:val="top"/>
          </w:tcPr>
          <w:p>
            <w:r/>
            <w:r>
              <w:rPr>
                <w:rFonts w:ascii="Aptos" w:hAnsi="Aptos"/>
                <w:b w:val="0"/>
                <w:sz w:val="15"/>
              </w:rPr>
              <w:t>Customer pressure</w:t>
            </w:r>
          </w:p>
        </w:tc>
        <w:tc>
          <w:tcPr>
            <w:tcW w:type="dxa" w:w="5083"/>
            <w:vAlign w:val="top"/>
          </w:tcPr>
          <w:p>
            <w:r/>
            <w:r>
              <w:rPr>
                <w:rFonts w:ascii="Aptos" w:hAnsi="Aptos"/>
                <w:b w:val="0"/>
                <w:sz w:val="15"/>
              </w:rPr>
              <w:t>Demand/reserve pressure perturbation within frozen support.</w:t>
            </w:r>
          </w:p>
        </w:tc>
      </w:tr>
      <w:tr>
        <w:tc>
          <w:tcPr>
            <w:tcW w:type="dxa" w:w="5083"/>
            <w:vAlign w:val="top"/>
          </w:tcPr>
          <w:p>
            <w:r/>
            <w:r>
              <w:rPr>
                <w:rFonts w:ascii="Aptos" w:hAnsi="Aptos"/>
                <w:b w:val="0"/>
                <w:sz w:val="15"/>
              </w:rPr>
              <w:t>S1 recovery effectiveness</w:t>
            </w:r>
          </w:p>
        </w:tc>
        <w:tc>
          <w:tcPr>
            <w:tcW w:type="dxa" w:w="5083"/>
            <w:vAlign w:val="top"/>
          </w:tcPr>
          <w:p>
            <w:r/>
            <w:r>
              <w:rPr>
                <w:rFonts w:ascii="Aptos" w:hAnsi="Aptos"/>
                <w:b w:val="0"/>
                <w:sz w:val="15"/>
              </w:rPr>
              <w:t>Primary proposal: deterministic if prerequisites hold; optional modest stochastic effectiveness only if needed after calibration.</w:t>
            </w:r>
          </w:p>
        </w:tc>
      </w:tr>
    </w:tbl>
    <w:p>
      <w:pPr>
        <w:spacing w:after="20"/>
      </w:pPr>
    </w:p>
    <w:p>
      <w:pPr>
        <w:spacing w:after="80"/>
      </w:pPr>
      <w:r>
        <w:t>Parameters explicitly marked not yet frozen must be fixed before any comparative primary execution. They may be calibrated using controller-blind world sanity checks, not tuned against controller winners.</w:t>
      </w:r>
    </w:p>
    <w:p>
      <w:pPr>
        <w:pStyle w:val="Heading1"/>
      </w:pPr>
      <w:r>
        <w:t>30. Common Random Number Discipline</w:t>
      </w:r>
    </w:p>
    <w:p>
      <w:pPr>
        <w:spacing w:after="80"/>
      </w:pPr>
      <w:r>
        <w:t>Randomness is keyed to semantic event identity rather than sequential global RNG consumption. This prevents one controller taking an extra action from shifting every later random draw. Suggested key: hash(master_seed, world_fixture_version, event_family, period, entity IDs, object/unit ID, occurrence index).</w:t>
      </w:r>
    </w:p>
    <w:p>
      <w:pPr>
        <w:pStyle w:val="ListBullet"/>
        <w:spacing w:after="20"/>
      </w:pPr>
      <w:r>
        <w:t>When the same physical/event object exists across matched runs, it receives the same draw.</w:t>
      </w:r>
    </w:p>
    <w:p>
      <w:pPr>
        <w:pStyle w:val="ListBullet"/>
        <w:spacing w:after="20"/>
      </w:pPr>
      <w:r>
        <w:t>When histories diverge so an event never occurs, its draw is simply unused; later unrelated event draws remain stable.</w:t>
      </w:r>
    </w:p>
    <w:p>
      <w:pPr>
        <w:pStyle w:val="ListBullet"/>
        <w:spacing w:after="20"/>
      </w:pPr>
      <w:r>
        <w:t>No seed is removed because it produces an unfavorable or surprising PV-PP result.</w:t>
      </w:r>
    </w:p>
    <w:p>
      <w:pPr>
        <w:pStyle w:val="ListBullet"/>
        <w:spacing w:after="20"/>
      </w:pPr>
      <w:r>
        <w:t>Invalid seeds are removed only for proven fixture/implementation invalidity and recorded in the correction ledger.</w:t>
      </w:r>
    </w:p>
    <w:p>
      <w:pPr>
        <w:pStyle w:val="ListBullet"/>
        <w:spacing w:after="20"/>
      </w:pPr>
      <w:r>
        <w:t>Primary deterministic trace uses no hidden stochastic substitutions unless explicitly listed.</w:t>
      </w:r>
    </w:p>
    <w:p>
      <w:pPr>
        <w:pStyle w:val="Heading1"/>
      </w:pPr>
      <w:r>
        <w:t>31. Event Queue Types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Queue</w:t>
            </w:r>
          </w:p>
        </w:tc>
        <w:tc>
          <w:tcPr>
            <w:tcW w:type="dxa" w:w="5083"/>
            <w:vAlign w:val="top"/>
            <w:shd w:fill="D9E2F3"/>
          </w:tcPr>
          <w:p>
            <w:r/>
            <w:r>
              <w:rPr>
                <w:rFonts w:ascii="Aptos" w:hAnsi="Aptos"/>
                <w:b/>
                <w:sz w:val="15"/>
              </w:rPr>
              <w:t>Examples</w:t>
            </w:r>
          </w:p>
        </w:tc>
      </w:tr>
      <w:tr>
        <w:tc>
          <w:tcPr>
            <w:tcW w:type="dxa" w:w="5083"/>
            <w:vAlign w:val="top"/>
          </w:tcPr>
          <w:p>
            <w:r/>
            <w:r>
              <w:rPr>
                <w:rFonts w:ascii="Aptos" w:hAnsi="Aptos"/>
                <w:b w:val="0"/>
                <w:sz w:val="15"/>
              </w:rPr>
              <w:t>Q-TRANSIT</w:t>
            </w:r>
          </w:p>
        </w:tc>
        <w:tc>
          <w:tcPr>
            <w:tcW w:type="dxa" w:w="5083"/>
            <w:vAlign w:val="top"/>
          </w:tcPr>
          <w:p>
            <w:r/>
            <w:r>
              <w:rPr>
                <w:rFonts w:ascii="Aptos" w:hAnsi="Aptos"/>
                <w:b w:val="0"/>
                <w:sz w:val="15"/>
              </w:rPr>
              <w:t>Board/finished-goods shipments due in future periods.</w:t>
            </w:r>
          </w:p>
        </w:tc>
      </w:tr>
      <w:tr>
        <w:tc>
          <w:tcPr>
            <w:tcW w:type="dxa" w:w="5083"/>
            <w:vAlign w:val="top"/>
          </w:tcPr>
          <w:p>
            <w:r/>
            <w:r>
              <w:rPr>
                <w:rFonts w:ascii="Aptos" w:hAnsi="Aptos"/>
                <w:b w:val="0"/>
                <w:sz w:val="15"/>
              </w:rPr>
              <w:t>Q-PAY</w:t>
            </w:r>
          </w:p>
        </w:tc>
        <w:tc>
          <w:tcPr>
            <w:tcW w:type="dxa" w:w="5083"/>
            <w:vAlign w:val="top"/>
          </w:tcPr>
          <w:p>
            <w:r/>
            <w:r>
              <w:rPr>
                <w:rFonts w:ascii="Aptos" w:hAnsi="Aptos"/>
                <w:b w:val="0"/>
                <w:sz w:val="15"/>
              </w:rPr>
              <w:t>Customer receipts, debt/fee payments.</w:t>
            </w:r>
          </w:p>
        </w:tc>
      </w:tr>
      <w:tr>
        <w:tc>
          <w:tcPr>
            <w:tcW w:type="dxa" w:w="5083"/>
            <w:vAlign w:val="top"/>
          </w:tcPr>
          <w:p>
            <w:r/>
            <w:r>
              <w:rPr>
                <w:rFonts w:ascii="Aptos" w:hAnsi="Aptos"/>
                <w:b w:val="0"/>
                <w:sz w:val="15"/>
              </w:rPr>
              <w:t>Q-QUAL</w:t>
            </w:r>
          </w:p>
        </w:tc>
        <w:tc>
          <w:tcPr>
            <w:tcW w:type="dxa" w:w="5083"/>
            <w:vAlign w:val="top"/>
          </w:tcPr>
          <w:p>
            <w:r/>
            <w:r>
              <w:rPr>
                <w:rFonts w:ascii="Aptos" w:hAnsi="Aptos"/>
                <w:b w:val="0"/>
                <w:sz w:val="15"/>
              </w:rPr>
              <w:t>Qualification stages/corrective stages.</w:t>
            </w:r>
          </w:p>
        </w:tc>
      </w:tr>
      <w:tr>
        <w:tc>
          <w:tcPr>
            <w:tcW w:type="dxa" w:w="5083"/>
            <w:vAlign w:val="top"/>
          </w:tcPr>
          <w:p>
            <w:r/>
            <w:r>
              <w:rPr>
                <w:rFonts w:ascii="Aptos" w:hAnsi="Aptos"/>
                <w:b w:val="0"/>
                <w:sz w:val="15"/>
              </w:rPr>
              <w:t>Q-REWORK</w:t>
            </w:r>
          </w:p>
        </w:tc>
        <w:tc>
          <w:tcPr>
            <w:tcW w:type="dxa" w:w="5083"/>
            <w:vAlign w:val="top"/>
          </w:tcPr>
          <w:p>
            <w:r/>
            <w:r>
              <w:rPr>
                <w:rFonts w:ascii="Aptos" w:hAnsi="Aptos"/>
                <w:b w:val="0"/>
                <w:sz w:val="15"/>
              </w:rPr>
              <w:t>Full rework completing next period.</w:t>
            </w:r>
          </w:p>
        </w:tc>
      </w:tr>
      <w:tr>
        <w:tc>
          <w:tcPr>
            <w:tcW w:type="dxa" w:w="5083"/>
            <w:vAlign w:val="top"/>
          </w:tcPr>
          <w:p>
            <w:r/>
            <w:r>
              <w:rPr>
                <w:rFonts w:ascii="Aptos" w:hAnsi="Aptos"/>
                <w:b w:val="0"/>
                <w:sz w:val="15"/>
              </w:rPr>
              <w:t>Q-FIELD</w:t>
            </w:r>
          </w:p>
        </w:tc>
        <w:tc>
          <w:tcPr>
            <w:tcW w:type="dxa" w:w="5083"/>
            <w:vAlign w:val="top"/>
          </w:tcPr>
          <w:p>
            <w:r/>
            <w:r>
              <w:rPr>
                <w:rFonts w:ascii="Aptos" w:hAnsi="Aptos"/>
                <w:b w:val="0"/>
                <w:sz w:val="15"/>
              </w:rPr>
              <w:t>Delayed field failures.</w:t>
            </w:r>
          </w:p>
        </w:tc>
      </w:tr>
      <w:tr>
        <w:tc>
          <w:tcPr>
            <w:tcW w:type="dxa" w:w="5083"/>
            <w:vAlign w:val="top"/>
          </w:tcPr>
          <w:p>
            <w:r/>
            <w:r>
              <w:rPr>
                <w:rFonts w:ascii="Aptos" w:hAnsi="Aptos"/>
                <w:b w:val="0"/>
                <w:sz w:val="15"/>
              </w:rPr>
              <w:t>Q-RESERVE</w:t>
            </w:r>
          </w:p>
        </w:tc>
        <w:tc>
          <w:tcPr>
            <w:tcW w:type="dxa" w:w="5083"/>
            <w:vAlign w:val="top"/>
          </w:tcPr>
          <w:p>
            <w:r/>
            <w:r>
              <w:rPr>
                <w:rFonts w:ascii="Aptos" w:hAnsi="Aptos"/>
                <w:b w:val="0"/>
                <w:sz w:val="15"/>
              </w:rPr>
              <w:t>Future transport/S2 capacity reservations.</w:t>
            </w:r>
          </w:p>
        </w:tc>
      </w:tr>
      <w:tr>
        <w:tc>
          <w:tcPr>
            <w:tcW w:type="dxa" w:w="5083"/>
            <w:vAlign w:val="top"/>
          </w:tcPr>
          <w:p>
            <w:r/>
            <w:r>
              <w:rPr>
                <w:rFonts w:ascii="Aptos" w:hAnsi="Aptos"/>
                <w:b w:val="0"/>
                <w:sz w:val="15"/>
              </w:rPr>
              <w:t>Q-COMMIT</w:t>
            </w:r>
          </w:p>
        </w:tc>
        <w:tc>
          <w:tcPr>
            <w:tcW w:type="dxa" w:w="5083"/>
            <w:vAlign w:val="top"/>
          </w:tcPr>
          <w:p>
            <w:r/>
            <w:r>
              <w:rPr>
                <w:rFonts w:ascii="Aptos" w:hAnsi="Aptos"/>
                <w:b w:val="0"/>
                <w:sz w:val="15"/>
              </w:rPr>
              <w:t>Commitment deadlines/expiry/strike recovery.</w:t>
            </w:r>
          </w:p>
        </w:tc>
      </w:tr>
      <w:tr>
        <w:tc>
          <w:tcPr>
            <w:tcW w:type="dxa" w:w="5083"/>
            <w:vAlign w:val="top"/>
          </w:tcPr>
          <w:p>
            <w:r/>
            <w:r>
              <w:rPr>
                <w:rFonts w:ascii="Aptos" w:hAnsi="Aptos"/>
                <w:b w:val="0"/>
                <w:sz w:val="15"/>
              </w:rPr>
              <w:t>Q-INST</w:t>
            </w:r>
          </w:p>
        </w:tc>
        <w:tc>
          <w:tcPr>
            <w:tcW w:type="dxa" w:w="5083"/>
            <w:vAlign w:val="top"/>
          </w:tcPr>
          <w:p>
            <w:r/>
            <w:r>
              <w:rPr>
                <w:rFonts w:ascii="Aptos" w:hAnsi="Aptos"/>
                <w:b w:val="0"/>
                <w:sz w:val="15"/>
              </w:rPr>
              <w:t>Institutional reviews/notices becoming effective.</w:t>
            </w:r>
          </w:p>
        </w:tc>
      </w:tr>
      <w:tr>
        <w:tc>
          <w:tcPr>
            <w:tcW w:type="dxa" w:w="5083"/>
            <w:vAlign w:val="top"/>
          </w:tcPr>
          <w:p>
            <w:r/>
            <w:r>
              <w:rPr>
                <w:rFonts w:ascii="Aptos" w:hAnsi="Aptos"/>
                <w:b w:val="0"/>
                <w:sz w:val="15"/>
              </w:rPr>
              <w:t>Q-RECOVER</w:t>
            </w:r>
          </w:p>
        </w:tc>
        <w:tc>
          <w:tcPr>
            <w:tcW w:type="dxa" w:w="5083"/>
            <w:vAlign w:val="top"/>
          </w:tcPr>
          <w:p>
            <w:r/>
            <w:r>
              <w:rPr>
                <w:rFonts w:ascii="Aptos" w:hAnsi="Aptos"/>
                <w:b w:val="0"/>
                <w:sz w:val="15"/>
              </w:rPr>
              <w:t>Period-end PP restoration.</w:t>
            </w:r>
          </w:p>
        </w:tc>
      </w:tr>
      <w:tr>
        <w:tc>
          <w:tcPr>
            <w:tcW w:type="dxa" w:w="5083"/>
            <w:vAlign w:val="top"/>
          </w:tcPr>
          <w:p>
            <w:r/>
            <w:r>
              <w:rPr>
                <w:rFonts w:ascii="Aptos" w:hAnsi="Aptos"/>
                <w:b w:val="0"/>
                <w:sz w:val="15"/>
              </w:rPr>
              <w:t>Q-EXIT</w:t>
            </w:r>
          </w:p>
        </w:tc>
        <w:tc>
          <w:tcPr>
            <w:tcW w:type="dxa" w:w="5083"/>
            <w:vAlign w:val="top"/>
          </w:tcPr>
          <w:p>
            <w:r/>
            <w:r>
              <w:rPr>
                <w:rFonts w:ascii="Aptos" w:hAnsi="Aptos"/>
                <w:b w:val="0"/>
                <w:sz w:val="15"/>
              </w:rPr>
              <w:t>Pending terminalization conditions requiring consecutive periods.</w:t>
            </w:r>
          </w:p>
        </w:tc>
      </w:tr>
    </w:tbl>
    <w:p>
      <w:pPr>
        <w:spacing w:after="20"/>
      </w:pPr>
    </w:p>
    <w:p>
      <w:pPr>
        <w:pStyle w:val="Heading1"/>
      </w:pPr>
      <w:r>
        <w:t>32. Irreversibility Rules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Transition</w:t>
            </w:r>
          </w:p>
        </w:tc>
        <w:tc>
          <w:tcPr>
            <w:tcW w:type="dxa" w:w="5083"/>
            <w:vAlign w:val="top"/>
            <w:shd w:fill="D9E2F3"/>
          </w:tcPr>
          <w:p>
            <w:r/>
            <w:r>
              <w:rPr>
                <w:rFonts w:ascii="Aptos" w:hAnsi="Aptos"/>
                <w:b/>
                <w:sz w:val="15"/>
              </w:rPr>
              <w:t>Irreversibility in primary benchmark</w:t>
            </w:r>
          </w:p>
        </w:tc>
      </w:tr>
      <w:tr>
        <w:tc>
          <w:tcPr>
            <w:tcW w:type="dxa" w:w="5083"/>
            <w:vAlign w:val="top"/>
          </w:tcPr>
          <w:p>
            <w:r/>
            <w:r>
              <w:rPr>
                <w:rFonts w:ascii="Aptos" w:hAnsi="Aptos"/>
                <w:b w:val="0"/>
                <w:sz w:val="15"/>
              </w:rPr>
              <w:t>S1 formal exit</w:t>
            </w:r>
          </w:p>
        </w:tc>
        <w:tc>
          <w:tcPr>
            <w:tcW w:type="dxa" w:w="5083"/>
            <w:vAlign w:val="top"/>
          </w:tcPr>
          <w:p>
            <w:r/>
            <w:r>
              <w:rPr>
                <w:rFonts w:ascii="Aptos" w:hAnsi="Aptos"/>
                <w:b w:val="0"/>
                <w:sz w:val="15"/>
              </w:rPr>
              <w:t>No re-entry through P16.</w:t>
            </w:r>
          </w:p>
        </w:tc>
      </w:tr>
      <w:tr>
        <w:tc>
          <w:tcPr>
            <w:tcW w:type="dxa" w:w="5083"/>
            <w:vAlign w:val="top"/>
          </w:tcPr>
          <w:p>
            <w:r/>
            <w:r>
              <w:rPr>
                <w:rFonts w:ascii="Aptos" w:hAnsi="Aptos"/>
                <w:b w:val="0"/>
                <w:sz w:val="15"/>
              </w:rPr>
              <w:t>C termination</w:t>
            </w:r>
          </w:p>
        </w:tc>
        <w:tc>
          <w:tcPr>
            <w:tcW w:type="dxa" w:w="5083"/>
            <w:vAlign w:val="top"/>
          </w:tcPr>
          <w:p>
            <w:r/>
            <w:r>
              <w:rPr>
                <w:rFonts w:ascii="Aptos" w:hAnsi="Aptos"/>
                <w:b w:val="0"/>
                <w:sz w:val="15"/>
              </w:rPr>
              <w:t>No restoration of primary AM-40 customer relationship through P16.</w:t>
            </w:r>
          </w:p>
        </w:tc>
      </w:tr>
      <w:tr>
        <w:tc>
          <w:tcPr>
            <w:tcW w:type="dxa" w:w="5083"/>
            <w:vAlign w:val="top"/>
          </w:tcPr>
          <w:p>
            <w:r/>
            <w:r>
              <w:rPr>
                <w:rFonts w:ascii="Aptos" w:hAnsi="Aptos"/>
                <w:b w:val="0"/>
                <w:sz w:val="15"/>
              </w:rPr>
              <w:t>M AM-40 shutdown</w:t>
            </w:r>
          </w:p>
        </w:tc>
        <w:tc>
          <w:tcPr>
            <w:tcW w:type="dxa" w:w="5083"/>
            <w:vAlign w:val="top"/>
          </w:tcPr>
          <w:p>
            <w:r/>
            <w:r>
              <w:rPr>
                <w:rFonts w:ascii="Aptos" w:hAnsi="Aptos"/>
                <w:b w:val="0"/>
                <w:sz w:val="15"/>
              </w:rPr>
              <w:t>Irreversible if M-SHUT-LINE chosen.</w:t>
            </w:r>
          </w:p>
        </w:tc>
      </w:tr>
      <w:tr>
        <w:tc>
          <w:tcPr>
            <w:tcW w:type="dxa" w:w="5083"/>
            <w:vAlign w:val="top"/>
          </w:tcPr>
          <w:p>
            <w:r/>
            <w:r>
              <w:rPr>
                <w:rFonts w:ascii="Aptos" w:hAnsi="Aptos"/>
                <w:b w:val="0"/>
                <w:sz w:val="15"/>
              </w:rPr>
              <w:t>Consumed cash/fees</w:t>
            </w:r>
          </w:p>
        </w:tc>
        <w:tc>
          <w:tcPr>
            <w:tcW w:type="dxa" w:w="5083"/>
            <w:vAlign w:val="top"/>
          </w:tcPr>
          <w:p>
            <w:r/>
            <w:r>
              <w:rPr>
                <w:rFonts w:ascii="Aptos" w:hAnsi="Aptos"/>
                <w:b w:val="0"/>
                <w:sz w:val="15"/>
              </w:rPr>
              <w:t>Sunk unless explicit refund remedy.</w:t>
            </w:r>
          </w:p>
        </w:tc>
      </w:tr>
      <w:tr>
        <w:tc>
          <w:tcPr>
            <w:tcW w:type="dxa" w:w="5083"/>
            <w:vAlign w:val="top"/>
          </w:tcPr>
          <w:p>
            <w:r/>
            <w:r>
              <w:rPr>
                <w:rFonts w:ascii="Aptos" w:hAnsi="Aptos"/>
                <w:b w:val="0"/>
                <w:sz w:val="15"/>
              </w:rPr>
              <w:t>Consumed inventory</w:t>
            </w:r>
          </w:p>
        </w:tc>
        <w:tc>
          <w:tcPr>
            <w:tcW w:type="dxa" w:w="5083"/>
            <w:vAlign w:val="top"/>
          </w:tcPr>
          <w:p>
            <w:r/>
            <w:r>
              <w:rPr>
                <w:rFonts w:ascii="Aptos" w:hAnsi="Aptos"/>
                <w:b w:val="0"/>
                <w:sz w:val="15"/>
              </w:rPr>
              <w:t>Cannot be recreated except through a new productive transformation.</w:t>
            </w:r>
          </w:p>
        </w:tc>
      </w:tr>
      <w:tr>
        <w:tc>
          <w:tcPr>
            <w:tcW w:type="dxa" w:w="5083"/>
            <w:vAlign w:val="top"/>
          </w:tcPr>
          <w:p>
            <w:r/>
            <w:r>
              <w:rPr>
                <w:rFonts w:ascii="Aptos" w:hAnsi="Aptos"/>
                <w:b w:val="0"/>
                <w:sz w:val="15"/>
              </w:rPr>
              <w:t>Historical breach/failure</w:t>
            </w:r>
          </w:p>
        </w:tc>
        <w:tc>
          <w:tcPr>
            <w:tcW w:type="dxa" w:w="5083"/>
            <w:vAlign w:val="top"/>
          </w:tcPr>
          <w:p>
            <w:r/>
            <w:r>
              <w:rPr>
                <w:rFonts w:ascii="Aptos" w:hAnsi="Aptos"/>
                <w:b w:val="0"/>
                <w:sz w:val="15"/>
              </w:rPr>
              <w:t>Record persists even if relationship later stabilizes.</w:t>
            </w:r>
          </w:p>
        </w:tc>
      </w:tr>
      <w:tr>
        <w:tc>
          <w:tcPr>
            <w:tcW w:type="dxa" w:w="5083"/>
            <w:vAlign w:val="top"/>
          </w:tcPr>
          <w:p>
            <w:r/>
            <w:r>
              <w:rPr>
                <w:rFonts w:ascii="Aptos" w:hAnsi="Aptos"/>
                <w:b w:val="0"/>
                <w:sz w:val="15"/>
              </w:rPr>
              <w:t>Qualification failure</w:t>
            </w:r>
          </w:p>
        </w:tc>
        <w:tc>
          <w:tcPr>
            <w:tcW w:type="dxa" w:w="5083"/>
            <w:vAlign w:val="top"/>
          </w:tcPr>
          <w:p>
            <w:r/>
            <w:r>
              <w:rPr>
                <w:rFonts w:ascii="Aptos" w:hAnsi="Aptos"/>
                <w:b w:val="0"/>
                <w:sz w:val="15"/>
              </w:rPr>
              <w:t>Not irreversible; corrective stage can reopen.</w:t>
            </w:r>
          </w:p>
        </w:tc>
      </w:tr>
      <w:tr>
        <w:tc>
          <w:tcPr>
            <w:tcW w:type="dxa" w:w="5083"/>
            <w:vAlign w:val="top"/>
          </w:tcPr>
          <w:p>
            <w:r/>
            <w:r>
              <w:rPr>
                <w:rFonts w:ascii="Aptos" w:hAnsi="Aptos"/>
                <w:b w:val="0"/>
                <w:sz w:val="15"/>
              </w:rPr>
              <w:t>Credit restriction</w:t>
            </w:r>
          </w:p>
        </w:tc>
        <w:tc>
          <w:tcPr>
            <w:tcW w:type="dxa" w:w="5083"/>
            <w:vAlign w:val="top"/>
          </w:tcPr>
          <w:p>
            <w:r/>
            <w:r>
              <w:rPr>
                <w:rFonts w:ascii="Aptos" w:hAnsi="Aptos"/>
                <w:b w:val="0"/>
                <w:sz w:val="15"/>
              </w:rPr>
              <w:t>Potentially reversible through amendment/performance unless default corridor closes.</w:t>
            </w:r>
          </w:p>
        </w:tc>
      </w:tr>
    </w:tbl>
    <w:p>
      <w:pPr>
        <w:spacing w:after="20"/>
      </w:pPr>
    </w:p>
    <w:p>
      <w:pPr>
        <w:pStyle w:val="Heading1"/>
      </w:pPr>
      <w:r>
        <w:t>33. No-Adequate-Policy Handling</w:t>
      </w:r>
    </w:p>
    <w:p>
      <w:pPr>
        <w:spacing w:after="80"/>
      </w:pPr>
      <w:r>
        <w:t>The action engine never invents a rescue action because all available candidates are inadequate. If no feasible action or combination reaches the evaluator recovery corridor, controllers still select among available policies under their own rules. The run records shortage containment, optionality preservation, breach, PP loss, and terminal transitions. This is essential for distinguishing ordinary unfavorable outcome from architecture failure.</w:t>
      </w:r>
    </w:p>
    <w:p>
      <w:pPr>
        <w:pStyle w:val="Heading1"/>
      </w:pPr>
      <w:r>
        <w:t>34. World Oracle Use</w:t>
      </w:r>
    </w:p>
    <w:p>
      <w:pPr>
        <w:pStyle w:val="ListBullet"/>
        <w:spacing w:after="20"/>
      </w:pPr>
      <w:r>
        <w:t>Oracle graph/state may enumerate physically/institutionally reachable transformations for post-run solvability diagnosis.</w:t>
      </w:r>
    </w:p>
    <w:p>
      <w:pPr>
        <w:pStyle w:val="ListBullet"/>
        <w:spacing w:after="20"/>
      </w:pPr>
      <w:r>
        <w:t>Oracle never adds candidates to a controller lacking legitimate substrate evidence.</w:t>
      </w:r>
    </w:p>
    <w:p>
      <w:pPr>
        <w:pStyle w:val="ListBullet"/>
        <w:spacing w:after="20"/>
      </w:pPr>
      <w:r>
        <w:t>Oracle can determine that all controllers faced a genuinely infeasible state.</w:t>
      </w:r>
    </w:p>
    <w:p>
      <w:pPr>
        <w:pStyle w:val="ListBullet"/>
        <w:spacing w:after="20"/>
      </w:pPr>
      <w:r>
        <w:t>Oracle can identify a physically available path missed despite legitimate agent-side knowledge, supporting search/completeness attribution.</w:t>
      </w:r>
    </w:p>
    <w:p>
      <w:pPr>
        <w:pStyle w:val="ListBullet"/>
        <w:spacing w:after="20"/>
      </w:pPr>
      <w:r>
        <w:t>Oracle cannot be cited to claim an agent should have known an undisclosed hidden fact.</w:t>
      </w:r>
    </w:p>
    <w:p>
      <w:pPr>
        <w:pStyle w:val="Heading1"/>
      </w:pPr>
      <w:r>
        <w:t>35. Implementation Invariants</w:t>
      </w:r>
    </w:p>
    <w:p>
      <w:pPr>
        <w:spacing w:after="20"/>
        <w:ind w:left="259" w:hanging="259"/>
      </w:pPr>
      <w:r>
        <w:t>1. Every actual state change has a transformation/event ledger record.</w:t>
      </w:r>
    </w:p>
    <w:p>
      <w:pPr>
        <w:spacing w:after="20"/>
        <w:ind w:left="259" w:hanging="259"/>
      </w:pPr>
      <w:r>
        <w:t>2. Every realized joint action has required acceptances or an explicit unilateral rule.</w:t>
      </w:r>
    </w:p>
    <w:p>
      <w:pPr>
        <w:spacing w:after="20"/>
        <w:ind w:left="259" w:hanging="259"/>
      </w:pPr>
      <w:r>
        <w:t>3. No stock, slot, cash amount, or capacity is double-spent.</w:t>
      </w:r>
    </w:p>
    <w:p>
      <w:pPr>
        <w:spacing w:after="20"/>
        <w:ind w:left="259" w:hanging="259"/>
      </w:pPr>
      <w:r>
        <w:t>4. No action consumes resources that are merely perceived but not actually accessible.</w:t>
      </w:r>
    </w:p>
    <w:p>
      <w:pPr>
        <w:spacing w:after="20"/>
        <w:ind w:left="259" w:hanging="259"/>
      </w:pPr>
      <w:r>
        <w:t>5. No institutional approval creates physical PP.</w:t>
      </w:r>
    </w:p>
    <w:p>
      <w:pPr>
        <w:spacing w:after="20"/>
        <w:ind w:left="259" w:hanging="259"/>
      </w:pPr>
      <w:r>
        <w:t>6. No loan draw creates physical inventory/capacity.</w:t>
      </w:r>
    </w:p>
    <w:p>
      <w:pPr>
        <w:spacing w:after="20"/>
        <w:ind w:left="259" w:hanging="259"/>
      </w:pPr>
      <w:r>
        <w:t>7. No message directly changes actual counterpart PP.</w:t>
      </w:r>
    </w:p>
    <w:p>
      <w:pPr>
        <w:spacing w:after="20"/>
        <w:ind w:left="259" w:hanging="259"/>
      </w:pPr>
      <w:r>
        <w:t>8. No delayed consequence occurs before its queued due time.</w:t>
      </w:r>
    </w:p>
    <w:p>
      <w:pPr>
        <w:spacing w:after="20"/>
        <w:ind w:left="259" w:hanging="259"/>
      </w:pPr>
      <w:r>
        <w:t>9. No POST event affects the PRE decision that preceded it.</w:t>
      </w:r>
    </w:p>
    <w:p>
      <w:pPr>
        <w:spacing w:after="20"/>
        <w:ind w:left="259" w:hanging="259"/>
      </w:pPr>
      <w:r>
        <w:t>10. No terminal transition silently reverses.</w:t>
      </w:r>
    </w:p>
    <w:p>
      <w:pPr>
        <w:spacing w:after="20"/>
        <w:ind w:left="259" w:hanging="259"/>
      </w:pPr>
      <w:r>
        <w:t>11. No controller-specific branch changes world law or event probabilities.</w:t>
      </w:r>
    </w:p>
    <w:p>
      <w:pPr>
        <w:spacing w:after="20"/>
        <w:ind w:left="259" w:hanging="259"/>
      </w:pPr>
      <w:r>
        <w:t>12. Common random event keys remain stable under unrelated action-count differences.</w:t>
      </w:r>
    </w:p>
    <w:p>
      <w:pPr>
        <w:spacing w:after="20"/>
        <w:ind w:left="259" w:hanging="259"/>
      </w:pPr>
      <w:r>
        <w:t>13. Partial realization occurs only for action families explicitly permitting it.</w:t>
      </w:r>
    </w:p>
    <w:p>
      <w:pPr>
        <w:spacing w:after="20"/>
        <w:ind w:left="259" w:hanging="259"/>
      </w:pPr>
      <w:r>
        <w:t>14. Commitment violations and releases remain distinguishable.</w:t>
      </w:r>
    </w:p>
    <w:p>
      <w:pPr>
        <w:spacing w:after="20"/>
        <w:ind w:left="259" w:hanging="259"/>
      </w:pPr>
      <w:r>
        <w:t>15. All deterministic trace events are versioned and hashable before primary execution.</w:t>
      </w:r>
    </w:p>
    <w:p>
      <w:pPr>
        <w:pStyle w:val="Heading1"/>
      </w:pPr>
      <w:r>
        <w:t>36. Manual Paper Traces Before Freeze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Trace</w:t>
            </w:r>
          </w:p>
        </w:tc>
        <w:tc>
          <w:tcPr>
            <w:tcW w:type="dxa" w:w="5083"/>
            <w:vAlign w:val="top"/>
            <w:shd w:fill="D9E2F3"/>
          </w:tcPr>
          <w:p>
            <w:r/>
            <w:r>
              <w:rPr>
                <w:rFonts w:ascii="Aptos" w:hAnsi="Aptos"/>
                <w:b/>
                <w:sz w:val="15"/>
              </w:rPr>
              <w:t>Required demonstration</w:t>
            </w:r>
          </w:p>
        </w:tc>
      </w:tr>
      <w:tr>
        <w:tc>
          <w:tcPr>
            <w:tcW w:type="dxa" w:w="5083"/>
            <w:vAlign w:val="top"/>
          </w:tcPr>
          <w:p>
            <w:r/>
            <w:r>
              <w:rPr>
                <w:rFonts w:ascii="Aptos" w:hAnsi="Aptos"/>
                <w:b w:val="0"/>
                <w:sz w:val="15"/>
              </w:rPr>
              <w:t>T1 Normal production</w:t>
            </w:r>
          </w:p>
        </w:tc>
        <w:tc>
          <w:tcPr>
            <w:tcW w:type="dxa" w:w="5083"/>
            <w:vAlign w:val="top"/>
          </w:tcPr>
          <w:p>
            <w:r/>
            <w:r>
              <w:rPr>
                <w:rFonts w:ascii="Aptos" w:hAnsi="Aptos"/>
                <w:b w:val="0"/>
                <w:sz w:val="15"/>
              </w:rPr>
              <w:t>P0-P2 state/cash/inventory remains stable and nontrivial.</w:t>
            </w:r>
          </w:p>
        </w:tc>
      </w:tr>
      <w:tr>
        <w:tc>
          <w:tcPr>
            <w:tcW w:type="dxa" w:w="5083"/>
            <w:vAlign w:val="top"/>
          </w:tcPr>
          <w:p>
            <w:r/>
            <w:r>
              <w:rPr>
                <w:rFonts w:ascii="Aptos" w:hAnsi="Aptos"/>
                <w:b w:val="0"/>
                <w:sz w:val="15"/>
              </w:rPr>
              <w:t>T2 Early S1 recovery</w:t>
            </w:r>
          </w:p>
        </w:tc>
        <w:tc>
          <w:tcPr>
            <w:tcW w:type="dxa" w:w="5083"/>
            <w:vAlign w:val="top"/>
          </w:tcPr>
          <w:p>
            <w:r/>
            <w:r>
              <w:rPr>
                <w:rFonts w:ascii="Aptos" w:hAnsi="Aptos"/>
                <w:b w:val="0"/>
                <w:sz w:val="15"/>
              </w:rPr>
              <w:t>Recovery can preserve incumbent corridor without S2 being mandatory.</w:t>
            </w:r>
          </w:p>
        </w:tc>
      </w:tr>
      <w:tr>
        <w:tc>
          <w:tcPr>
            <w:tcW w:type="dxa" w:w="5083"/>
            <w:vAlign w:val="top"/>
          </w:tcPr>
          <w:p>
            <w:r/>
            <w:r>
              <w:rPr>
                <w:rFonts w:ascii="Aptos" w:hAnsi="Aptos"/>
                <w:b w:val="0"/>
                <w:sz w:val="15"/>
              </w:rPr>
              <w:t>T3 S2 hedge</w:t>
            </w:r>
          </w:p>
        </w:tc>
        <w:tc>
          <w:tcPr>
            <w:tcW w:type="dxa" w:w="5083"/>
            <w:vAlign w:val="top"/>
          </w:tcPr>
          <w:p>
            <w:r/>
            <w:r>
              <w:rPr>
                <w:rFonts w:ascii="Aptos" w:hAnsi="Aptos"/>
                <w:b w:val="0"/>
                <w:sz w:val="15"/>
              </w:rPr>
              <w:t>Qualification/reservation can rescue a deteriorating incumbent path at real opportunity cost.</w:t>
            </w:r>
          </w:p>
        </w:tc>
      </w:tr>
      <w:tr>
        <w:tc>
          <w:tcPr>
            <w:tcW w:type="dxa" w:w="5083"/>
            <w:vAlign w:val="top"/>
          </w:tcPr>
          <w:p>
            <w:r/>
            <w:r>
              <w:rPr>
                <w:rFonts w:ascii="Aptos" w:hAnsi="Aptos"/>
                <w:b w:val="0"/>
                <w:sz w:val="15"/>
              </w:rPr>
              <w:t>T4 Joint bottleneck</w:t>
            </w:r>
          </w:p>
        </w:tc>
        <w:tc>
          <w:tcPr>
            <w:tcW w:type="dxa" w:w="5083"/>
            <w:vAlign w:val="top"/>
          </w:tcPr>
          <w:p>
            <w:r/>
            <w:r>
              <w:rPr>
                <w:rFonts w:ascii="Aptos" w:hAnsi="Aptos"/>
                <w:b w:val="0"/>
                <w:sz w:val="15"/>
              </w:rPr>
              <w:t>Individually feasible actions conflict over T/engineering/cash and neutral allocation resolves correctly.</w:t>
            </w:r>
          </w:p>
        </w:tc>
      </w:tr>
      <w:tr>
        <w:tc>
          <w:tcPr>
            <w:tcW w:type="dxa" w:w="5083"/>
            <w:vAlign w:val="top"/>
          </w:tcPr>
          <w:p>
            <w:r/>
            <w:r>
              <w:rPr>
                <w:rFonts w:ascii="Aptos" w:hAnsi="Aptos"/>
                <w:b w:val="0"/>
                <w:sz w:val="15"/>
              </w:rPr>
              <w:t>T5 Shortcut rework</w:t>
            </w:r>
          </w:p>
        </w:tc>
        <w:tc>
          <w:tcPr>
            <w:tcW w:type="dxa" w:w="5083"/>
            <w:vAlign w:val="top"/>
          </w:tcPr>
          <w:p>
            <w:r/>
            <w:r>
              <w:rPr>
                <w:rFonts w:ascii="Aptos" w:hAnsi="Aptos"/>
                <w:b w:val="0"/>
                <w:sz w:val="15"/>
              </w:rPr>
              <w:t>Immediate benefit and delayed field-risk queue both calculate correctly.</w:t>
            </w:r>
          </w:p>
        </w:tc>
      </w:tr>
      <w:tr>
        <w:tc>
          <w:tcPr>
            <w:tcW w:type="dxa" w:w="5083"/>
            <w:vAlign w:val="top"/>
          </w:tcPr>
          <w:p>
            <w:r/>
            <w:r>
              <w:rPr>
                <w:rFonts w:ascii="Aptos" w:hAnsi="Aptos"/>
                <w:b w:val="0"/>
                <w:sz w:val="15"/>
              </w:rPr>
              <w:t>T6 Financing closure</w:t>
            </w:r>
          </w:p>
        </w:tc>
        <w:tc>
          <w:tcPr>
            <w:tcW w:type="dxa" w:w="5083"/>
            <w:vAlign w:val="top"/>
          </w:tcPr>
          <w:p>
            <w:r/>
            <w:r>
              <w:rPr>
                <w:rFonts w:ascii="Aptos" w:hAnsi="Aptos"/>
                <w:b w:val="0"/>
                <w:sz w:val="15"/>
              </w:rPr>
              <w:t>Draw enables one action while persistent covenant burden later blocks another.</w:t>
            </w:r>
          </w:p>
        </w:tc>
      </w:tr>
      <w:tr>
        <w:tc>
          <w:tcPr>
            <w:tcW w:type="dxa" w:w="5083"/>
            <w:vAlign w:val="top"/>
          </w:tcPr>
          <w:p>
            <w:r/>
            <w:r>
              <w:rPr>
                <w:rFonts w:ascii="Aptos" w:hAnsi="Aptos"/>
                <w:b w:val="0"/>
                <w:sz w:val="15"/>
              </w:rPr>
              <w:t>T7 Emergency reopening</w:t>
            </w:r>
          </w:p>
        </w:tc>
        <w:tc>
          <w:tcPr>
            <w:tcW w:type="dxa" w:w="5083"/>
            <w:vAlign w:val="top"/>
          </w:tcPr>
          <w:p>
            <w:r/>
            <w:r>
              <w:rPr>
                <w:rFonts w:ascii="Aptos" w:hAnsi="Aptos"/>
                <w:b w:val="0"/>
                <w:sz w:val="15"/>
              </w:rPr>
              <w:t>R emergency notice shortens institutional path but does not create S2 PP.</w:t>
            </w:r>
          </w:p>
        </w:tc>
      </w:tr>
      <w:tr>
        <w:tc>
          <w:tcPr>
            <w:tcW w:type="dxa" w:w="5083"/>
            <w:vAlign w:val="top"/>
          </w:tcPr>
          <w:p>
            <w:r/>
            <w:r>
              <w:rPr>
                <w:rFonts w:ascii="Aptos" w:hAnsi="Aptos"/>
                <w:b w:val="0"/>
                <w:sz w:val="15"/>
              </w:rPr>
              <w:t>T8 No adequate corridor</w:t>
            </w:r>
          </w:p>
        </w:tc>
        <w:tc>
          <w:tcPr>
            <w:tcW w:type="dxa" w:w="5083"/>
            <w:vAlign w:val="top"/>
          </w:tcPr>
          <w:p>
            <w:r/>
            <w:r>
              <w:rPr>
                <w:rFonts w:ascii="Aptos" w:hAnsi="Aptos"/>
                <w:b w:val="0"/>
                <w:sz w:val="15"/>
              </w:rPr>
              <w:t>All feasible actions fail recovery predicate yet damage-containment choices remain.</w:t>
            </w:r>
          </w:p>
        </w:tc>
      </w:tr>
      <w:tr>
        <w:tc>
          <w:tcPr>
            <w:tcW w:type="dxa" w:w="5083"/>
            <w:vAlign w:val="top"/>
          </w:tcPr>
          <w:p>
            <w:r/>
            <w:r>
              <w:rPr>
                <w:rFonts w:ascii="Aptos" w:hAnsi="Aptos"/>
                <w:b w:val="0"/>
                <w:sz w:val="15"/>
              </w:rPr>
              <w:t>T9 Controlled breach recovery</w:t>
            </w:r>
          </w:p>
        </w:tc>
        <w:tc>
          <w:tcPr>
            <w:tcW w:type="dxa" w:w="5083"/>
            <w:vAlign w:val="top"/>
          </w:tcPr>
          <w:p>
            <w:r/>
            <w:r>
              <w:rPr>
                <w:rFonts w:ascii="Aptos" w:hAnsi="Aptos"/>
                <w:b w:val="0"/>
                <w:sz w:val="15"/>
              </w:rPr>
              <w:t>Breach can preserve a recovery corridor in at least one calibrated case.</w:t>
            </w:r>
          </w:p>
        </w:tc>
      </w:tr>
      <w:tr>
        <w:tc>
          <w:tcPr>
            <w:tcW w:type="dxa" w:w="5083"/>
            <w:vAlign w:val="top"/>
          </w:tcPr>
          <w:p>
            <w:r/>
            <w:r>
              <w:rPr>
                <w:rFonts w:ascii="Aptos" w:hAnsi="Aptos"/>
                <w:b w:val="0"/>
                <w:sz w:val="15"/>
              </w:rPr>
              <w:t>T10 Irrecoverable cascade</w:t>
            </w:r>
          </w:p>
        </w:tc>
        <w:tc>
          <w:tcPr>
            <w:tcW w:type="dxa" w:w="5083"/>
            <w:vAlign w:val="top"/>
          </w:tcPr>
          <w:p>
            <w:r/>
            <w:r>
              <w:rPr>
                <w:rFonts w:ascii="Aptos" w:hAnsi="Aptos"/>
                <w:b w:val="0"/>
                <w:sz w:val="15"/>
              </w:rPr>
              <w:t>Commitment/quality/finance closures can produce terminal line failure without bookkeeping contradictions.</w:t>
            </w:r>
          </w:p>
        </w:tc>
      </w:tr>
    </w:tbl>
    <w:p>
      <w:pPr>
        <w:spacing w:after="20"/>
      </w:pPr>
    </w:p>
    <w:p>
      <w:pPr>
        <w:pStyle w:val="Heading1"/>
      </w:pPr>
      <w:r>
        <w:t>37. Calibration Gates</w:t>
      </w:r>
    </w:p>
    <w:p>
      <w:pPr>
        <w:pStyle w:val="ListBullet"/>
        <w:spacing w:after="20"/>
      </w:pPr>
      <w:r>
        <w:t>Normal-operation fixture must not drift into crisis by itself.</w:t>
      </w:r>
    </w:p>
    <w:p>
      <w:pPr>
        <w:pStyle w:val="ListBullet"/>
        <w:spacing w:after="20"/>
      </w:pPr>
      <w:r>
        <w:t>At least two materially different strategies must be defensible before hidden deterioration is known.</w:t>
      </w:r>
    </w:p>
    <w:p>
      <w:pPr>
        <w:pStyle w:val="ListBullet"/>
        <w:spacing w:after="20"/>
      </w:pPr>
      <w:r>
        <w:t>Early S2 activation must sometimes be wasteful; waiting must sometimes be costly.</w:t>
      </w:r>
    </w:p>
    <w:p>
      <w:pPr>
        <w:pStyle w:val="ListBullet"/>
        <w:spacing w:after="20"/>
      </w:pPr>
      <w:r>
        <w:t>S1 recovery must have a genuine success region and genuine too-late region.</w:t>
      </w:r>
    </w:p>
    <w:p>
      <w:pPr>
        <w:pStyle w:val="ListBullet"/>
        <w:spacing w:after="20"/>
      </w:pPr>
      <w:r>
        <w:t>Shortcut rework must not be an obvious dominated trap.</w:t>
      </w:r>
    </w:p>
    <w:p>
      <w:pPr>
        <w:pStyle w:val="ListBullet"/>
        <w:spacing w:after="20"/>
      </w:pPr>
      <w:r>
        <w:t>Borrowing must not be a universal free rescue or universal poison.</w:t>
      </w:r>
    </w:p>
    <w:p>
      <w:pPr>
        <w:pStyle w:val="ListBullet"/>
        <w:spacing w:after="20"/>
      </w:pPr>
      <w:r>
        <w:t>Customer renegotiation must sometimes be accepted and sometimes rejected under reasonable customer state.</w:t>
      </w:r>
    </w:p>
    <w:p>
      <w:pPr>
        <w:pStyle w:val="ListBullet"/>
        <w:spacing w:after="20"/>
      </w:pPr>
      <w:r>
        <w:t>Transport congestion must matter without dominating all outcomes.</w:t>
      </w:r>
    </w:p>
    <w:p>
      <w:pPr>
        <w:pStyle w:val="ListBullet"/>
        <w:spacing w:after="20"/>
      </w:pPr>
      <w:r>
        <w:t>At least one fixture must be world-infeasible for full recovery.</w:t>
      </w:r>
    </w:p>
    <w:p>
      <w:pPr>
        <w:pStyle w:val="ListBullet"/>
        <w:spacing w:after="20"/>
      </w:pPr>
      <w:r>
        <w:t>At least one fixture must permit clean recovery for all competent controllers.</w:t>
      </w:r>
    </w:p>
    <w:p>
      <w:pPr>
        <w:pStyle w:val="ListBullet"/>
        <w:spacing w:after="20"/>
      </w:pPr>
      <w:r>
        <w:t>No parameter is tuned after viewing comparative winner labels.</w:t>
      </w:r>
    </w:p>
    <w:p>
      <w:pPr>
        <w:pStyle w:val="Heading1"/>
      </w:pPr>
      <w:r>
        <w:t>38. Remaining Open Decisions</w:t>
      </w:r>
    </w:p>
    <w:p>
      <w:pPr>
        <w:pStyle w:val="ListBullet"/>
        <w:spacing w:after="20"/>
      </w:pPr>
      <w:r>
        <w:t>Final probabilities for S1 strategic-message choices.</w:t>
      </w:r>
    </w:p>
    <w:p>
      <w:pPr>
        <w:pStyle w:val="ListBullet"/>
        <w:spacing w:after="20"/>
      </w:pPr>
      <w:r>
        <w:t>Final stochastic ensemble weights for deterioration onset/severity.</w:t>
      </w:r>
    </w:p>
    <w:p>
      <w:pPr>
        <w:pStyle w:val="ListBullet"/>
        <w:spacing w:after="20"/>
      </w:pPr>
      <w:r>
        <w:t>Whether S1 recovery effectiveness remains deterministic or receives modest uncertainty.</w:t>
      </w:r>
    </w:p>
    <w:p>
      <w:pPr>
        <w:pStyle w:val="ListBullet"/>
        <w:spacing w:after="20"/>
      </w:pPr>
      <w:r>
        <w:t>Exact S2 qualification sample size/critical-failure rule.</w:t>
      </w:r>
    </w:p>
    <w:p>
      <w:pPr>
        <w:pStyle w:val="ListBullet"/>
        <w:spacing w:after="20"/>
      </w:pPr>
      <w:r>
        <w:t>Exact customer stochastic pressure perturbations outside deterministic trace.</w:t>
      </w:r>
    </w:p>
    <w:p>
      <w:pPr>
        <w:pStyle w:val="ListBullet"/>
        <w:spacing w:after="20"/>
      </w:pPr>
      <w:r>
        <w:t>Exact alternate-market treatment after C termination for stochastic ensemble.</w:t>
      </w:r>
    </w:p>
    <w:p>
      <w:pPr>
        <w:pStyle w:val="ListBullet"/>
        <w:spacing w:after="20"/>
      </w:pPr>
      <w:r>
        <w:t>Whether role agents other than M all use the same comparative controller family in primary runs or require role-specific wrappers.</w:t>
      </w:r>
    </w:p>
    <w:p>
      <w:pPr>
        <w:pStyle w:val="ListBullet"/>
        <w:spacing w:after="20"/>
      </w:pPr>
      <w:r>
        <w:t>Exact master seed list and ensemble size.</w:t>
      </w:r>
    </w:p>
    <w:p>
      <w:pPr>
        <w:pStyle w:val="ListBullet"/>
        <w:spacing w:after="20"/>
      </w:pPr>
      <w:r>
        <w:t>Whether one intra-period counteroffer phase is needed for loan/customer proposals; default recommendation is no, to keep one decision opportunity per week.</w:t>
      </w:r>
    </w:p>
    <w:p>
      <w:pPr>
        <w:pStyle w:val="Heading1"/>
      </w:pPr>
      <w:r>
        <w:t>39. Freeze Criteria for v0.4</w:t>
      </w:r>
    </w:p>
    <w:p>
      <w:pPr>
        <w:spacing w:after="20"/>
        <w:ind w:left="259" w:hanging="259"/>
      </w:pPr>
      <w:r>
        <w:t>1. All action families have exact parameter schemas and feasibility checks.</w:t>
      </w:r>
    </w:p>
    <w:p>
      <w:pPr>
        <w:spacing w:after="20"/>
        <w:ind w:left="259" w:hanging="259"/>
      </w:pPr>
      <w:r>
        <w:t>2. Every bilateral/multilateral action has explicit acceptance semantics.</w:t>
      </w:r>
    </w:p>
    <w:p>
      <w:pPr>
        <w:spacing w:after="20"/>
        <w:ind w:left="259" w:hanging="259"/>
      </w:pPr>
      <w:r>
        <w:t>3. All transformation equations and costs reconcile with v0.2 state variables.</w:t>
      </w:r>
    </w:p>
    <w:p>
      <w:pPr>
        <w:spacing w:after="20"/>
        <w:ind w:left="259" w:hanging="259"/>
      </w:pPr>
      <w:r>
        <w:t>4. All observations generated by actions/events reconcile with v0.3 timing and provenance.</w:t>
      </w:r>
    </w:p>
    <w:p>
      <w:pPr>
        <w:spacing w:after="20"/>
        <w:ind w:left="259" w:hanging="259"/>
      </w:pPr>
      <w:r>
        <w:t>5. Deterministic paper traces T1-T10 execute without contradiction.</w:t>
      </w:r>
    </w:p>
    <w:p>
      <w:pPr>
        <w:spacing w:after="20"/>
        <w:ind w:left="259" w:hanging="259"/>
      </w:pPr>
      <w:r>
        <w:t>6. Common-random-number event keys are specified and testable.</w:t>
      </w:r>
    </w:p>
    <w:p>
      <w:pPr>
        <w:spacing w:after="20"/>
        <w:ind w:left="259" w:hanging="259"/>
      </w:pPr>
      <w:r>
        <w:t>7. Stochastic parameters marked open are frozen before comparative execution.</w:t>
      </w:r>
    </w:p>
    <w:p>
      <w:pPr>
        <w:spacing w:after="20"/>
        <w:ind w:left="259" w:hanging="259"/>
      </w:pPr>
      <w:r>
        <w:t>8. Calibration gates pass without reference to controller winner labels.</w:t>
      </w:r>
    </w:p>
    <w:p>
      <w:pPr>
        <w:spacing w:after="20"/>
        <w:ind w:left="259" w:hanging="259"/>
      </w:pPr>
      <w:r>
        <w:t>9. No new PV-PP operator has been introduced as a benchmark convenience.</w:t>
      </w:r>
    </w:p>
    <w:p>
      <w:pPr>
        <w:spacing w:after="20"/>
        <w:ind w:left="259" w:hanging="259"/>
      </w:pPr>
      <w:r>
        <w:t>10. Correction policy requires a version increment and rerun of all affected regimes.</w:t>
      </w:r>
    </w:p>
    <w:p>
      <w:pPr>
        <w:pStyle w:val="Heading1"/>
      </w:pPr>
      <w:r>
        <w:t>40. Next Artifact</w:t>
      </w:r>
    </w:p>
    <w:p>
      <w:pPr>
        <w:spacing w:after="80"/>
      </w:pPr>
      <w:r>
        <w:t>The next artifact should be the Controller Interface and Comparator Specification v0.5. It must define the exact frozen PV-PP controller interface and conformance rules; the competent constrained receding-horizon scalar controller including normalization, weights, uncertainty treatment, and sensitivity panel; the competent constrained myopic/local controller; homogeneous-regime versus focal-M population design; planning horizons; proposal behavior; and matched computational/search budgets.</w:t>
      </w:r>
    </w:p>
    <w:p>
      <w:pPr>
        <w:spacing w:after="80"/>
      </w:pPr>
      <w:r>
        <w:t>That document is the last major place where benchmark favoritism can enter before the outcome/failure ledger is frozen. It should therefore be written before any implementation begins.</w:t>
      </w:r>
    </w:p>
    <w:p>
      <w:pPr>
        <w:pStyle w:val="Heading1"/>
      </w:pPr>
      <w:r>
        <w:t>41. Design Judgment</w:t>
      </w:r>
    </w:p>
    <w:p>
      <w:pPr>
        <w:spacing w:after="80"/>
      </w:pPr>
      <w:r>
        <w:t>The Asterion benchmark now has a sufficiently explicit physical and event structure to expose rather than hide architectural weaknesses. The most important choice in this specification is semantic event-keyed randomness: without it, divergent controller action counts would shift later random streams and make causal comparisons unnecessarily noisy. The second is explicit proposal/acceptance separation: without it, a nominally multi-agent benchmark would quietly become a centralized planner problem.</w:t>
      </w:r>
    </w:p>
    <w:p>
      <w:pPr>
        <w:spacing w:after="80"/>
      </w:pPr>
      <w:r>
        <w:t>The remaining risk is comparator construction, not world construction. If the scalar controller is denied competent planning, uncertainty handling, history, or hard constraints, the benchmark will not support serious claims. Conversely, if PV-PP is allowed hidden oracle access through candidate construction, any favorable result will be methodologically compromised. Version 0.5 must lock those boundaries before code exists.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Action, Transformation, and Event Specification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