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A527" w14:textId="77777777" w:rsidR="00EA3372" w:rsidRPr="00664A66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t>PV–PP Decision Framework — Selection Operator Σ — Canonical Specification (V2)</w:t>
      </w:r>
    </w:p>
    <w:p w14:paraId="5779B6B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3536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 v0.3 (Revised — Separation of Adequacy, Deterministic Fallback Formalization)</w:t>
      </w:r>
    </w:p>
    <w:p w14:paraId="4482CCB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35FF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Category: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 Master Set</w:t>
      </w:r>
    </w:p>
    <w:p w14:paraId="5BB57360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615B0E">
          <v:rect id="Horizontal Line 2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181240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Replacement Document</w:t>
      </w:r>
    </w:p>
    <w:p w14:paraId="4580FC10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29A9CB">
          <v:rect id="Horizontal Line 3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52D15A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4360D84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12DB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The Σ operator selects a policy from a filtered candidate set using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non-scalar, domain-structured comparison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28BA5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4104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It operates over:</w:t>
      </w:r>
    </w:p>
    <w:p w14:paraId="689108A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6189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\Pi_{valid}(t), \quad \Pi_{adequate}(t)</w:t>
      </w:r>
    </w:p>
    <w:p w14:paraId="47E95AC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B5D0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Σ does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3DABBE" w14:textId="77777777" w:rsidR="00EA3372" w:rsidRPr="00EA3372" w:rsidRDefault="00EA3372" w:rsidP="00EA3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determine feasibility</w:t>
      </w:r>
    </w:p>
    <w:p w14:paraId="34F260B4" w14:textId="77777777" w:rsidR="00EA3372" w:rsidRPr="00EA3372" w:rsidRDefault="00EA3372" w:rsidP="00EA3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determine adequacy</w:t>
      </w:r>
    </w:p>
    <w:p w14:paraId="5174BA92" w14:textId="77777777" w:rsidR="00EA3372" w:rsidRPr="00EA3372" w:rsidRDefault="00EA3372" w:rsidP="00EA3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perform scalar optimization</w:t>
      </w:r>
    </w:p>
    <w:p w14:paraId="0626636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15E7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performs:</w:t>
      </w:r>
    </w:p>
    <w:p w14:paraId="5A52879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9D10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selection under non-scalar constraints</w:t>
      </w:r>
    </w:p>
    <w:p w14:paraId="7E44D374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66D0A8">
          <v:rect id="Horizontal Line 4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710825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Architectural Position</w:t>
      </w:r>
    </w:p>
    <w:p w14:paraId="585248C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F1C9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PPP \rightarrow \Phi \rightarrow H \rightarrow G \rightarrow ℛ \rightarrow \text{Graph Layer / seed substrate} \rightarrow \Pi \rightarrow \Pi_{\text{completeness\_validation}} \rightarrow \text{Constraints} \rightarrow \text{Domain Framing} \rightarrow \text{Adequacy} \rightarrow \Sigma \rightarrow \varepsilon</w:t>
      </w:r>
    </w:p>
    <w:p w14:paraId="29B890F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E31D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Σ operates only after:</w:t>
      </w:r>
    </w:p>
    <w:p w14:paraId="57EAE457" w14:textId="77777777" w:rsidR="00EA3372" w:rsidRPr="00EA3372" w:rsidRDefault="00EA3372" w:rsidP="00EA3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graph construction has produced the reachable seed substrate</w:t>
      </w:r>
    </w:p>
    <w:p w14:paraId="6946B246" w14:textId="77777777" w:rsidR="00EA3372" w:rsidRPr="00EA3372" w:rsidRDefault="00EA3372" w:rsidP="00EA3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Π completeness validation has licensed downstream progression</w:t>
      </w:r>
    </w:p>
    <w:p>
      <w:r>
        <w:t>Domain Framing has made the preservation target explicit</w:t>
      </w:r>
    </w:p>
    <w:p>
      <w:r>
        <w:t>constraint filtering</w:t>
      </w:r>
    </w:p>
    <w:p>
      <w:r>
        <w:t>adequacy filtering</w:t>
      </w:r>
    </w:p>
    <w:p w14:paraId="58320B02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B112EF">
          <v:rect id="Horizontal Line 5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DD34EE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Inputs</w:t>
      </w:r>
    </w:p>
    <w:p w14:paraId="4B4442D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4E44F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Valid Policies</w:t>
      </w:r>
    </w:p>
    <w:p w14:paraId="607778F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9C7B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\Pi_{valid}(t)</w:t>
      </w:r>
    </w:p>
    <w:p w14:paraId="0F1FCC1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46312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Adequate Policies</w:t>
      </w:r>
    </w:p>
    <w:p w14:paraId="41B97A8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EC12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\Pi_{adequate}(t) \subseteq \Pi_{valid}(t)</w:t>
      </w:r>
    </w:p>
    <w:p w14:paraId="7C6581E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69C91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Governing Domains</w:t>
      </w:r>
    </w:p>
    <w:p w14:paraId="1321525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0FAD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G_I(t)</w:t>
      </w:r>
    </w:p>
    <w:p w14:paraId="23841A7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92E71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Projection Outputs</w:t>
      </w:r>
    </w:p>
    <w:p w14:paraId="7B775EAB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7BA1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(\hat{p}_k(t+h \mid \pi), T_k^{ext}(t \mid \pi))</w:t>
      </w:r>
    </w:p>
    <w:p w14:paraId="652BA4E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21ED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These must be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precomputed and fixed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6E22C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9E9F7C">
          <v:rect id="Horizontal Line 6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5F7C4F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Output</w:t>
      </w:r>
    </w:p>
    <w:p w14:paraId="3130EA1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17D4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\pi^*(t) \in \Pi_{selected}(t)</w:t>
      </w:r>
    </w:p>
    <w:p w14:paraId="347ED49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F9F7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C8591E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B973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\Pi_{selected}(t) \subseteq \Pi_{valid}(t)</w:t>
      </w:r>
    </w:p>
    <w:p w14:paraId="18263E01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7AD8C5">
          <v:rect id="Horizontal Line 7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257858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Mode Structure</w:t>
      </w:r>
    </w:p>
    <w:p w14:paraId="4E86827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8C9E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Σ operates in exactly two modes:</w:t>
      </w:r>
    </w:p>
    <w:p w14:paraId="1877851B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45F934">
          <v:rect id="Horizontal Line 8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3A27E3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Standard Mode (Recovery-Available)</w:t>
      </w:r>
    </w:p>
    <w:p w14:paraId="1E190975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C86C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Condition:</w:t>
      </w:r>
    </w:p>
    <w:p w14:paraId="471A44E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1FA8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\Pi_{adequate}(t) \neq \varnothing</w:t>
      </w:r>
    </w:p>
    <w:p w14:paraId="7384F81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F600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Selection domain:</w:t>
      </w:r>
    </w:p>
    <w:p w14:paraId="6783D12B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C5CA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\Pi_{selected}(t) = \Pi_{adequate}(t)</w:t>
      </w:r>
    </w:p>
    <w:p w14:paraId="5A7B3A13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B66811">
          <v:rect id="Horizontal Line 9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6FC8B6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Fallback Mode (Recovery-Unavailable)</w:t>
      </w:r>
    </w:p>
    <w:p w14:paraId="0F73D7D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2C384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Condition:</w:t>
      </w:r>
    </w:p>
    <w:p w14:paraId="3D771E0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8F66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\Pi_{adequate}(t) = \varnothing \quad \wedge \quad \Pi_{valid}(t) \neq \varnothing</w:t>
      </w:r>
    </w:p>
    <w:p w14:paraId="41A07AF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966F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Selection domain:</w:t>
      </w:r>
    </w:p>
    <w:p w14:paraId="4C10BFE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F6334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\Pi_{selected}(t) = \Pi_{valid}(t)</w:t>
      </w:r>
    </w:p>
    <w:p w14:paraId="32AD8AA6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5CD906">
          <v:rect id="Horizontal Line 10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ACC417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Terminal Condition</w:t>
      </w:r>
    </w:p>
    <w:p w14:paraId="6CEB92A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4F00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4F58DF3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8DE7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\Pi_{valid}(t) = \varnothing</w:t>
      </w:r>
    </w:p>
    <w:p w14:paraId="7AFB0A4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6A64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EE5D320" w14:textId="77777777" w:rsidR="00EA3372" w:rsidRPr="00EA3372" w:rsidRDefault="00EA3372" w:rsidP="00EA3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no executable policy exists</w:t>
      </w:r>
    </w:p>
    <w:p w14:paraId="31E14A98" w14:textId="77777777" w:rsidR="00EA3372" w:rsidRPr="00EA3372" w:rsidRDefault="00EA3372" w:rsidP="00EA3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system enters terminal collapse regime</w:t>
      </w:r>
    </w:p>
    <w:p w14:paraId="2AF76623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B0D718">
          <v:rect id="Horizontal Line 11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161A0A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Selection Principle</w:t>
      </w:r>
    </w:p>
    <w:p w14:paraId="1AF1DCD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294B3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Selection is based on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non-scalar dominance over governing domains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F7A6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6D5E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No aggregation is permitted.</w:t>
      </w:r>
    </w:p>
    <w:p w14:paraId="7148994A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8E0078">
          <v:rect id="Horizontal Line 12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2DA9B1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Dominance Relation</w:t>
      </w:r>
    </w:p>
    <w:p w14:paraId="37D39DE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C8B84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Define dominance over governing domains:</w:t>
      </w:r>
    </w:p>
    <w:p w14:paraId="15612B6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C0B0E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\pi_a \succ \pi_b</w:t>
      </w:r>
    </w:p>
    <w:p w14:paraId="6DD0E7BB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6F45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iff:</w:t>
      </w:r>
    </w:p>
    <w:p w14:paraId="5CE937D3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F81A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\forall k \in G_I(t): \quad T_k^{ext}(\pi_a) \ge T_k^{ext}(\pi_b)</w:t>
      </w:r>
    </w:p>
    <w:p w14:paraId="3FEDD90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AE67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11571FD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C798E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\exists k \in G_I(t): \quad T_k^{ext}(\pi_a) &gt; T_k^{ext}(\pi_b)</w:t>
      </w:r>
    </w:p>
    <w:p w14:paraId="1A801441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24314D">
          <v:rect id="Horizontal Line 13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95C905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Maximal Set</w:t>
      </w:r>
    </w:p>
    <w:p w14:paraId="134DA2A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4BDD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\Pi_{max}(t) = \{\pi \in \Pi_{selected}(t) \mid \nexists \pi' \text{ such that } \pi' \succ \pi \}</w:t>
      </w:r>
    </w:p>
    <w:p w14:paraId="47D412FC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8583D6">
          <v:rect id="Horizontal Line 14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E92FA1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Refinement Hierarchy (FORMALIZED)</w:t>
      </w:r>
    </w:p>
    <w:p w14:paraId="65D5046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71094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7E3CED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2D61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|\Pi_{max}(t)| &gt; 1</w:t>
      </w:r>
    </w:p>
    <w:p w14:paraId="1B5CDF5E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1E1E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apply the following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lexicographic refinement order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744311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F38978">
          <v:rect id="Horizontal Line 15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3DCF73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Earliest Governing Collapse</w:t>
      </w:r>
    </w:p>
    <w:p w14:paraId="374C345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FAA1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Maximize:</w:t>
      </w:r>
    </w:p>
    <w:p w14:paraId="19AE1E9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72FB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\min_{k \in G} T_k^{ext}(\pi)</w:t>
      </w:r>
    </w:p>
    <w:p w14:paraId="254F3832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D40D84">
          <v:rect id="Horizontal Line 16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2B9FD1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Second-Earliest Collapse</w:t>
      </w:r>
    </w:p>
    <w:p w14:paraId="039F03F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8224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Maximize ordered vector:</w:t>
      </w:r>
    </w:p>
    <w:p w14:paraId="63F7C7D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9AED0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\text{sort}\big(T_k^{ext}(\pi)\big)</w:t>
      </w:r>
    </w:p>
    <w:p w14:paraId="75742E23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AE6F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lexicographically</w:t>
      </w:r>
    </w:p>
    <w:p w14:paraId="741C052B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BAC0E9">
          <v:rect id="Horizontal Line 17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FF4897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Irreversibility Class</w:t>
      </w:r>
    </w:p>
    <w:p w14:paraId="6990C05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0A53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Minimize irreversibility defined as:</w:t>
      </w:r>
    </w:p>
    <w:p w14:paraId="723E6134" w14:textId="77777777" w:rsidR="00EA3372" w:rsidRPr="00EA3372" w:rsidRDefault="00EA3372" w:rsidP="00EA3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loss of domains required for future recovery</w:t>
      </w:r>
    </w:p>
    <w:p w14:paraId="5E23F343" w14:textId="77777777" w:rsidR="00EA3372" w:rsidRPr="00EA3372" w:rsidRDefault="00EA3372" w:rsidP="00EA3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destruction of dependency structure</w:t>
      </w:r>
    </w:p>
    <w:p w14:paraId="2438366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C81F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Irreversibility must be evaluated via reachability.</w:t>
      </w:r>
    </w:p>
    <w:p w14:paraId="78637596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A4A447">
          <v:rect id="Horizontal Line 18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A301EB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— Future Policy Diversity</w:t>
      </w:r>
    </w:p>
    <w:p w14:paraId="7A8D429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0EA8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Maximize:</w:t>
      </w:r>
    </w:p>
    <w:p w14:paraId="0D7336E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E3CA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|\Pi_{valid}(t+1 \mid \pi)|</w:t>
      </w:r>
    </w:p>
    <w:p w14:paraId="7539620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28973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060FD1A1" w14:textId="77777777" w:rsidR="00EA3372" w:rsidRPr="00EA3372" w:rsidRDefault="00EA3372" w:rsidP="00EA3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preserve future maneuverability</w:t>
      </w:r>
    </w:p>
    <w:p w14:paraId="27E9C097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A5CDFB">
          <v:rect id="Horizontal Line 19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D8E360C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5 — Deterministic Tie Rule</w:t>
      </w:r>
    </w:p>
    <w:p w14:paraId="63BC585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6676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If still unresolved:</w:t>
      </w:r>
    </w:p>
    <w:p w14:paraId="640A0481" w14:textId="77777777" w:rsidR="00EA3372" w:rsidRPr="00EA3372" w:rsidRDefault="00EA3372" w:rsidP="00EA3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use fixed ordering over policy identifiers</w:t>
      </w:r>
    </w:p>
    <w:p w14:paraId="6F5BAF23" w14:textId="77777777" w:rsidR="00EA3372" w:rsidRPr="00EA3372" w:rsidRDefault="00EA3372" w:rsidP="00EA3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or canonical enumeration order</w:t>
      </w:r>
    </w:p>
    <w:p w14:paraId="2B5ACF9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ADA0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No randomness allowed.</w:t>
      </w:r>
    </w:p>
    <w:p w14:paraId="47EC0AC6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F48D71">
          <v:rect id="Horizontal Line 20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56636E7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Standard Mode Behavior</w:t>
      </w:r>
    </w:p>
    <w:p w14:paraId="7D55281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0C57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In standard mode:</w:t>
      </w:r>
    </w:p>
    <w:p w14:paraId="1DD4337C" w14:textId="77777777" w:rsidR="00EA3372" w:rsidRPr="00EA3372" w:rsidRDefault="00EA3372" w:rsidP="00EA3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selection is restricted to \Pi_{adequate}</w:t>
      </w:r>
    </w:p>
    <w:p w14:paraId="70C7D9EF" w14:textId="77777777" w:rsidR="00EA3372" w:rsidRPr="00EA3372" w:rsidRDefault="00EA3372" w:rsidP="00EA3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dominance compares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post-recovery structure</w:t>
      </w:r>
    </w:p>
    <w:p w14:paraId="3E00A760" w14:textId="77777777" w:rsidR="00EA3372" w:rsidRPr="00EA3372" w:rsidRDefault="00EA3372" w:rsidP="00EA3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same refinement hierarchy applies</w:t>
      </w:r>
    </w:p>
    <w:p w14:paraId="3A21E9F6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1C75BA">
          <v:rect id="Horizontal Line 2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196546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Fallback Mode Behavior</w:t>
      </w:r>
    </w:p>
    <w:p w14:paraId="634EFF4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4204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In fallback mode:</w:t>
      </w:r>
    </w:p>
    <w:p w14:paraId="7B76592B" w14:textId="77777777" w:rsidR="00EA3372" w:rsidRPr="00EA3372" w:rsidRDefault="00EA3372" w:rsidP="00EA3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all policies are degradation paths</w:t>
      </w:r>
    </w:p>
    <w:p w14:paraId="0647B49F" w14:textId="77777777" w:rsidR="00EA3372" w:rsidRPr="00EA3372" w:rsidRDefault="00EA3372" w:rsidP="00EA3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comparison is strictly over collapse structure</w:t>
      </w:r>
    </w:p>
    <w:p w14:paraId="07E8DDC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FEC1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Critical constraint:</w:t>
      </w:r>
    </w:p>
    <w:p w14:paraId="2B61D473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0174B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policy may be treated as “adequate”</w:t>
      </w:r>
    </w:p>
    <w:p w14:paraId="612A7814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401864">
          <v:rect id="Horizontal Line 22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54D7D52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Prohibited Operations</w:t>
      </w:r>
    </w:p>
    <w:p w14:paraId="78CD756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DB63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Σ must not:</w:t>
      </w:r>
    </w:p>
    <w:p w14:paraId="77E59A2D" w14:textId="77777777" w:rsidR="00EA3372" w:rsidRPr="00EA3372" w:rsidRDefault="00EA3372" w:rsidP="00EA3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aggregate domains</w:t>
      </w:r>
    </w:p>
    <w:p w14:paraId="3E58A3F6" w14:textId="77777777" w:rsidR="00EA3372" w:rsidRPr="00EA3372" w:rsidRDefault="00EA3372" w:rsidP="00EA3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compute scalar utility</w:t>
      </w:r>
    </w:p>
    <w:p w14:paraId="6996F8B2" w14:textId="77777777" w:rsidR="00EA3372" w:rsidRPr="00EA3372" w:rsidRDefault="00EA3372" w:rsidP="00EA3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trade one governing domain against another</w:t>
      </w:r>
    </w:p>
    <w:p w14:paraId="5FCFA6D2" w14:textId="77777777" w:rsidR="00EA3372" w:rsidRPr="00EA3372" w:rsidRDefault="00EA3372" w:rsidP="00EA3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reinterpret adequacy</w:t>
      </w:r>
    </w:p>
    <w:p w14:paraId="3C3F9E2E" w14:textId="77777777" w:rsidR="00EA3372" w:rsidRPr="00EA3372" w:rsidRDefault="00EA3372" w:rsidP="00EA3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modify G</w:t>
      </w:r>
    </w:p>
    <w:p w14:paraId="6FA42705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728659">
          <v:rect id="Horizontal Line 23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79E2A1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Determinism</w:t>
      </w:r>
    </w:p>
    <w:p w14:paraId="69F7FF0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050E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Given fixed inputs:</w:t>
      </w:r>
    </w:p>
    <w:p w14:paraId="292D0DE1" w14:textId="77777777" w:rsidR="00EA3372" w:rsidRPr="00EA3372" w:rsidRDefault="00EA3372" w:rsidP="00EA33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projection outputs</w:t>
      </w:r>
    </w:p>
    <w:p w14:paraId="407A47A8" w14:textId="77777777" w:rsidR="00EA3372" w:rsidRPr="00EA3372" w:rsidRDefault="00EA3372" w:rsidP="00EA33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governing domains</w:t>
      </w:r>
    </w:p>
    <w:p w14:paraId="2E1BC67C" w14:textId="77777777" w:rsidR="00EA3372" w:rsidRPr="00EA3372" w:rsidRDefault="00EA3372" w:rsidP="00EA33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candidate sets</w:t>
      </w:r>
    </w:p>
    <w:p w14:paraId="7A9A3D5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0189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 xml:space="preserve">Σ must produce a </w:t>
      </w: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selected policy</w:t>
      </w: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BEE35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8DCAC2">
          <v:rect id="Horizontal Line 24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5E5E8B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Relationship to Adequacy</w:t>
      </w:r>
    </w:p>
    <w:p w14:paraId="315DB49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4EFB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Adequacy defines:</w:t>
      </w:r>
    </w:p>
    <w:p w14:paraId="53CE60C1" w14:textId="77777777" w:rsidR="00EA3372" w:rsidRPr="00EA3372" w:rsidRDefault="00EA3372" w:rsidP="00EA3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which policies admit recovery corridors</w:t>
      </w:r>
    </w:p>
    <w:p w14:paraId="2F62BB6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B6E5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Σ defines:</w:t>
      </w:r>
    </w:p>
    <w:p w14:paraId="26844A2F" w14:textId="77777777" w:rsidR="00EA3372" w:rsidRPr="00EA3372" w:rsidRDefault="00EA3372" w:rsidP="00EA33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which policy to execute given that classification</w:t>
      </w:r>
    </w:p>
    <w:p w14:paraId="3C1EB36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6724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No overlap is permitted.</w:t>
      </w:r>
    </w:p>
    <w:p w14:paraId="3DEBF107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685BA4">
          <v:rect id="Horizontal Line 25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8A7974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Relationship to Constraints</w:t>
      </w:r>
    </w:p>
    <w:p w14:paraId="1E622944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5CC2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Constraints define:</w:t>
      </w:r>
    </w:p>
    <w:p w14:paraId="4306B636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9039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\Pi_{valid}</w:t>
      </w:r>
    </w:p>
    <w:p w14:paraId="6A5CA19B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B0B602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Σ must not:</w:t>
      </w:r>
    </w:p>
    <w:p w14:paraId="5C4370D9" w14:textId="77777777" w:rsidR="00EA3372" w:rsidRPr="00EA3372" w:rsidRDefault="00EA3372" w:rsidP="00EA3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re-evaluate feasibility</w:t>
      </w:r>
    </w:p>
    <w:p w14:paraId="224D13EB" w14:textId="77777777" w:rsidR="00EA3372" w:rsidRPr="00EA3372" w:rsidRDefault="00EA3372" w:rsidP="00EA3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introduce constraint logic</w:t>
      </w:r>
    </w:p>
    <w:p w14:paraId="0201E51C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4074A8">
          <v:rect id="Horizontal Line 26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BF0245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Structural Properties</w:t>
      </w:r>
    </w:p>
    <w:p w14:paraId="43C6D328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F77F4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Non-Scalar</w:t>
      </w:r>
    </w:p>
    <w:p w14:paraId="29C99DF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EBE4A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All comparisons are domain-wise.</w:t>
      </w:r>
    </w:p>
    <w:p w14:paraId="4E96EC62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81A6A3">
          <v:rect id="Horizontal Line 27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F73ABB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Order-Preserving</w:t>
      </w:r>
    </w:p>
    <w:p w14:paraId="3D94C437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8593C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Dominance is monotonic in governing domains.</w:t>
      </w:r>
    </w:p>
    <w:p w14:paraId="7FC411CF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EEB678">
          <v:rect id="Horizontal Line 28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EC2930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16.3 Mode-Separated</w:t>
      </w:r>
    </w:p>
    <w:p w14:paraId="41F4DAF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24A31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Standard vs fallback behavior is strictly partitioned.</w:t>
      </w:r>
    </w:p>
    <w:p w14:paraId="466526AC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4618DD">
          <v:rect id="Horizontal Line 29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896B67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16.4 Deterministic</w:t>
      </w:r>
    </w:p>
    <w:p w14:paraId="7FEA1CD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2514E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No stochastic or heuristic selection.</w:t>
      </w:r>
    </w:p>
    <w:p w14:paraId="7DD6034F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F657A1">
          <v:rect id="Horizontal Line 30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49F612" w14:textId="77777777" w:rsidR="00EA3372" w:rsidRPr="00EA3372" w:rsidRDefault="00EA3372" w:rsidP="00EA3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Summary</w:t>
      </w:r>
    </w:p>
    <w:p w14:paraId="2E71DA7F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7F853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The Σ operator:</w:t>
      </w:r>
    </w:p>
    <w:p w14:paraId="585E7F36" w14:textId="77777777" w:rsidR="00EA3372" w:rsidRPr="00EA3372" w:rsidRDefault="00EA3372" w:rsidP="00EA3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selects from already-filtered policies</w:t>
      </w:r>
    </w:p>
    <w:p w14:paraId="3C432C82" w14:textId="77777777" w:rsidR="00EA3372" w:rsidRPr="00EA3372" w:rsidRDefault="00EA3372" w:rsidP="00EA3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enforces non-scalar dominance</w:t>
      </w:r>
    </w:p>
    <w:p w14:paraId="780F54A9" w14:textId="77777777" w:rsidR="00EA3372" w:rsidRPr="00EA3372" w:rsidRDefault="00EA3372" w:rsidP="00EA3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uses a fixed refinement hierarchy</w:t>
      </w:r>
    </w:p>
    <w:p w14:paraId="7F2FC4A3" w14:textId="77777777" w:rsidR="00EA3372" w:rsidRPr="00EA3372" w:rsidRDefault="00EA3372" w:rsidP="00EA3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separates recovery from degradation modes</w:t>
      </w:r>
    </w:p>
    <w:p w14:paraId="66979AF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122BD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4F3E9629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37325" w14:textId="77777777" w:rsidR="00EA3372" w:rsidRPr="00EA3372" w:rsidRDefault="00EA3372" w:rsidP="00EA3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deterministic, non-scalar policy selection under constraint</w:t>
      </w:r>
    </w:p>
    <w:p w14:paraId="18351A86" w14:textId="77777777" w:rsidR="00EA3372" w:rsidRPr="00EA3372" w:rsidRDefault="007627DB" w:rsidP="00EA33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99D31A">
          <v:rect id="Horizontal Line 3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A07981" w14:textId="77777777" w:rsidR="000A6F99" w:rsidRPr="00EA3372" w:rsidRDefault="000A6F99" w:rsidP="00EA3372"/>
    <w:sectPr w:rsidR="000A6F99" w:rsidRPr="00EA3372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6F3"/>
    <w:multiLevelType w:val="multilevel"/>
    <w:tmpl w:val="C86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2BFB"/>
    <w:multiLevelType w:val="multilevel"/>
    <w:tmpl w:val="F2D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20B2"/>
    <w:multiLevelType w:val="multilevel"/>
    <w:tmpl w:val="038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C7532"/>
    <w:multiLevelType w:val="multilevel"/>
    <w:tmpl w:val="910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E4803"/>
    <w:multiLevelType w:val="multilevel"/>
    <w:tmpl w:val="C83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24A84"/>
    <w:multiLevelType w:val="multilevel"/>
    <w:tmpl w:val="DD5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4190"/>
    <w:multiLevelType w:val="multilevel"/>
    <w:tmpl w:val="DA5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24A3"/>
    <w:multiLevelType w:val="multilevel"/>
    <w:tmpl w:val="870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2ADC"/>
    <w:multiLevelType w:val="multilevel"/>
    <w:tmpl w:val="E12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A5AB3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76097"/>
    <w:multiLevelType w:val="multilevel"/>
    <w:tmpl w:val="B1D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B1B50"/>
    <w:multiLevelType w:val="multilevel"/>
    <w:tmpl w:val="2B0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6435E"/>
    <w:multiLevelType w:val="multilevel"/>
    <w:tmpl w:val="70C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6453F"/>
    <w:multiLevelType w:val="multilevel"/>
    <w:tmpl w:val="9EE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A3E66"/>
    <w:multiLevelType w:val="multilevel"/>
    <w:tmpl w:val="0CE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63379"/>
    <w:multiLevelType w:val="multilevel"/>
    <w:tmpl w:val="F17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50CC2"/>
    <w:multiLevelType w:val="multilevel"/>
    <w:tmpl w:val="3F8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16D16"/>
    <w:multiLevelType w:val="multilevel"/>
    <w:tmpl w:val="68C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30D74"/>
    <w:multiLevelType w:val="multilevel"/>
    <w:tmpl w:val="939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A2E82"/>
    <w:multiLevelType w:val="multilevel"/>
    <w:tmpl w:val="CD5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C0FDD"/>
    <w:multiLevelType w:val="multilevel"/>
    <w:tmpl w:val="799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824A2"/>
    <w:multiLevelType w:val="multilevel"/>
    <w:tmpl w:val="23CE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52883"/>
    <w:multiLevelType w:val="multilevel"/>
    <w:tmpl w:val="DC8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C316B"/>
    <w:multiLevelType w:val="multilevel"/>
    <w:tmpl w:val="41B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31E81"/>
    <w:multiLevelType w:val="multilevel"/>
    <w:tmpl w:val="09C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E05C4"/>
    <w:multiLevelType w:val="multilevel"/>
    <w:tmpl w:val="D0D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10959"/>
    <w:multiLevelType w:val="multilevel"/>
    <w:tmpl w:val="8ACC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D04A8"/>
    <w:multiLevelType w:val="multilevel"/>
    <w:tmpl w:val="A4B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F1DE5"/>
    <w:multiLevelType w:val="multilevel"/>
    <w:tmpl w:val="3FB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348DA"/>
    <w:multiLevelType w:val="multilevel"/>
    <w:tmpl w:val="18E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0110A"/>
    <w:multiLevelType w:val="multilevel"/>
    <w:tmpl w:val="A2D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518CA"/>
    <w:multiLevelType w:val="multilevel"/>
    <w:tmpl w:val="81EE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9939F6"/>
    <w:multiLevelType w:val="multilevel"/>
    <w:tmpl w:val="B09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5185D"/>
    <w:multiLevelType w:val="multilevel"/>
    <w:tmpl w:val="BA8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A28C7"/>
    <w:multiLevelType w:val="multilevel"/>
    <w:tmpl w:val="2D4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F7A53"/>
    <w:multiLevelType w:val="multilevel"/>
    <w:tmpl w:val="12C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969C6"/>
    <w:multiLevelType w:val="multilevel"/>
    <w:tmpl w:val="488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E2081"/>
    <w:multiLevelType w:val="multilevel"/>
    <w:tmpl w:val="565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D40C3"/>
    <w:multiLevelType w:val="multilevel"/>
    <w:tmpl w:val="7E0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531BBB"/>
    <w:multiLevelType w:val="multilevel"/>
    <w:tmpl w:val="0A9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D58C2"/>
    <w:multiLevelType w:val="multilevel"/>
    <w:tmpl w:val="B45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22C34"/>
    <w:multiLevelType w:val="multilevel"/>
    <w:tmpl w:val="F00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37C87"/>
    <w:multiLevelType w:val="multilevel"/>
    <w:tmpl w:val="179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9277D"/>
    <w:multiLevelType w:val="multilevel"/>
    <w:tmpl w:val="2ED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01806"/>
    <w:multiLevelType w:val="multilevel"/>
    <w:tmpl w:val="84C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C563A"/>
    <w:multiLevelType w:val="multilevel"/>
    <w:tmpl w:val="7A8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64B03"/>
    <w:multiLevelType w:val="multilevel"/>
    <w:tmpl w:val="D8D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B56F5"/>
    <w:multiLevelType w:val="multilevel"/>
    <w:tmpl w:val="9F10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D4D3D"/>
    <w:multiLevelType w:val="multilevel"/>
    <w:tmpl w:val="AA3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42E48"/>
    <w:multiLevelType w:val="multilevel"/>
    <w:tmpl w:val="67D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76A08"/>
    <w:multiLevelType w:val="multilevel"/>
    <w:tmpl w:val="E69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C4C37"/>
    <w:multiLevelType w:val="multilevel"/>
    <w:tmpl w:val="204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0B0777"/>
    <w:multiLevelType w:val="multilevel"/>
    <w:tmpl w:val="43C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B5FFE"/>
    <w:multiLevelType w:val="multilevel"/>
    <w:tmpl w:val="9BD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41FB4"/>
    <w:multiLevelType w:val="multilevel"/>
    <w:tmpl w:val="FEF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361FDA"/>
    <w:multiLevelType w:val="multilevel"/>
    <w:tmpl w:val="3F7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A0532"/>
    <w:multiLevelType w:val="multilevel"/>
    <w:tmpl w:val="0EC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31698E"/>
    <w:multiLevelType w:val="multilevel"/>
    <w:tmpl w:val="90F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781570"/>
    <w:multiLevelType w:val="multilevel"/>
    <w:tmpl w:val="45A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15DD0"/>
    <w:multiLevelType w:val="multilevel"/>
    <w:tmpl w:val="5A2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6D5A7C"/>
    <w:multiLevelType w:val="multilevel"/>
    <w:tmpl w:val="FD80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C203F6"/>
    <w:multiLevelType w:val="multilevel"/>
    <w:tmpl w:val="569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E6C80"/>
    <w:multiLevelType w:val="multilevel"/>
    <w:tmpl w:val="721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6934">
    <w:abstractNumId w:val="15"/>
  </w:num>
  <w:num w:numId="2" w16cid:durableId="1101923649">
    <w:abstractNumId w:val="34"/>
  </w:num>
  <w:num w:numId="3" w16cid:durableId="1741053989">
    <w:abstractNumId w:val="30"/>
  </w:num>
  <w:num w:numId="4" w16cid:durableId="1211839628">
    <w:abstractNumId w:val="12"/>
  </w:num>
  <w:num w:numId="5" w16cid:durableId="670453778">
    <w:abstractNumId w:val="8"/>
  </w:num>
  <w:num w:numId="6" w16cid:durableId="718436035">
    <w:abstractNumId w:val="61"/>
  </w:num>
  <w:num w:numId="7" w16cid:durableId="1869641758">
    <w:abstractNumId w:val="40"/>
  </w:num>
  <w:num w:numId="8" w16cid:durableId="1209073744">
    <w:abstractNumId w:val="46"/>
  </w:num>
  <w:num w:numId="9" w16cid:durableId="1676106990">
    <w:abstractNumId w:val="20"/>
  </w:num>
  <w:num w:numId="10" w16cid:durableId="338625361">
    <w:abstractNumId w:val="41"/>
  </w:num>
  <w:num w:numId="11" w16cid:durableId="871574876">
    <w:abstractNumId w:val="50"/>
  </w:num>
  <w:num w:numId="12" w16cid:durableId="1834837484">
    <w:abstractNumId w:val="47"/>
  </w:num>
  <w:num w:numId="13" w16cid:durableId="1043140662">
    <w:abstractNumId w:val="33"/>
  </w:num>
  <w:num w:numId="14" w16cid:durableId="1593662218">
    <w:abstractNumId w:val="5"/>
  </w:num>
  <w:num w:numId="15" w16cid:durableId="119079173">
    <w:abstractNumId w:val="37"/>
  </w:num>
  <w:num w:numId="16" w16cid:durableId="398673635">
    <w:abstractNumId w:val="27"/>
  </w:num>
  <w:num w:numId="17" w16cid:durableId="128592924">
    <w:abstractNumId w:val="19"/>
  </w:num>
  <w:num w:numId="18" w16cid:durableId="544558778">
    <w:abstractNumId w:val="51"/>
  </w:num>
  <w:num w:numId="19" w16cid:durableId="398796831">
    <w:abstractNumId w:val="53"/>
  </w:num>
  <w:num w:numId="20" w16cid:durableId="1993944881">
    <w:abstractNumId w:val="45"/>
  </w:num>
  <w:num w:numId="21" w16cid:durableId="280495711">
    <w:abstractNumId w:val="14"/>
  </w:num>
  <w:num w:numId="22" w16cid:durableId="1470054127">
    <w:abstractNumId w:val="9"/>
  </w:num>
  <w:num w:numId="23" w16cid:durableId="643661009">
    <w:abstractNumId w:val="7"/>
  </w:num>
  <w:num w:numId="24" w16cid:durableId="52043906">
    <w:abstractNumId w:val="25"/>
  </w:num>
  <w:num w:numId="25" w16cid:durableId="879047702">
    <w:abstractNumId w:val="38"/>
  </w:num>
  <w:num w:numId="26" w16cid:durableId="1997605589">
    <w:abstractNumId w:val="52"/>
  </w:num>
  <w:num w:numId="27" w16cid:durableId="1545753419">
    <w:abstractNumId w:val="18"/>
  </w:num>
  <w:num w:numId="28" w16cid:durableId="2146387386">
    <w:abstractNumId w:val="16"/>
  </w:num>
  <w:num w:numId="29" w16cid:durableId="651174614">
    <w:abstractNumId w:val="26"/>
  </w:num>
  <w:num w:numId="30" w16cid:durableId="1878155079">
    <w:abstractNumId w:val="23"/>
  </w:num>
  <w:num w:numId="31" w16cid:durableId="853493648">
    <w:abstractNumId w:val="49"/>
  </w:num>
  <w:num w:numId="32" w16cid:durableId="1316177726">
    <w:abstractNumId w:val="6"/>
  </w:num>
  <w:num w:numId="33" w16cid:durableId="114492364">
    <w:abstractNumId w:val="42"/>
  </w:num>
  <w:num w:numId="34" w16cid:durableId="2017536530">
    <w:abstractNumId w:val="43"/>
  </w:num>
  <w:num w:numId="35" w16cid:durableId="1357728838">
    <w:abstractNumId w:val="24"/>
  </w:num>
  <w:num w:numId="36" w16cid:durableId="1257011387">
    <w:abstractNumId w:val="39"/>
  </w:num>
  <w:num w:numId="37" w16cid:durableId="2078279413">
    <w:abstractNumId w:val="44"/>
  </w:num>
  <w:num w:numId="38" w16cid:durableId="1737363384">
    <w:abstractNumId w:val="32"/>
  </w:num>
  <w:num w:numId="39" w16cid:durableId="1812598820">
    <w:abstractNumId w:val="28"/>
  </w:num>
  <w:num w:numId="40" w16cid:durableId="1452868618">
    <w:abstractNumId w:val="58"/>
  </w:num>
  <w:num w:numId="41" w16cid:durableId="525339254">
    <w:abstractNumId w:val="21"/>
  </w:num>
  <w:num w:numId="42" w16cid:durableId="1141119126">
    <w:abstractNumId w:val="55"/>
  </w:num>
  <w:num w:numId="43" w16cid:durableId="529219865">
    <w:abstractNumId w:val="54"/>
  </w:num>
  <w:num w:numId="44" w16cid:durableId="655836394">
    <w:abstractNumId w:val="4"/>
  </w:num>
  <w:num w:numId="45" w16cid:durableId="2088186834">
    <w:abstractNumId w:val="56"/>
  </w:num>
  <w:num w:numId="46" w16cid:durableId="1884368117">
    <w:abstractNumId w:val="29"/>
  </w:num>
  <w:num w:numId="47" w16cid:durableId="1091239951">
    <w:abstractNumId w:val="57"/>
  </w:num>
  <w:num w:numId="48" w16cid:durableId="1267929853">
    <w:abstractNumId w:val="0"/>
  </w:num>
  <w:num w:numId="49" w16cid:durableId="960378135">
    <w:abstractNumId w:val="17"/>
  </w:num>
  <w:num w:numId="50" w16cid:durableId="1940482216">
    <w:abstractNumId w:val="48"/>
  </w:num>
  <w:num w:numId="51" w16cid:durableId="1853031065">
    <w:abstractNumId w:val="22"/>
  </w:num>
  <w:num w:numId="52" w16cid:durableId="411436826">
    <w:abstractNumId w:val="36"/>
  </w:num>
  <w:num w:numId="53" w16cid:durableId="1957176545">
    <w:abstractNumId w:val="11"/>
  </w:num>
  <w:num w:numId="54" w16cid:durableId="2100831410">
    <w:abstractNumId w:val="1"/>
  </w:num>
  <w:num w:numId="55" w16cid:durableId="442304989">
    <w:abstractNumId w:val="59"/>
  </w:num>
  <w:num w:numId="56" w16cid:durableId="827750047">
    <w:abstractNumId w:val="2"/>
  </w:num>
  <w:num w:numId="57" w16cid:durableId="777220922">
    <w:abstractNumId w:val="62"/>
  </w:num>
  <w:num w:numId="58" w16cid:durableId="517961056">
    <w:abstractNumId w:val="35"/>
  </w:num>
  <w:num w:numId="59" w16cid:durableId="782308477">
    <w:abstractNumId w:val="10"/>
  </w:num>
  <w:num w:numId="60" w16cid:durableId="1358435115">
    <w:abstractNumId w:val="31"/>
  </w:num>
  <w:num w:numId="61" w16cid:durableId="839201796">
    <w:abstractNumId w:val="3"/>
  </w:num>
  <w:num w:numId="62" w16cid:durableId="955480812">
    <w:abstractNumId w:val="13"/>
  </w:num>
  <w:num w:numId="63" w16cid:durableId="71430919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2C"/>
    <w:rsid w:val="000406EB"/>
    <w:rsid w:val="000A6F99"/>
    <w:rsid w:val="000F1E63"/>
    <w:rsid w:val="0023658D"/>
    <w:rsid w:val="002E7675"/>
    <w:rsid w:val="00491FB0"/>
    <w:rsid w:val="004C0F0F"/>
    <w:rsid w:val="005B412C"/>
    <w:rsid w:val="005B47A3"/>
    <w:rsid w:val="005D41A2"/>
    <w:rsid w:val="005D7EC3"/>
    <w:rsid w:val="00601B8F"/>
    <w:rsid w:val="00664A66"/>
    <w:rsid w:val="006D70DA"/>
    <w:rsid w:val="0072718F"/>
    <w:rsid w:val="007627DB"/>
    <w:rsid w:val="007A0E9F"/>
    <w:rsid w:val="00953F6A"/>
    <w:rsid w:val="00D829CE"/>
    <w:rsid w:val="00E84CEC"/>
    <w:rsid w:val="00EA3372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366CCB01"/>
  <w14:defaultImageDpi w14:val="32767"/>
  <w15:chartTrackingRefBased/>
  <w15:docId w15:val="{BD417285-A496-7C42-9741-13752BD8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2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B4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B412C"/>
  </w:style>
  <w:style w:type="paragraph" w:customStyle="1" w:styleId="p2">
    <w:name w:val="p2"/>
    <w:basedOn w:val="Normal"/>
    <w:rsid w:val="005B4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B412C"/>
  </w:style>
  <w:style w:type="character" w:customStyle="1" w:styleId="s2">
    <w:name w:val="s2"/>
    <w:basedOn w:val="DefaultParagraphFont"/>
    <w:rsid w:val="005B412C"/>
  </w:style>
  <w:style w:type="paragraph" w:customStyle="1" w:styleId="p3">
    <w:name w:val="p3"/>
    <w:basedOn w:val="Normal"/>
    <w:rsid w:val="005B4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B4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B412C"/>
  </w:style>
  <w:style w:type="character" w:customStyle="1" w:styleId="s4">
    <w:name w:val="s4"/>
    <w:basedOn w:val="DefaultParagraphFont"/>
    <w:rsid w:val="005B412C"/>
  </w:style>
  <w:style w:type="character" w:customStyle="1" w:styleId="s5">
    <w:name w:val="s5"/>
    <w:basedOn w:val="DefaultParagraphFont"/>
    <w:rsid w:val="005B412C"/>
  </w:style>
  <w:style w:type="paragraph" w:customStyle="1" w:styleId="p5">
    <w:name w:val="p5"/>
    <w:basedOn w:val="Normal"/>
    <w:rsid w:val="005B4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668</Words>
  <Characters>4697</Characters>
  <Application>Microsoft Office Word</Application>
  <DocSecurity>0</DocSecurity>
  <Lines>313</Lines>
  <Paragraphs>191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5</cp:revision>
  <dcterms:created xsi:type="dcterms:W3CDTF">2026-03-17T15:54:00Z</dcterms:created>
  <dcterms:modified xsi:type="dcterms:W3CDTF">2026-04-02T02:45:00Z</dcterms:modified>
</cp:coreProperties>
</file>