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4374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49EEB13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1CC7A8D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7C866303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16A97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Collapse Horizon Operator H — Canonical Specification (V2)</w:t>
      </w:r>
    </w:p>
    <w:p w14:paraId="47B3107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BE832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v0.1 (Revised)</w:t>
      </w:r>
    </w:p>
    <w:p w14:paraId="015791C5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73AD563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77FF09C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223E5370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3A89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Collapse Horizon Operator H computes, for each productive-power domain, the projected time remaining until viability boundary breach under current conditions.</w:t>
      </w:r>
    </w:p>
    <w:p w14:paraId="2937BA8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CA7F6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operator provides the temporal structure of collapse risk.</w:t>
      </w:r>
    </w:p>
    <w:p w14:paraId="4CC4620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29D30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It does not:</w:t>
      </w:r>
    </w:p>
    <w:p w14:paraId="0A84F5B6" w14:textId="77777777" w:rsidR="009F7ACD" w:rsidRPr="009F7ACD" w:rsidRDefault="009F7ACD" w:rsidP="009F7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evaluate policies</w:t>
      </w:r>
    </w:p>
    <w:p w14:paraId="29D2EE3B" w14:textId="77777777" w:rsidR="009F7ACD" w:rsidRPr="009F7ACD" w:rsidRDefault="009F7ACD" w:rsidP="009F7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modify system state</w:t>
      </w:r>
    </w:p>
    <w:p w14:paraId="1C0A203B" w14:textId="77777777" w:rsidR="009F7ACD" w:rsidRPr="009F7ACD" w:rsidRDefault="009F7ACD" w:rsidP="009F7A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encode urgency or pressure</w:t>
      </w:r>
    </w:p>
    <w:p w14:paraId="4B834642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71433B9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62B2F1E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Inputs</w:t>
      </w:r>
    </w:p>
    <w:p w14:paraId="41BB3CE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1C7429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PPP_I(t), \quad \hat{c}_I(t)</w:t>
      </w:r>
    </w:p>
    <w:p w14:paraId="29A1279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92F90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Where:</w:t>
      </w:r>
    </w:p>
    <w:p w14:paraId="12228161" w14:textId="77777777" w:rsidR="009F7ACD" w:rsidRPr="009F7ACD" w:rsidRDefault="009F7ACD" w:rsidP="009F7A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PPP_I(t): perceived productive power state</w:t>
      </w:r>
    </w:p>
    <w:p w14:paraId="50CA2673" w14:textId="77777777" w:rsidR="009F7ACD" w:rsidRPr="009F7ACD" w:rsidRDefault="009F7ACD" w:rsidP="009F7A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\hat{c}_I(t): contextual modifiers affecting dynamics</w:t>
      </w:r>
    </w:p>
    <w:p w14:paraId="7631FD2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A29F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 xml:space="preserve">All computation is based on </w:t>
      </w:r>
      <w:r w:rsidRPr="009F7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perceived state</w:t>
      </w: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, not true state.</w:t>
      </w:r>
    </w:p>
    <w:p w14:paraId="44B8F6B8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3A67BBF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6DDD2C7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Output</w:t>
      </w:r>
    </w:p>
    <w:p w14:paraId="06EBDF4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18F7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H_I(t) = \{T_k(t)\}_{k \in K}</w:t>
      </w:r>
    </w:p>
    <w:p w14:paraId="6549BEE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E0C6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69F56E9" w14:textId="77777777" w:rsidR="009F7ACD" w:rsidRPr="009F7ACD" w:rsidRDefault="009F7ACD" w:rsidP="009F7A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T_k(t) \in [0, \infty]</w:t>
      </w:r>
    </w:p>
    <w:p w14:paraId="39D61404" w14:textId="77777777" w:rsidR="009F7ACD" w:rsidRPr="009F7ACD" w:rsidRDefault="009F7ACD" w:rsidP="009F7A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represents projected time until domain k reaches threshold \theta_k</w:t>
      </w:r>
    </w:p>
    <w:p w14:paraId="64CAC27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2D6A6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H_I(t) is a domain-indexed vector.</w:t>
      </w:r>
    </w:p>
    <w:p w14:paraId="09417779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1D25C5D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F911647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Definition</w:t>
      </w:r>
    </w:p>
    <w:p w14:paraId="6C1079E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1AA7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For each domain k, the collapse horizon is:</w:t>
      </w:r>
    </w:p>
    <w:p w14:paraId="5996B5A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3E0F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T_k(t) = \inf \left\{ \tau \ge 0 \;\middle|\; d_k(t+\tau) \le \theta_k \right\}</w:t>
      </w:r>
    </w:p>
    <w:p w14:paraId="469A7C5C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1AF56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8D04EE1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F095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d_k(t+\tau) = T_I^{(\tau)}\big(PPP_I(t), \pi_{baseline}\big)</w:t>
      </w:r>
    </w:p>
    <w:p w14:paraId="30C7501D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3E1897D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95930C4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Baseline Trajectory Requirement</w:t>
      </w:r>
    </w:p>
    <w:p w14:paraId="1DB0ACF1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755F2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horizon must be computed using a well-defined baseline trajectory \pi_{baseline}.</w:t>
      </w:r>
    </w:p>
    <w:p w14:paraId="4ED8E7D3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26B5B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Requirements</w:t>
      </w:r>
    </w:p>
    <w:p w14:paraId="791D7CDD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4C1F65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baseline must:</w:t>
      </w:r>
    </w:p>
    <w:p w14:paraId="325D624C" w14:textId="77777777" w:rsidR="009F7ACD" w:rsidRPr="009F7ACD" w:rsidRDefault="009F7ACD" w:rsidP="009F7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be derivable from Layer-1 transition dynamics</w:t>
      </w:r>
    </w:p>
    <w:p w14:paraId="4390DA25" w14:textId="77777777" w:rsidR="009F7ACD" w:rsidRPr="009F7ACD" w:rsidRDefault="009F7ACD" w:rsidP="009F7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reflect continuation of current conditions</w:t>
      </w:r>
    </w:p>
    <w:p w14:paraId="270DA3CC" w14:textId="77777777" w:rsidR="009F7ACD" w:rsidRPr="009F7ACD" w:rsidRDefault="009F7ACD" w:rsidP="009F7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be projection-compatible</w:t>
      </w:r>
    </w:p>
    <w:p w14:paraId="5151813B" w14:textId="77777777" w:rsidR="009F7ACD" w:rsidRPr="009F7ACD" w:rsidRDefault="009F7ACD" w:rsidP="009F7A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not assume optimization or corrective planning</w:t>
      </w:r>
    </w:p>
    <w:p w14:paraId="3ED79025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5A5F7C4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EC1C1DE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Valid Baselines</w:t>
      </w:r>
    </w:p>
    <w:p w14:paraId="1A37471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F8809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A02A812" w14:textId="77777777" w:rsidR="009F7ACD" w:rsidRPr="009F7ACD" w:rsidRDefault="009F7ACD" w:rsidP="009F7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continuation of current activity pattern</w:t>
      </w:r>
    </w:p>
    <w:p w14:paraId="62F69C78" w14:textId="77777777" w:rsidR="009F7ACD" w:rsidRPr="009F7ACD" w:rsidRDefault="009F7ACD" w:rsidP="009F7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passive decay with environmental interaction</w:t>
      </w:r>
    </w:p>
    <w:p w14:paraId="29DD90F2" w14:textId="77777777" w:rsidR="009F7ACD" w:rsidRPr="009F7ACD" w:rsidRDefault="009F7ACD" w:rsidP="009F7A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continuation of currently executing policy</w:t>
      </w:r>
    </w:p>
    <w:p w14:paraId="340E563A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35577D8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50EBF65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Invalid Baselines</w:t>
      </w:r>
    </w:p>
    <w:p w14:paraId="41D154B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CC8B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following are not permitted:</w:t>
      </w:r>
    </w:p>
    <w:p w14:paraId="7D9C6665" w14:textId="77777777" w:rsidR="009F7ACD" w:rsidRPr="009F7ACD" w:rsidRDefault="009F7ACD" w:rsidP="009F7A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optimal recovery trajectories</w:t>
      </w:r>
    </w:p>
    <w:p w14:paraId="74113C0E" w14:textId="77777777" w:rsidR="009F7ACD" w:rsidRPr="009F7ACD" w:rsidRDefault="009F7ACD" w:rsidP="009F7A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policy-conditioned projections</w:t>
      </w:r>
    </w:p>
    <w:p w14:paraId="5439DF98" w14:textId="77777777" w:rsidR="009F7ACD" w:rsidRPr="009F7ACD" w:rsidRDefault="009F7ACD" w:rsidP="009F7A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adversarial worst-case projections (unless separately defined)</w:t>
      </w:r>
    </w:p>
    <w:p w14:paraId="4B43A375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427F1A7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CE2A627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Interpretation</w:t>
      </w:r>
    </w:p>
    <w:p w14:paraId="1E0D2087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5A65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baseline represents:</w:t>
      </w:r>
    </w:p>
    <w:p w14:paraId="05EB6CD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C2D8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“what happens if no corrective intervention beyond current trajectory occurs”</w:t>
      </w:r>
    </w:p>
    <w:p w14:paraId="552B8CAD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0F82652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2C0B3A0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Domain Independence</w:t>
      </w:r>
    </w:p>
    <w:p w14:paraId="35B7AE62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9B45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Each T_k(t) is computed independently.</w:t>
      </w:r>
    </w:p>
    <w:p w14:paraId="2378CDD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E8A13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 aggregation across domains is permitted.</w:t>
      </w:r>
    </w:p>
    <w:p w14:paraId="4D83DF3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7BCA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Cross-domain effects may influence trajectories through T_I, but:</w:t>
      </w:r>
    </w:p>
    <w:p w14:paraId="44ADA49E" w14:textId="77777777" w:rsidR="009F7ACD" w:rsidRPr="009F7ACD" w:rsidRDefault="009F7ACD" w:rsidP="009F7A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horizons remain domain-local</w:t>
      </w:r>
    </w:p>
    <w:p w14:paraId="54911997" w14:textId="77777777" w:rsidR="009F7ACD" w:rsidRPr="009F7ACD" w:rsidRDefault="009F7ACD" w:rsidP="009F7A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 substitution between domains is allowed</w:t>
      </w:r>
    </w:p>
    <w:p w14:paraId="5D8F87AD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0DC2E14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654DF2C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Structural Properties</w:t>
      </w:r>
    </w:p>
    <w:p w14:paraId="6102875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E9462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Non-Negativity</w:t>
      </w:r>
    </w:p>
    <w:p w14:paraId="7F5F388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8BDC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T_k(t) \ge 0</w:t>
      </w:r>
    </w:p>
    <w:p w14:paraId="0166602E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C130A0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F847E1C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Immediate Collapse</w:t>
      </w:r>
    </w:p>
    <w:p w14:paraId="28E6C7E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F46C0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d_k(t) \le \theta_k \Rightarrow T_k(t) = 0</w:t>
      </w:r>
    </w:p>
    <w:p w14:paraId="6B9A142E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27862EF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1052026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Unbounded Horizon</w:t>
      </w:r>
    </w:p>
    <w:p w14:paraId="0CAF19D0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E0965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If collapse does not occur under baseline projection:</w:t>
      </w:r>
    </w:p>
    <w:p w14:paraId="623B3072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E6D91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T_k(t) = \infty</w:t>
      </w:r>
    </w:p>
    <w:p w14:paraId="0B7E1996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26571F4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A85506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Monotonicity Under Passive Decay</w:t>
      </w:r>
    </w:p>
    <w:p w14:paraId="77D2B69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3E951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If no restorative input exists:</w:t>
      </w:r>
    </w:p>
    <w:p w14:paraId="360AAB42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8CCD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T_k(t+1) \le T_k(t)</w:t>
      </w:r>
    </w:p>
    <w:p w14:paraId="33B7CB25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2DA20F0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F91F43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Sensitivity to Trajectory</w:t>
      </w:r>
    </w:p>
    <w:p w14:paraId="6C31187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57AB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Horizons depend on:</w:t>
      </w:r>
    </w:p>
    <w:p w14:paraId="45C2336C" w14:textId="77777777" w:rsidR="009F7ACD" w:rsidRPr="009F7ACD" w:rsidRDefault="009F7ACD" w:rsidP="009F7A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current margin</w:t>
      </w:r>
    </w:p>
    <w:p w14:paraId="463B87C2" w14:textId="77777777" w:rsidR="009F7ACD" w:rsidRPr="009F7ACD" w:rsidRDefault="009F7ACD" w:rsidP="009F7A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direction of change</w:t>
      </w:r>
    </w:p>
    <w:p w14:paraId="74D3E8ED" w14:textId="77777777" w:rsidR="009F7ACD" w:rsidRPr="009F7ACD" w:rsidRDefault="009F7ACD" w:rsidP="009F7A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system dynamics</w:t>
      </w:r>
    </w:p>
    <w:p w14:paraId="009BC8E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81D76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Identical states with different trajectories may yield different horizons.</w:t>
      </w:r>
    </w:p>
    <w:p w14:paraId="620F3140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04B2E24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E15384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Relationship to Reachability and Closure</w:t>
      </w:r>
    </w:p>
    <w:p w14:paraId="0E4DE50B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894A9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Collapse horizons are derived from reachability structure.</w:t>
      </w:r>
    </w:p>
    <w:p w14:paraId="2A4C040B" w14:textId="77777777" w:rsidR="009F7ACD" w:rsidRPr="009F7ACD" w:rsidRDefault="009F7ACD" w:rsidP="009F7A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T_k(t) corresponds to the earliest time at which viable states are no longer reachable in domain k under baseline evolution</w:t>
      </w:r>
    </w:p>
    <w:p w14:paraId="4143DC02" w14:textId="77777777" w:rsidR="009F7ACD" w:rsidRPr="009F7ACD" w:rsidRDefault="009F7ACD" w:rsidP="009F7A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decreasing T_k(t) corresponds to contraction of the reachable viable set</w:t>
      </w:r>
    </w:p>
    <w:p w14:paraId="635C138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674A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1B968E4D" w14:textId="77777777" w:rsidR="009F7ACD" w:rsidRPr="009F7ACD" w:rsidRDefault="009F7ACD" w:rsidP="009F7A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horizon is not an independent construct</w:t>
      </w:r>
    </w:p>
    <w:p w14:paraId="79DDF311" w14:textId="77777777" w:rsidR="009F7ACD" w:rsidRPr="009F7ACD" w:rsidRDefault="009F7ACD" w:rsidP="009F7A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it is a projection of reachability under transition dynamics</w:t>
      </w:r>
    </w:p>
    <w:p w14:paraId="52C2BDDF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5B61355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FB0708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Relationship to Policy Evaluation</w:t>
      </w:r>
    </w:p>
    <w:p w14:paraId="20496A6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43A4D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 xml:space="preserve">H computes </w:t>
      </w:r>
      <w:r w:rsidRPr="009F7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horizons only</w:t>
      </w: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D74FC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DDFA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It does not compute:</w:t>
      </w:r>
    </w:p>
    <w:p w14:paraId="2DBA1064" w14:textId="77777777" w:rsidR="009F7ACD" w:rsidRPr="009F7ACD" w:rsidRDefault="009F7ACD" w:rsidP="009F7A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policy-conditional horizons</w:t>
      </w:r>
    </w:p>
    <w:p w14:paraId="5613966E" w14:textId="77777777" w:rsidR="009F7ACD" w:rsidRPr="009F7ACD" w:rsidRDefault="009F7ACD" w:rsidP="009F7A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counterfactual trajectories under candidate policies</w:t>
      </w:r>
    </w:p>
    <w:p w14:paraId="487EEC7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1E699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Policy-conditioned horizons are computed downstream (e.g., in adequacy evaluation).</w:t>
      </w:r>
    </w:p>
    <w:p w14:paraId="233847DC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710C41A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299950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Separation from Pressure (Φ)</w:t>
      </w:r>
    </w:p>
    <w:p w14:paraId="73EB7C75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29203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Strict separation:</w:t>
      </w:r>
    </w:p>
    <w:p w14:paraId="5F783A28" w14:textId="77777777" w:rsidR="009F7ACD" w:rsidRPr="009F7ACD" w:rsidRDefault="009F7ACD" w:rsidP="009F7A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H: temporal distance to collapse</w:t>
      </w:r>
    </w:p>
    <w:p w14:paraId="225BEBCC" w14:textId="77777777" w:rsidR="009F7ACD" w:rsidRPr="009F7ACD" w:rsidRDefault="009F7ACD" w:rsidP="009F7A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\Phi: intensity and directional pressure</w:t>
      </w:r>
    </w:p>
    <w:p w14:paraId="3B71ADB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2906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 must not encode:</w:t>
      </w:r>
    </w:p>
    <w:p w14:paraId="3009FB4F" w14:textId="77777777" w:rsidR="009F7ACD" w:rsidRPr="009F7ACD" w:rsidRDefault="009F7ACD" w:rsidP="009F7A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urgency weighting</w:t>
      </w:r>
    </w:p>
    <w:p w14:paraId="09FADB45" w14:textId="77777777" w:rsidR="009F7ACD" w:rsidRPr="009F7ACD" w:rsidRDefault="009F7ACD" w:rsidP="009F7A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directional force</w:t>
      </w:r>
    </w:p>
    <w:p w14:paraId="77BAAA2C" w14:textId="77777777" w:rsidR="009F7ACD" w:rsidRPr="009F7ACD" w:rsidRDefault="009F7ACD" w:rsidP="009F7A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behavioral influence</w:t>
      </w:r>
    </w:p>
    <w:p w14:paraId="4F1F5E75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1F78FF4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778DBE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Use in Downstream Operators</w:t>
      </w:r>
    </w:p>
    <w:p w14:paraId="6285605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D5A19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 feeds into:</w:t>
      </w:r>
    </w:p>
    <w:p w14:paraId="2E063F62" w14:textId="77777777" w:rsidR="009F7ACD" w:rsidRPr="009F7ACD" w:rsidRDefault="009F7ACD" w:rsidP="009F7A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governing domain identification</w:t>
      </w:r>
    </w:p>
    <w:p w14:paraId="40BA6553" w14:textId="77777777" w:rsidR="009F7ACD" w:rsidRPr="009F7ACD" w:rsidRDefault="009F7ACD" w:rsidP="009F7A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regime classification (\mathcal{R})</w:t>
      </w:r>
    </w:p>
    <w:p w14:paraId="49CDE902" w14:textId="77777777" w:rsidR="009F7ACD" w:rsidRPr="009F7ACD" w:rsidRDefault="009F7ACD" w:rsidP="009F7A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adequacy evaluation</w:t>
      </w:r>
    </w:p>
    <w:p w14:paraId="7B70D2FB" w14:textId="77777777" w:rsidR="009F7ACD" w:rsidRPr="009F7ACD" w:rsidRDefault="009F7ACD" w:rsidP="009F7A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dominance comparisons</w:t>
      </w:r>
    </w:p>
    <w:p w14:paraId="325ADE8C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861F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 does not:</w:t>
      </w:r>
    </w:p>
    <w:p w14:paraId="39736161" w14:textId="77777777" w:rsidR="009F7ACD" w:rsidRPr="009F7ACD" w:rsidRDefault="009F7ACD" w:rsidP="009F7A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select policies</w:t>
      </w:r>
    </w:p>
    <w:p w14:paraId="1A6B8A80" w14:textId="77777777" w:rsidR="009F7ACD" w:rsidRPr="009F7ACD" w:rsidRDefault="009F7ACD" w:rsidP="009F7A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define admissibility</w:t>
      </w:r>
    </w:p>
    <w:p w14:paraId="2AAD162F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7C1D28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38E011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Scope Boundary</w:t>
      </w:r>
    </w:p>
    <w:p w14:paraId="19F8C199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27C0C1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H does not:</w:t>
      </w:r>
    </w:p>
    <w:p w14:paraId="4B1A9277" w14:textId="77777777" w:rsidR="009F7ACD" w:rsidRPr="009F7ACD" w:rsidRDefault="009F7ACD" w:rsidP="009F7A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evaluate candidate policies</w:t>
      </w:r>
    </w:p>
    <w:p w14:paraId="5571BDB7" w14:textId="77777777" w:rsidR="009F7ACD" w:rsidRPr="009F7ACD" w:rsidRDefault="009F7ACD" w:rsidP="009F7A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define governing domains</w:t>
      </w:r>
    </w:p>
    <w:p w14:paraId="0787F132" w14:textId="77777777" w:rsidR="009F7ACD" w:rsidRPr="009F7ACD" w:rsidRDefault="009F7ACD" w:rsidP="009F7A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incorporate regime logic</w:t>
      </w:r>
    </w:p>
    <w:p w14:paraId="053CCB3B" w14:textId="77777777" w:rsidR="009F7ACD" w:rsidRPr="009F7ACD" w:rsidRDefault="009F7ACD" w:rsidP="009F7A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perform filtering or selection</w:t>
      </w:r>
    </w:p>
    <w:p w14:paraId="084D5587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6CD46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It is a descriptive temporal operator.</w:t>
      </w:r>
    </w:p>
    <w:p w14:paraId="608DB6DE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057241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AD4495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Structural Invariants</w:t>
      </w:r>
    </w:p>
    <w:p w14:paraId="0D2CCB1E" w14:textId="77777777" w:rsidR="009F7ACD" w:rsidRPr="009F7ACD" w:rsidRDefault="009F7ACD" w:rsidP="009F7A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domain-local outputs only</w:t>
      </w:r>
    </w:p>
    <w:p w14:paraId="0A790037" w14:textId="77777777" w:rsidR="009F7ACD" w:rsidRPr="009F7ACD" w:rsidRDefault="009F7ACD" w:rsidP="009F7A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 scalar aggregation</w:t>
      </w:r>
    </w:p>
    <w:p w14:paraId="5F09E7F0" w14:textId="77777777" w:rsidR="009F7ACD" w:rsidRPr="009F7ACD" w:rsidRDefault="009F7ACD" w:rsidP="009F7A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 embedding of pressure</w:t>
      </w:r>
    </w:p>
    <w:p w14:paraId="1A13D79A" w14:textId="77777777" w:rsidR="009F7ACD" w:rsidRPr="009F7ACD" w:rsidRDefault="009F7ACD" w:rsidP="009F7A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 decision rules</w:t>
      </w:r>
    </w:p>
    <w:p w14:paraId="0642FAA0" w14:textId="77777777" w:rsidR="009F7ACD" w:rsidRPr="009F7ACD" w:rsidRDefault="009F7ACD" w:rsidP="009F7A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 policy dependence</w:t>
      </w:r>
    </w:p>
    <w:p w14:paraId="52959122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21C80E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EDAA5B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Behavioral Consequences</w:t>
      </w:r>
    </w:p>
    <w:p w14:paraId="0EAD3935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8590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Temporal awareness:</w:t>
      </w:r>
    </w:p>
    <w:p w14:paraId="71FD4DC4" w14:textId="77777777" w:rsidR="009F7ACD" w:rsidRPr="009F7ACD" w:rsidRDefault="009F7ACD" w:rsidP="009F7A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shorter horizons increase structural vulnerability</w:t>
      </w:r>
    </w:p>
    <w:p w14:paraId="1D9D56A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3426E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Multi-domain interaction:</w:t>
      </w:r>
    </w:p>
    <w:p w14:paraId="55E83B0B" w14:textId="77777777" w:rsidR="009F7ACD" w:rsidRPr="009F7ACD" w:rsidRDefault="009F7ACD" w:rsidP="009F7A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multiple short horizons create coupled instability</w:t>
      </w:r>
    </w:p>
    <w:p w14:paraId="492E00F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7FA1F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Collapse predictability:</w:t>
      </w:r>
    </w:p>
    <w:p w14:paraId="52732A70" w14:textId="77777777" w:rsidR="009F7ACD" w:rsidRPr="009F7ACD" w:rsidRDefault="009F7ACD" w:rsidP="009F7A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collapse occurs when no policy can extend governing-domain horizons</w:t>
      </w:r>
    </w:p>
    <w:p w14:paraId="272FE6D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B7FCB4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Non-scalar risk:</w:t>
      </w:r>
    </w:p>
    <w:p w14:paraId="7466787A" w14:textId="77777777" w:rsidR="009F7ACD" w:rsidRPr="009F7ACD" w:rsidRDefault="009F7ACD" w:rsidP="009F7A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domains with longer horizons do not compensate for shorter ones</w:t>
      </w:r>
    </w:p>
    <w:p w14:paraId="1A28E086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483E307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3A466E" w14:textId="77777777" w:rsidR="009F7ACD" w:rsidRPr="009F7ACD" w:rsidRDefault="009F7ACD" w:rsidP="009F7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Summary</w:t>
      </w:r>
    </w:p>
    <w:p w14:paraId="2FACA3F5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AB81D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The Collapse Horizon Operator H:</w:t>
      </w:r>
    </w:p>
    <w:p w14:paraId="5515D64C" w14:textId="77777777" w:rsidR="009F7ACD" w:rsidRPr="009F7ACD" w:rsidRDefault="009F7ACD" w:rsidP="009F7A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maps perceived state to time-to-collapse per domain</w:t>
      </w:r>
    </w:p>
    <w:p w14:paraId="41CB106E" w14:textId="77777777" w:rsidR="009F7ACD" w:rsidRPr="009F7ACD" w:rsidRDefault="009F7ACD" w:rsidP="009F7A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is derived from transition dynamics</w:t>
      </w:r>
    </w:p>
    <w:p w14:paraId="2642183D" w14:textId="77777777" w:rsidR="009F7ACD" w:rsidRPr="009F7ACD" w:rsidRDefault="009F7ACD" w:rsidP="009F7A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operates under a baseline trajectory</w:t>
      </w:r>
    </w:p>
    <w:p w14:paraId="50A8B28D" w14:textId="77777777" w:rsidR="009F7ACD" w:rsidRPr="009F7ACD" w:rsidRDefault="009F7ACD" w:rsidP="009F7A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preserves strict domain independence</w:t>
      </w:r>
    </w:p>
    <w:p w14:paraId="72D6B59E" w14:textId="77777777" w:rsidR="009F7ACD" w:rsidRPr="009F7ACD" w:rsidRDefault="009F7ACD" w:rsidP="009F7A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separates temporal risk from pressure</w:t>
      </w:r>
    </w:p>
    <w:p w14:paraId="32026BE8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2605A" w14:textId="77777777" w:rsidR="009F7ACD" w:rsidRPr="009F7ACD" w:rsidRDefault="009F7ACD" w:rsidP="009F7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It provides the temporal substrate required for:</w:t>
      </w:r>
    </w:p>
    <w:p w14:paraId="6A671198" w14:textId="77777777" w:rsidR="009F7ACD" w:rsidRPr="009F7ACD" w:rsidRDefault="009F7ACD" w:rsidP="009F7A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regime classification</w:t>
      </w:r>
    </w:p>
    <w:p w14:paraId="0F1AD734" w14:textId="77777777" w:rsidR="009F7ACD" w:rsidRPr="009F7ACD" w:rsidRDefault="009F7ACD" w:rsidP="009F7A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adequacy evaluation</w:t>
      </w:r>
    </w:p>
    <w:p w14:paraId="13BE9759" w14:textId="77777777" w:rsidR="009F7ACD" w:rsidRPr="009F7ACD" w:rsidRDefault="009F7ACD" w:rsidP="009F7A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CD">
        <w:rPr>
          <w:rFonts w:ascii="Times New Roman" w:eastAsia="Times New Roman" w:hAnsi="Times New Roman" w:cs="Times New Roman"/>
          <w:kern w:val="0"/>
          <w14:ligatures w14:val="none"/>
        </w:rPr>
        <w:t>structural decision behavior</w:t>
      </w:r>
    </w:p>
    <w:p w14:paraId="11C0E051" w14:textId="77777777" w:rsidR="009F7ACD" w:rsidRPr="009F7ACD" w:rsidRDefault="001E5FAB" w:rsidP="009F7A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FAB">
        <w:rPr>
          <w:rFonts w:ascii="Times New Roman" w:eastAsia="Times New Roman" w:hAnsi="Times New Roman" w:cs="Times New Roman"/>
          <w:noProof/>
          <w:kern w:val="0"/>
        </w:rPr>
        <w:pict w14:anchorId="6DEF64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ACBA71" w14:textId="77777777" w:rsidR="000A6F99" w:rsidRDefault="000A6F99"/>
    <w:sectPr w:rsidR="000A6F99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6E8E"/>
    <w:multiLevelType w:val="multilevel"/>
    <w:tmpl w:val="001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7FCF"/>
    <w:multiLevelType w:val="multilevel"/>
    <w:tmpl w:val="DD9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1CAC"/>
    <w:multiLevelType w:val="multilevel"/>
    <w:tmpl w:val="2E2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56E0"/>
    <w:multiLevelType w:val="multilevel"/>
    <w:tmpl w:val="4B3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1B78"/>
    <w:multiLevelType w:val="multilevel"/>
    <w:tmpl w:val="F28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1481"/>
    <w:multiLevelType w:val="multilevel"/>
    <w:tmpl w:val="93E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E496A"/>
    <w:multiLevelType w:val="multilevel"/>
    <w:tmpl w:val="5CE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5537"/>
    <w:multiLevelType w:val="multilevel"/>
    <w:tmpl w:val="EAE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14A38"/>
    <w:multiLevelType w:val="multilevel"/>
    <w:tmpl w:val="2CA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4E88"/>
    <w:multiLevelType w:val="multilevel"/>
    <w:tmpl w:val="1E3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56E8E"/>
    <w:multiLevelType w:val="multilevel"/>
    <w:tmpl w:val="0BE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D194C"/>
    <w:multiLevelType w:val="multilevel"/>
    <w:tmpl w:val="80E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17332"/>
    <w:multiLevelType w:val="multilevel"/>
    <w:tmpl w:val="394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50218"/>
    <w:multiLevelType w:val="multilevel"/>
    <w:tmpl w:val="108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07822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42B47"/>
    <w:multiLevelType w:val="multilevel"/>
    <w:tmpl w:val="221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558D6"/>
    <w:multiLevelType w:val="multilevel"/>
    <w:tmpl w:val="CAD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22834"/>
    <w:multiLevelType w:val="multilevel"/>
    <w:tmpl w:val="087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53269"/>
    <w:multiLevelType w:val="multilevel"/>
    <w:tmpl w:val="5E5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57923"/>
    <w:multiLevelType w:val="multilevel"/>
    <w:tmpl w:val="FBF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47C53"/>
    <w:multiLevelType w:val="multilevel"/>
    <w:tmpl w:val="BEE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826CB"/>
    <w:multiLevelType w:val="multilevel"/>
    <w:tmpl w:val="C474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55C2D"/>
    <w:multiLevelType w:val="multilevel"/>
    <w:tmpl w:val="E9E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04FA6"/>
    <w:multiLevelType w:val="multilevel"/>
    <w:tmpl w:val="B2B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626E7"/>
    <w:multiLevelType w:val="multilevel"/>
    <w:tmpl w:val="6C9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991"/>
    <w:multiLevelType w:val="multilevel"/>
    <w:tmpl w:val="0FB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26790"/>
    <w:multiLevelType w:val="multilevel"/>
    <w:tmpl w:val="91F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36DF8"/>
    <w:multiLevelType w:val="multilevel"/>
    <w:tmpl w:val="1D9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C4833"/>
    <w:multiLevelType w:val="multilevel"/>
    <w:tmpl w:val="0786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277A0"/>
    <w:multiLevelType w:val="multilevel"/>
    <w:tmpl w:val="2FF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B4EBD"/>
    <w:multiLevelType w:val="multilevel"/>
    <w:tmpl w:val="F1A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46B73"/>
    <w:multiLevelType w:val="multilevel"/>
    <w:tmpl w:val="D4E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A3805"/>
    <w:multiLevelType w:val="multilevel"/>
    <w:tmpl w:val="CF7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D02B5"/>
    <w:multiLevelType w:val="multilevel"/>
    <w:tmpl w:val="222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C4845"/>
    <w:multiLevelType w:val="multilevel"/>
    <w:tmpl w:val="9D0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C4B2A"/>
    <w:multiLevelType w:val="multilevel"/>
    <w:tmpl w:val="AC7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40AEA"/>
    <w:multiLevelType w:val="multilevel"/>
    <w:tmpl w:val="B80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00FA0"/>
    <w:multiLevelType w:val="multilevel"/>
    <w:tmpl w:val="1F1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830704">
    <w:abstractNumId w:val="27"/>
  </w:num>
  <w:num w:numId="2" w16cid:durableId="738329773">
    <w:abstractNumId w:val="34"/>
  </w:num>
  <w:num w:numId="3" w16cid:durableId="1755128761">
    <w:abstractNumId w:val="2"/>
  </w:num>
  <w:num w:numId="4" w16cid:durableId="1980261167">
    <w:abstractNumId w:val="8"/>
  </w:num>
  <w:num w:numId="5" w16cid:durableId="1130591252">
    <w:abstractNumId w:val="19"/>
  </w:num>
  <w:num w:numId="6" w16cid:durableId="90663482">
    <w:abstractNumId w:val="37"/>
  </w:num>
  <w:num w:numId="7" w16cid:durableId="413823488">
    <w:abstractNumId w:val="36"/>
  </w:num>
  <w:num w:numId="8" w16cid:durableId="155805800">
    <w:abstractNumId w:val="16"/>
  </w:num>
  <w:num w:numId="9" w16cid:durableId="1628394066">
    <w:abstractNumId w:val="7"/>
  </w:num>
  <w:num w:numId="10" w16cid:durableId="1093431302">
    <w:abstractNumId w:val="23"/>
  </w:num>
  <w:num w:numId="11" w16cid:durableId="2079084213">
    <w:abstractNumId w:val="30"/>
  </w:num>
  <w:num w:numId="12" w16cid:durableId="1491487579">
    <w:abstractNumId w:val="12"/>
  </w:num>
  <w:num w:numId="13" w16cid:durableId="191378672">
    <w:abstractNumId w:val="14"/>
  </w:num>
  <w:num w:numId="14" w16cid:durableId="1910114043">
    <w:abstractNumId w:val="1"/>
  </w:num>
  <w:num w:numId="15" w16cid:durableId="358241863">
    <w:abstractNumId w:val="32"/>
  </w:num>
  <w:num w:numId="16" w16cid:durableId="1020397012">
    <w:abstractNumId w:val="35"/>
  </w:num>
  <w:num w:numId="17" w16cid:durableId="1491866989">
    <w:abstractNumId w:val="24"/>
  </w:num>
  <w:num w:numId="18" w16cid:durableId="372315971">
    <w:abstractNumId w:val="3"/>
  </w:num>
  <w:num w:numId="19" w16cid:durableId="551573705">
    <w:abstractNumId w:val="0"/>
  </w:num>
  <w:num w:numId="20" w16cid:durableId="1612513398">
    <w:abstractNumId w:val="22"/>
  </w:num>
  <w:num w:numId="21" w16cid:durableId="1622223536">
    <w:abstractNumId w:val="20"/>
  </w:num>
  <w:num w:numId="22" w16cid:durableId="859702244">
    <w:abstractNumId w:val="29"/>
  </w:num>
  <w:num w:numId="23" w16cid:durableId="465243140">
    <w:abstractNumId w:val="28"/>
  </w:num>
  <w:num w:numId="24" w16cid:durableId="1317689552">
    <w:abstractNumId w:val="6"/>
  </w:num>
  <w:num w:numId="25" w16cid:durableId="2017727326">
    <w:abstractNumId w:val="31"/>
  </w:num>
  <w:num w:numId="26" w16cid:durableId="1030912956">
    <w:abstractNumId w:val="13"/>
  </w:num>
  <w:num w:numId="27" w16cid:durableId="1620182127">
    <w:abstractNumId w:val="9"/>
  </w:num>
  <w:num w:numId="28" w16cid:durableId="575825380">
    <w:abstractNumId w:val="18"/>
  </w:num>
  <w:num w:numId="29" w16cid:durableId="535655178">
    <w:abstractNumId w:val="10"/>
  </w:num>
  <w:num w:numId="30" w16cid:durableId="1894851711">
    <w:abstractNumId w:val="5"/>
  </w:num>
  <w:num w:numId="31" w16cid:durableId="2143229251">
    <w:abstractNumId w:val="17"/>
  </w:num>
  <w:num w:numId="32" w16cid:durableId="53890198">
    <w:abstractNumId w:val="21"/>
  </w:num>
  <w:num w:numId="33" w16cid:durableId="461849974">
    <w:abstractNumId w:val="25"/>
  </w:num>
  <w:num w:numId="34" w16cid:durableId="109131062">
    <w:abstractNumId w:val="33"/>
  </w:num>
  <w:num w:numId="35" w16cid:durableId="1610578810">
    <w:abstractNumId w:val="4"/>
  </w:num>
  <w:num w:numId="36" w16cid:durableId="201139186">
    <w:abstractNumId w:val="15"/>
  </w:num>
  <w:num w:numId="37" w16cid:durableId="2054840768">
    <w:abstractNumId w:val="11"/>
  </w:num>
  <w:num w:numId="38" w16cid:durableId="17207852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D3"/>
    <w:rsid w:val="000406EB"/>
    <w:rsid w:val="000A6F99"/>
    <w:rsid w:val="000F1E63"/>
    <w:rsid w:val="001E5FAB"/>
    <w:rsid w:val="0023658D"/>
    <w:rsid w:val="002E7675"/>
    <w:rsid w:val="004C0F0F"/>
    <w:rsid w:val="005D7EC3"/>
    <w:rsid w:val="00601B8F"/>
    <w:rsid w:val="0072718F"/>
    <w:rsid w:val="009C39D3"/>
    <w:rsid w:val="009F7ACD"/>
    <w:rsid w:val="00D2682E"/>
    <w:rsid w:val="00D829CE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51D0"/>
  <w14:defaultImageDpi w14:val="32767"/>
  <w15:chartTrackingRefBased/>
  <w15:docId w15:val="{25BD7E47-EAC1-D043-B626-61DF025F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D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C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C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C39D3"/>
  </w:style>
  <w:style w:type="paragraph" w:customStyle="1" w:styleId="p3">
    <w:name w:val="p3"/>
    <w:basedOn w:val="Normal"/>
    <w:rsid w:val="009C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C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C39D3"/>
  </w:style>
  <w:style w:type="character" w:customStyle="1" w:styleId="s3">
    <w:name w:val="s3"/>
    <w:basedOn w:val="DefaultParagraphFont"/>
    <w:rsid w:val="009C39D3"/>
  </w:style>
  <w:style w:type="character" w:customStyle="1" w:styleId="s4">
    <w:name w:val="s4"/>
    <w:basedOn w:val="DefaultParagraphFont"/>
    <w:rsid w:val="009C39D3"/>
  </w:style>
  <w:style w:type="character" w:customStyle="1" w:styleId="apple-converted-space">
    <w:name w:val="apple-converted-space"/>
    <w:basedOn w:val="DefaultParagraphFont"/>
    <w:rsid w:val="009C39D3"/>
  </w:style>
  <w:style w:type="character" w:customStyle="1" w:styleId="s5">
    <w:name w:val="s5"/>
    <w:basedOn w:val="DefaultParagraphFont"/>
    <w:rsid w:val="009F7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650</Words>
  <Characters>4061</Characters>
  <Application>Microsoft Office Word</Application>
  <DocSecurity>0</DocSecurity>
  <Lines>213</Lines>
  <Paragraphs>147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2026-03-21T03:28:00Z</dcterms:created>
  <dcterms:modified xsi:type="dcterms:W3CDTF">2026-03-21T09:08:00Z</dcterms:modified>
</cp:coreProperties>
</file>