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5DA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01BEC2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PV–PP Decision Framework — Core Decision Architecture (V2) — Canonical Specification</w:t>
      </w:r>
    </w:p>
    <w:p w14:paraId="08FFE71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50B27F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v2.1 (Harmonized to Post-Testing Upstream Discipline)</w:t>
      </w:r>
    </w:p>
    <w:p w14:paraId="1EDC8FE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8840C5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1C29887B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65920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This document states the canonical high-level architecture of the PV–PP Layer 2 decision framework.</w:t>
      </w:r>
    </w:p>
    <w:p w14:paraId="539FEAF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06BA96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Its role is not to replace the operator-level specifications.</w:t>
      </w:r>
    </w:p>
    <w:p w14:paraId="5230EA1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90D616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Its role is to summarize, in one consistent architecture document, the operator sequence and structural boundary rules that now govern Layer 2 after testing, upstream extension, and stabilization.</w:t>
      </w:r>
    </w:p>
    <w:p w14:paraId="0471D526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0ACD67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This document is now harmonized to the tested architecture.</w:t>
      </w:r>
    </w:p>
    <w:p w14:paraId="1F769D8B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86AF0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 reflects:</w:t>
      </w:r>
    </w:p>
    <w:p w14:paraId="5DF51E4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graph-layer integration</w:t>
      </w:r>
    </w:p>
    <w:p w14:paraId="1F97138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explicit Π completeness validation</w:t>
      </w:r>
    </w:p>
    <w:p w14:paraId="01D539C7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explicit domain framing</w:t>
      </w:r>
    </w:p>
    <w:p w14:paraId="6C1633F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adequacy/operator separation</w:t>
      </w:r>
    </w:p>
    <w:p w14:paraId="2AD3D50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constructive governing-critical discipline</w:t>
      </w:r>
    </w:p>
    <w:p w14:paraId="1B9F9581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strict Graph → Π boundary rules</w:t>
      </w:r>
    </w:p>
    <w:p w14:paraId="54373F4B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strict no-downstream-compensation rules</w:t>
      </w:r>
    </w:p>
    <w:p w14:paraId="6683FA6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296F2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This is a summary-level canonical file.</w:t>
      </w:r>
    </w:p>
    <w:p w14:paraId="0099CDB7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758EEB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 must remain aligned to the detailed canonical and supporting specifications.</w:t>
      </w:r>
    </w:p>
    <w:p w14:paraId="63F89201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 must not drift back to earlier compressed or down-level formulations.</w:t>
      </w:r>
    </w:p>
    <w:p w14:paraId="5206246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AEE166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Architectural Objective</w:t>
      </w:r>
    </w:p>
    <w:p w14:paraId="6009F46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F2C26D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The Layer 2 decision framework governs how an agent or system determines what action structure is admissible, adequate, and finally selectable when viability is under pressure.</w:t>
      </w:r>
    </w:p>
    <w:p w14:paraId="1419BEB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B65AB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Its purpose is not scalar optimization.</w:t>
      </w:r>
    </w:p>
    <w:p w14:paraId="00C29EA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4C6E4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Its purpose is to preserve governing viability under structurally valid policy construction and non-scalar choice.</w:t>
      </w:r>
    </w:p>
    <w:p w14:paraId="202EF02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BF2DF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 xml:space="preserve">The framework must therefore do </w:t>
      </w:r>
      <w:proofErr w:type="gramStart"/>
      <w:r w:rsidRPr="00A86515">
        <w:rPr>
          <w:rFonts w:ascii="Times New Roman" w:eastAsia="Times New Roman" w:hAnsi="Times New Roman" w:cs="Times New Roman"/>
          <w:kern w:val="0"/>
          <w14:ligatures w14:val="none"/>
        </w:rPr>
        <w:t>all of</w:t>
      </w:r>
      <w:proofErr w:type="gramEnd"/>
      <w:r w:rsidRPr="00A86515">
        <w:rPr>
          <w:rFonts w:ascii="Times New Roman" w:eastAsia="Times New Roman" w:hAnsi="Times New Roman" w:cs="Times New Roman"/>
          <w:kern w:val="0"/>
          <w14:ligatures w14:val="none"/>
        </w:rPr>
        <w:t xml:space="preserve"> the following in order:</w:t>
      </w:r>
    </w:p>
    <w:p w14:paraId="1852CF2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E2832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 xml:space="preserve">• identify what </w:t>
      </w:r>
      <w:proofErr w:type="gramStart"/>
      <w:r w:rsidRPr="00A86515">
        <w:rPr>
          <w:rFonts w:ascii="Times New Roman" w:eastAsia="Times New Roman" w:hAnsi="Times New Roman" w:cs="Times New Roman"/>
          <w:kern w:val="0"/>
          <w14:ligatures w14:val="none"/>
        </w:rPr>
        <w:t>actually governs</w:t>
      </w:r>
      <w:proofErr w:type="gramEnd"/>
      <w:r w:rsidRPr="00A86515">
        <w:rPr>
          <w:rFonts w:ascii="Times New Roman" w:eastAsia="Times New Roman" w:hAnsi="Times New Roman" w:cs="Times New Roman"/>
          <w:kern w:val="0"/>
          <w14:ligatures w14:val="none"/>
        </w:rPr>
        <w:t xml:space="preserve"> survival or persistence</w:t>
      </w:r>
    </w:p>
    <w:p w14:paraId="7BCF5E6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classify the current regime</w:t>
      </w:r>
    </w:p>
    <w:p w14:paraId="5D6504A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construct the reachable policy space without omission or contamination</w:t>
      </w:r>
    </w:p>
    <w:p w14:paraId="076FA0A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validate that the policy space is structurally sufficient</w:t>
      </w:r>
    </w:p>
    <w:p w14:paraId="60740747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frame the preservation target explicitly</w:t>
      </w:r>
    </w:p>
    <w:p w14:paraId="5E48275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evaluate recoverability relative to that framed target</w:t>
      </w:r>
    </w:p>
    <w:p w14:paraId="111A8B81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select non-scalarly only after upstream validity conditions are satisfied</w:t>
      </w:r>
    </w:p>
    <w:p w14:paraId="4266853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1269E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Any architecture that skips these steps or merges them collapses distinct failure types into one another.</w:t>
      </w:r>
    </w:p>
    <w:p w14:paraId="4775763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4612B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That is not allowed.</w:t>
      </w:r>
    </w:p>
    <w:p w14:paraId="1B481F4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E43D0F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Core Pipeline</w:t>
      </w:r>
    </w:p>
    <w:p w14:paraId="27074A0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AEF53C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Canonical Ordering</w:t>
      </w:r>
    </w:p>
    <w:p w14:paraId="1C02D5B7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CD9BE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The canonical Layer 2 pipeline is:</w:t>
      </w:r>
    </w:p>
    <w:p w14:paraId="71E3DA1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3396E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 xml:space="preserve">PPP → Φ → H → G → ℛ → Graph Layer / seed substrate → Π → </w:t>
      </w:r>
      <w:proofErr w:type="spellStart"/>
      <w:r w:rsidRPr="00A86515">
        <w:rPr>
          <w:rFonts w:ascii="Times New Roman" w:eastAsia="Times New Roman" w:hAnsi="Times New Roman" w:cs="Times New Roman"/>
          <w:kern w:val="0"/>
          <w14:ligatures w14:val="none"/>
        </w:rPr>
        <w:t>Π_completeness_validation</w:t>
      </w:r>
      <w:proofErr w:type="spellEnd"/>
      <w:r w:rsidRPr="00A86515">
        <w:rPr>
          <w:rFonts w:ascii="Times New Roman" w:eastAsia="Times New Roman" w:hAnsi="Times New Roman" w:cs="Times New Roman"/>
          <w:kern w:val="0"/>
          <w14:ligatures w14:val="none"/>
        </w:rPr>
        <w:t xml:space="preserve"> → Constraints → Domain Framing → Adequacy → Σ → ε</w:t>
      </w:r>
    </w:p>
    <w:p w14:paraId="4F2FF17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4EE66C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Meaning of the Ordering</w:t>
      </w:r>
    </w:p>
    <w:p w14:paraId="56EAC40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6F380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step exists because it performs a distinct function that must not be silently absorbed by later operators.</w:t>
      </w:r>
    </w:p>
    <w:p w14:paraId="50C6400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946A8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The ordering is not cosmetic.</w:t>
      </w:r>
    </w:p>
    <w:p w14:paraId="38C75FC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B36CD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 prevents:</w:t>
      </w:r>
    </w:p>
    <w:p w14:paraId="2562D8A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1F78FB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graph omission from being mistaken for Π failure</w:t>
      </w:r>
    </w:p>
    <w:p w14:paraId="3E7112F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Π omission from being mistaken for adequacy or Σ ambiguity</w:t>
      </w:r>
    </w:p>
    <w:p w14:paraId="12F2840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domain framing error from being mistaken for adequacy failure</w:t>
      </w:r>
    </w:p>
    <w:p w14:paraId="7CBEB2C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missing criticality construction from being mistaken for Σ override tension</w:t>
      </w:r>
    </w:p>
    <w:p w14:paraId="3ADDD177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infeasible or unreachable paths from contaminating the admissible set</w:t>
      </w:r>
    </w:p>
    <w:p w14:paraId="6AB9933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51FF78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Operator Roles</w:t>
      </w:r>
    </w:p>
    <w:p w14:paraId="20C291E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646019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Pressure Field Operator Φ</w:t>
      </w:r>
    </w:p>
    <w:p w14:paraId="1CC791B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2E3C9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Φ maps pressure-field exposure structure.</w:t>
      </w:r>
    </w:p>
    <w:p w14:paraId="1BD7A3F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BAAB5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 identifies how current system pressures are distributed across relevant domains and structures.</w:t>
      </w:r>
    </w:p>
    <w:p w14:paraId="264B728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74B986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 does not classify governing domains.</w:t>
      </w:r>
    </w:p>
    <w:p w14:paraId="13FE0A6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 does not construct policies.</w:t>
      </w:r>
    </w:p>
    <w:p w14:paraId="13E28251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AE0FED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Collapse Horizon Operator H</w:t>
      </w:r>
    </w:p>
    <w:p w14:paraId="77A5E14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BFFCB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H maps collapse-horizon structure.</w:t>
      </w:r>
    </w:p>
    <w:p w14:paraId="2D4FD56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BB664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 determines how close relevant domains are to threshold breach under current conditions.</w:t>
      </w:r>
    </w:p>
    <w:p w14:paraId="324E932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70C45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 does not itself define the governing set.</w:t>
      </w:r>
    </w:p>
    <w:p w14:paraId="002A2BA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 does not perform policy construction.</w:t>
      </w:r>
    </w:p>
    <w:p w14:paraId="6CD8A56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4DC85E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Governing Domain Identification Operator G</w:t>
      </w:r>
    </w:p>
    <w:p w14:paraId="190C9A8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91523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G identifies the governing domain set.</w:t>
      </w:r>
    </w:p>
    <w:p w14:paraId="490ABBCD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D3827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G is dependency-closed.</w:t>
      </w:r>
    </w:p>
    <w:p w14:paraId="3C3FC9C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2D590B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44BDF53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if a support domain is recovery-necessary for preservation of an already-governing domain, that support domain must also be included in G.</w:t>
      </w:r>
    </w:p>
    <w:p w14:paraId="4674AF9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82378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G does not evaluate adequacy.</w:t>
      </w:r>
    </w:p>
    <w:p w14:paraId="6F99554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G does not select policies.</w:t>
      </w:r>
    </w:p>
    <w:p w14:paraId="6868EB0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0CE613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4.4 Regime Classification Operator ℛ</w:t>
      </w:r>
    </w:p>
    <w:p w14:paraId="35E336C7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B93BE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ℛ classifies the current regime.</w:t>
      </w:r>
    </w:p>
    <w:p w14:paraId="253BA49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264457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Regime matters because policy-family expectations, tolerance for omission, and structural pressure vary across operating conditions.</w:t>
      </w:r>
    </w:p>
    <w:p w14:paraId="6318B7BD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4DAA5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ℛ does not construct Π.</w:t>
      </w:r>
    </w:p>
    <w:p w14:paraId="2C8CE64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 does not evaluate completeness by itself.</w:t>
      </w:r>
    </w:p>
    <w:p w14:paraId="346A483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6168CE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Graph Layer / Seed Substrate</w:t>
      </w:r>
    </w:p>
    <w:p w14:paraId="6FFE863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6FF507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The graph layer is upstream of Π.</w:t>
      </w:r>
    </w:p>
    <w:p w14:paraId="6C17C98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9C5FB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 constructs the reachable structural substrate from which policies can be built.</w:t>
      </w:r>
    </w:p>
    <w:p w14:paraId="7511F25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8A9FD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Its required components are:</w:t>
      </w:r>
    </w:p>
    <w:p w14:paraId="7D21CED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active viability object declaration</w:t>
      </w:r>
    </w:p>
    <w:p w14:paraId="15091DF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domain declaration</w:t>
      </w:r>
    </w:p>
    <w:p w14:paraId="19CF835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instance enumeration</w:t>
      </w:r>
    </w:p>
    <w:p w14:paraId="48EE8F0D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transformation-family scan</w:t>
      </w:r>
    </w:p>
    <w:p w14:paraId="02F2B586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transformation classification</w:t>
      </w:r>
    </w:p>
    <w:p w14:paraId="342A9A51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reachability validation</w:t>
      </w:r>
    </w:p>
    <w:p w14:paraId="616ED797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multi-step composition construction</w:t>
      </w:r>
    </w:p>
    <w:p w14:paraId="7451953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post-composition family coverage review</w:t>
      </w:r>
    </w:p>
    <w:p w14:paraId="78D7601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bounded seed reduction without structural loss</w:t>
      </w:r>
    </w:p>
    <w:p w14:paraId="798F044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Graph → Π handoff discipline</w:t>
      </w:r>
    </w:p>
    <w:p w14:paraId="7EA456E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A7F6C1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The graph layer must preserve:</w:t>
      </w:r>
    </w:p>
    <w:p w14:paraId="23B1FB3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family completeness</w:t>
      </w:r>
    </w:p>
    <w:p w14:paraId="7DFE5FA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reachability discipline</w:t>
      </w:r>
    </w:p>
    <w:p w14:paraId="22A8F26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composition completeness</w:t>
      </w:r>
    </w:p>
    <w:p w14:paraId="46695D2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reduction integrity</w:t>
      </w:r>
    </w:p>
    <w:p w14:paraId="53283A7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5722F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Π is graph-bound.</w:t>
      </w:r>
    </w:p>
    <w:p w14:paraId="2EE57217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Graph omissions are not repaired later by Π.</w:t>
      </w:r>
    </w:p>
    <w:p w14:paraId="3356A8B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93051E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 Policy Construction Operator Π</w:t>
      </w:r>
    </w:p>
    <w:p w14:paraId="09380FD1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C3761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Π constructs candidate policies from graph-derived seeds.</w:t>
      </w:r>
    </w:p>
    <w:p w14:paraId="5395BD1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844E2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Π may:</w:t>
      </w:r>
    </w:p>
    <w:p w14:paraId="18B6575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represent graph-borne structural classes</w:t>
      </w:r>
    </w:p>
    <w:p w14:paraId="2640F75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combine graph-borne seeds into candidate policies</w:t>
      </w:r>
    </w:p>
    <w:p w14:paraId="255DF64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remain bounded</w:t>
      </w:r>
    </w:p>
    <w:p w14:paraId="20BD358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AE63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Π may not:</w:t>
      </w:r>
    </w:p>
    <w:p w14:paraId="3E1F917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invent missing transformation classes</w:t>
      </w:r>
    </w:p>
    <w:p w14:paraId="5C1C843B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add missing graph structure</w:t>
      </w:r>
    </w:p>
    <w:p w14:paraId="4D09AAE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silently repair graph omissions</w:t>
      </w:r>
    </w:p>
    <w:p w14:paraId="06EDD66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4704A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Π is therefore a representation-and-construction operator,</w:t>
      </w:r>
    </w:p>
    <w:p w14:paraId="5889A52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not an improvisational repair operator.</w:t>
      </w:r>
    </w:p>
    <w:p w14:paraId="33927F9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35D8AA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4.7 Π Completeness Validation</w:t>
      </w:r>
    </w:p>
    <w:p w14:paraId="2AC5C18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9F4F9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86515">
        <w:rPr>
          <w:rFonts w:ascii="Times New Roman" w:eastAsia="Times New Roman" w:hAnsi="Times New Roman" w:cs="Times New Roman"/>
          <w:kern w:val="0"/>
          <w14:ligatures w14:val="none"/>
        </w:rPr>
        <w:t>Π_completeness_validation</w:t>
      </w:r>
      <w:proofErr w:type="spellEnd"/>
      <w:r w:rsidRPr="00A86515">
        <w:rPr>
          <w:rFonts w:ascii="Times New Roman" w:eastAsia="Times New Roman" w:hAnsi="Times New Roman" w:cs="Times New Roman"/>
          <w:kern w:val="0"/>
          <w14:ligatures w14:val="none"/>
        </w:rPr>
        <w:t xml:space="preserve"> is a hard structural gate.</w:t>
      </w:r>
    </w:p>
    <w:p w14:paraId="1DBCEFA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2C27D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Its role is to determine whether Π has omitted any feasible, materially relevant policy class whose absence would change:</w:t>
      </w:r>
    </w:p>
    <w:p w14:paraId="402C3A0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governing-domain viability prospects</w:t>
      </w:r>
    </w:p>
    <w:p w14:paraId="7BBB321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recovery reachability</w:t>
      </w:r>
    </w:p>
    <w:p w14:paraId="577CF5B1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transition structure</w:t>
      </w:r>
    </w:p>
    <w:p w14:paraId="6FEA6BA1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fallback necessity</w:t>
      </w:r>
    </w:p>
    <w:p w14:paraId="0F2FE1A6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governing-critical classification</w:t>
      </w:r>
    </w:p>
    <w:p w14:paraId="3AF04ED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0D1DB1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If materially relevant omission exists:</w:t>
      </w:r>
    </w:p>
    <w:p w14:paraId="0238E0C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the pipeline must stop upstream</w:t>
      </w:r>
    </w:p>
    <w:p w14:paraId="5B12EA3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downstream evaluation must not be treated as structurally valid</w:t>
      </w:r>
    </w:p>
    <w:p w14:paraId="7FB0DA6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B6E99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gate is mandatory.</w:t>
      </w:r>
    </w:p>
    <w:p w14:paraId="0A2C602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 is not optional narration.</w:t>
      </w:r>
    </w:p>
    <w:p w14:paraId="6370D21D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399399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4.8 Constraints</w:t>
      </w:r>
    </w:p>
    <w:p w14:paraId="0DE05876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AE4E5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Constraints remove infeasible policies from the validated candidate set.</w:t>
      </w:r>
    </w:p>
    <w:p w14:paraId="2400C856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124576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Constraints do not define completeness.</w:t>
      </w:r>
    </w:p>
    <w:p w14:paraId="50FF9EE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Constraints do not repair omission.</w:t>
      </w:r>
    </w:p>
    <w:p w14:paraId="797EDD8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04677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They operate on what has already passed graph and Π sufficiency discipline.</w:t>
      </w:r>
    </w:p>
    <w:p w14:paraId="2B014221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52AAED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4.9 Domain Framing</w:t>
      </w:r>
    </w:p>
    <w:p w14:paraId="0074361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4CE59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Domain Framing explicitly declares the preservation target being evaluated.</w:t>
      </w:r>
    </w:p>
    <w:p w14:paraId="72103FF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7222C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This step is upstream of Adequacy.</w:t>
      </w:r>
    </w:p>
    <w:p w14:paraId="59AE330B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E910BB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 must determine:</w:t>
      </w:r>
    </w:p>
    <w:p w14:paraId="2A33805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what function or viability object is being preserved</w:t>
      </w:r>
    </w:p>
    <w:p w14:paraId="14CF827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whether the object is function-bearing or mechanism-identity-bearing</w:t>
      </w:r>
    </w:p>
    <w:p w14:paraId="77CCE88B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whether substitution is structurally possible</w:t>
      </w:r>
    </w:p>
    <w:p w14:paraId="0B020A1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whether the framed object has been broadened too far or narrowed too far</w:t>
      </w:r>
    </w:p>
    <w:p w14:paraId="684AF0D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06876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Adequacy is only meaningful relative to this framed target.</w:t>
      </w:r>
    </w:p>
    <w:p w14:paraId="7B855AB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F56E87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4.10 Adequacy</w:t>
      </w:r>
    </w:p>
    <w:p w14:paraId="739E014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A4625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Adequacy evaluates whether framed governing viability is recoverable and preservable above threshold.</w:t>
      </w:r>
    </w:p>
    <w:p w14:paraId="305D0051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E1E80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Adequacy is not:</w:t>
      </w:r>
    </w:p>
    <w:p w14:paraId="47906FF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generic improvement</w:t>
      </w:r>
    </w:p>
    <w:p w14:paraId="0B248C4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delay without recovery</w:t>
      </w:r>
    </w:p>
    <w:p w14:paraId="1426846B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scalar tradeoff acceptance</w:t>
      </w:r>
    </w:p>
    <w:p w14:paraId="24B2C3A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downstream compensation for missing framing</w:t>
      </w:r>
    </w:p>
    <w:p w14:paraId="7909B6A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downstream compensation for missing policies</w:t>
      </w:r>
    </w:p>
    <w:p w14:paraId="04B06F8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409B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Adequacy requires:</w:t>
      </w:r>
    </w:p>
    <w:p w14:paraId="38E6036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threshold-preserving continuity or bridge sufficiency</w:t>
      </w:r>
    </w:p>
    <w:p w14:paraId="6B1E6B26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genuine recovery corridor where required</w:t>
      </w:r>
    </w:p>
    <w:p w14:paraId="090188F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no hidden cross-domain compensation across the governing set</w:t>
      </w:r>
    </w:p>
    <w:p w14:paraId="1AF1393D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2D9F25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4.11 Selection Operator Σ</w:t>
      </w:r>
    </w:p>
    <w:p w14:paraId="783F1AF1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F97AD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Σ performs non-scalar selection only.</w:t>
      </w:r>
    </w:p>
    <w:p w14:paraId="28EAB4D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2980E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Σ operates only after:</w:t>
      </w:r>
    </w:p>
    <w:p w14:paraId="064369CD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graph construction has produced a valid substrate</w:t>
      </w:r>
    </w:p>
    <w:p w14:paraId="633E9A5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Π has passed completeness validation</w:t>
      </w:r>
    </w:p>
    <w:p w14:paraId="73B2DBC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constraints have been applied</w:t>
      </w:r>
    </w:p>
    <w:p w14:paraId="2FA6770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domain framing is explicit</w:t>
      </w:r>
    </w:p>
    <w:p w14:paraId="203011B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adequacy has determined the relevant admissible set</w:t>
      </w:r>
    </w:p>
    <w:p w14:paraId="6F23933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D34546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Σ does not:</w:t>
      </w:r>
    </w:p>
    <w:p w14:paraId="3E15735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define governing-critical structure</w:t>
      </w:r>
    </w:p>
    <w:p w14:paraId="57F75D9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repair Π omission</w:t>
      </w:r>
    </w:p>
    <w:p w14:paraId="47CE93D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repair graph omission</w:t>
      </w:r>
    </w:p>
    <w:p w14:paraId="5B0B8AF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redo adequacy</w:t>
      </w:r>
    </w:p>
    <w:p w14:paraId="64DEB4A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smuggle scalar compensation back into the pipeline</w:t>
      </w:r>
    </w:p>
    <w:p w14:paraId="4EC4D70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7A5DD7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 xml:space="preserve">Fallback refinement inside Σ exists only over </w:t>
      </w:r>
      <w:proofErr w:type="gramStart"/>
      <w:r w:rsidRPr="00A86515">
        <w:rPr>
          <w:rFonts w:ascii="Times New Roman" w:eastAsia="Times New Roman" w:hAnsi="Times New Roman" w:cs="Times New Roman"/>
          <w:kern w:val="0"/>
          <w14:ligatures w14:val="none"/>
        </w:rPr>
        <w:t>already-valid</w:t>
      </w:r>
      <w:proofErr w:type="gramEnd"/>
      <w:r w:rsidRPr="00A86515">
        <w:rPr>
          <w:rFonts w:ascii="Times New Roman" w:eastAsia="Times New Roman" w:hAnsi="Times New Roman" w:cs="Times New Roman"/>
          <w:kern w:val="0"/>
          <w14:ligatures w14:val="none"/>
        </w:rPr>
        <w:t xml:space="preserve"> but inadequate policies when fallback conditions are </w:t>
      </w:r>
      <w:proofErr w:type="gramStart"/>
      <w:r w:rsidRPr="00A86515">
        <w:rPr>
          <w:rFonts w:ascii="Times New Roman" w:eastAsia="Times New Roman" w:hAnsi="Times New Roman" w:cs="Times New Roman"/>
          <w:kern w:val="0"/>
          <w14:ligatures w14:val="none"/>
        </w:rPr>
        <w:t>actually triggered</w:t>
      </w:r>
      <w:proofErr w:type="gramEnd"/>
      <w:r w:rsidRPr="00A865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6EFEB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2D69E6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4.12 Execution ε</w:t>
      </w:r>
    </w:p>
    <w:p w14:paraId="7B446CB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0C030D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ε is execution.</w:t>
      </w:r>
    </w:p>
    <w:p w14:paraId="66DDB75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CFE94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 acts only after upstream selection has completed.</w:t>
      </w:r>
    </w:p>
    <w:p w14:paraId="5D357D7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1A55C7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Upstream Structural Integrity Rules</w:t>
      </w:r>
    </w:p>
    <w:p w14:paraId="5559AB8D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172E84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No Downstream Compensation</w:t>
      </w:r>
    </w:p>
    <w:p w14:paraId="5060662D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3CBFA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The framework enforces the following:</w:t>
      </w:r>
    </w:p>
    <w:p w14:paraId="3E91A52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791B6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graph omissions are not repaired in Π</w:t>
      </w:r>
    </w:p>
    <w:p w14:paraId="651C7F7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Π omissions are not repaired in Adequacy</w:t>
      </w:r>
    </w:p>
    <w:p w14:paraId="1153555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framing errors are not repaired in Adequacy or Σ</w:t>
      </w:r>
    </w:p>
    <w:p w14:paraId="44FDEBA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adequacy errors are not repaired in Σ</w:t>
      </w:r>
    </w:p>
    <w:p w14:paraId="5C45777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criticality is not invented inside Σ</w:t>
      </w:r>
    </w:p>
    <w:p w14:paraId="7004493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78FBD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This rule is central.</w:t>
      </w:r>
    </w:p>
    <w:p w14:paraId="0F638BD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F81A8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Without it, the architecture collapses back into informal mixed reasoning.</w:t>
      </w:r>
    </w:p>
    <w:p w14:paraId="611FB1EB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F979A3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Graph–Π Boundary</w:t>
      </w:r>
    </w:p>
    <w:p w14:paraId="58BC1FF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22C741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The graph layer and Π are distinct.</w:t>
      </w:r>
    </w:p>
    <w:p w14:paraId="0542ECD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85DBD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If the graph lacks a required family:</w:t>
      </w:r>
    </w:p>
    <w:p w14:paraId="714F7CC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graph failure</w:t>
      </w:r>
    </w:p>
    <w:p w14:paraId="1171D40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E0CBC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If the graph contains the family but Π omits it:</w:t>
      </w:r>
    </w:p>
    <w:p w14:paraId="08F5FE4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Π failure</w:t>
      </w:r>
    </w:p>
    <w:p w14:paraId="602824E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1DC16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Those must remain distinguishable.</w:t>
      </w:r>
    </w:p>
    <w:p w14:paraId="3392ACA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F61062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Mandatory Gate Discipline</w:t>
      </w:r>
    </w:p>
    <w:p w14:paraId="26DF3C4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18E807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No downstream interpretation is structurally valid unless Π completeness validation has passed.</w:t>
      </w:r>
    </w:p>
    <w:p w14:paraId="1F8A4C21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9763E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Any analysis that proceeds without explicit gate status is incomplete.</w:t>
      </w:r>
    </w:p>
    <w:p w14:paraId="25E1886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3B1403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Governing-Critical Structure</w:t>
      </w:r>
    </w:p>
    <w:p w14:paraId="6D7B983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8A9F97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Core Rule</w:t>
      </w:r>
    </w:p>
    <w:p w14:paraId="16192D37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E843C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Governing-critical structure is path-dependent.</w:t>
      </w:r>
    </w:p>
    <w:p w14:paraId="0F7D67B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FF937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 is not an intrinsic property of an object.</w:t>
      </w:r>
    </w:p>
    <w:p w14:paraId="5FC935D6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234B6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 xml:space="preserve">A structure is </w:t>
      </w:r>
      <w:proofErr w:type="spellStart"/>
      <w:r w:rsidRPr="00A86515">
        <w:rPr>
          <w:rFonts w:ascii="Times New Roman" w:eastAsia="Times New Roman" w:hAnsi="Times New Roman" w:cs="Times New Roman"/>
          <w:kern w:val="0"/>
          <w14:ligatures w14:val="none"/>
        </w:rPr>
        <w:t>governingly</w:t>
      </w:r>
      <w:proofErr w:type="spellEnd"/>
      <w:r w:rsidRPr="00A86515">
        <w:rPr>
          <w:rFonts w:ascii="Times New Roman" w:eastAsia="Times New Roman" w:hAnsi="Times New Roman" w:cs="Times New Roman"/>
          <w:kern w:val="0"/>
          <w14:ligatures w14:val="none"/>
        </w:rPr>
        <w:t xml:space="preserve"> critical only relative to:</w:t>
      </w:r>
    </w:p>
    <w:p w14:paraId="760F8CA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the active viability object</w:t>
      </w:r>
    </w:p>
    <w:p w14:paraId="4D938FED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the governing domains</w:t>
      </w:r>
    </w:p>
    <w:p w14:paraId="310545D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the reachable continuation / recovery / substitution / exit structure</w:t>
      </w:r>
    </w:p>
    <w:p w14:paraId="32556C0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the validated policy space</w:t>
      </w:r>
    </w:p>
    <w:p w14:paraId="121D117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34F248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Constructive Requirement</w:t>
      </w:r>
    </w:p>
    <w:p w14:paraId="0A3F7007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B9750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Criticality must be constructed, not narrated.</w:t>
      </w:r>
    </w:p>
    <w:p w14:paraId="6BCBE73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7173A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The framework must determine whether a structure is:</w:t>
      </w:r>
    </w:p>
    <w:p w14:paraId="036DDB1B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directly governing</w:t>
      </w:r>
    </w:p>
    <w:p w14:paraId="287B58B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recovery-necessary</w:t>
      </w:r>
    </w:p>
    <w:p w14:paraId="1F06A63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near-term indispensable</w:t>
      </w:r>
    </w:p>
    <w:p w14:paraId="5D2367F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proofErr w:type="spellStart"/>
      <w:r w:rsidRPr="00A86515">
        <w:rPr>
          <w:rFonts w:ascii="Times New Roman" w:eastAsia="Times New Roman" w:hAnsi="Times New Roman" w:cs="Times New Roman"/>
          <w:kern w:val="0"/>
          <w14:ligatures w14:val="none"/>
        </w:rPr>
        <w:t>bypassable</w:t>
      </w:r>
      <w:proofErr w:type="spellEnd"/>
      <w:r w:rsidRPr="00A86515">
        <w:rPr>
          <w:rFonts w:ascii="Times New Roman" w:eastAsia="Times New Roman" w:hAnsi="Times New Roman" w:cs="Times New Roman"/>
          <w:kern w:val="0"/>
          <w14:ligatures w14:val="none"/>
        </w:rPr>
        <w:t xml:space="preserve"> through reachable exit or substitution</w:t>
      </w:r>
    </w:p>
    <w:p w14:paraId="32595736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738796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 xml:space="preserve">If a structure is </w:t>
      </w:r>
      <w:proofErr w:type="spellStart"/>
      <w:r w:rsidRPr="00A86515">
        <w:rPr>
          <w:rFonts w:ascii="Times New Roman" w:eastAsia="Times New Roman" w:hAnsi="Times New Roman" w:cs="Times New Roman"/>
          <w:kern w:val="0"/>
          <w14:ligatures w14:val="none"/>
        </w:rPr>
        <w:t>bypassable</w:t>
      </w:r>
      <w:proofErr w:type="spellEnd"/>
      <w:r w:rsidRPr="00A86515">
        <w:rPr>
          <w:rFonts w:ascii="Times New Roman" w:eastAsia="Times New Roman" w:hAnsi="Times New Roman" w:cs="Times New Roman"/>
          <w:kern w:val="0"/>
          <w14:ligatures w14:val="none"/>
        </w:rPr>
        <w:t xml:space="preserve"> through a materially valid preserving path, it is not </w:t>
      </w:r>
      <w:proofErr w:type="spellStart"/>
      <w:r w:rsidRPr="00A86515">
        <w:rPr>
          <w:rFonts w:ascii="Times New Roman" w:eastAsia="Times New Roman" w:hAnsi="Times New Roman" w:cs="Times New Roman"/>
          <w:kern w:val="0"/>
          <w14:ligatures w14:val="none"/>
        </w:rPr>
        <w:t>governingly</w:t>
      </w:r>
      <w:proofErr w:type="spellEnd"/>
      <w:r w:rsidRPr="00A86515">
        <w:rPr>
          <w:rFonts w:ascii="Times New Roman" w:eastAsia="Times New Roman" w:hAnsi="Times New Roman" w:cs="Times New Roman"/>
          <w:kern w:val="0"/>
          <w14:ligatures w14:val="none"/>
        </w:rPr>
        <w:t xml:space="preserve"> critical.</w:t>
      </w:r>
    </w:p>
    <w:p w14:paraId="73255E9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AA52D7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Boundary Rule</w:t>
      </w:r>
    </w:p>
    <w:p w14:paraId="503904B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765E4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Σ may consume governing-critical classification where relevant.</w:t>
      </w:r>
    </w:p>
    <w:p w14:paraId="760CCC4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056F8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Σ may not infer it ad hoc.</w:t>
      </w:r>
    </w:p>
    <w:p w14:paraId="3F94364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F33063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Framing Discipline</w:t>
      </w:r>
    </w:p>
    <w:p w14:paraId="139423B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2A6CC9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Function-Level Rule</w:t>
      </w:r>
    </w:p>
    <w:p w14:paraId="379C1DE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35152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The active viability object must be declared at the function-bearing level whenever substitution is structurally possible.</w:t>
      </w:r>
    </w:p>
    <w:p w14:paraId="3E79E711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A245EC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Mechanism-Identity Exception</w:t>
      </w:r>
    </w:p>
    <w:p w14:paraId="1D616B4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5CE53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Mechanism identity is only preserved when the exact object is itself the true bearer of the governed function.</w:t>
      </w:r>
    </w:p>
    <w:p w14:paraId="2FD192A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F48C5B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Failure Modes</w:t>
      </w:r>
    </w:p>
    <w:p w14:paraId="61B9378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951AC7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Framing fails when:</w:t>
      </w:r>
    </w:p>
    <w:p w14:paraId="0831161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the object is narrowed into mechanism lock</w:t>
      </w:r>
    </w:p>
    <w:p w14:paraId="5E2A3DD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the object is broadened until the focal function disappears</w:t>
      </w:r>
    </w:p>
    <w:p w14:paraId="15940D4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category similarity is mistaken for function equivalence</w:t>
      </w:r>
    </w:p>
    <w:p w14:paraId="6BCDDC91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emergency support is mistaken for durable continuity</w:t>
      </w:r>
    </w:p>
    <w:p w14:paraId="539391F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patchwork support is treated as continuity without threshold sufficiency</w:t>
      </w:r>
    </w:p>
    <w:p w14:paraId="5F53DB7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18490A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Reduction Discipline</w:t>
      </w:r>
    </w:p>
    <w:p w14:paraId="51B6DD6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595B70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8.1 Reduction Standard</w:t>
      </w:r>
    </w:p>
    <w:p w14:paraId="5215C46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1CB93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Seed reduction must produce:</w:t>
      </w:r>
    </w:p>
    <w:p w14:paraId="70F9B72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F5883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bounded seeds without structural loss</w:t>
      </w:r>
    </w:p>
    <w:p w14:paraId="0477E02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E006A7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What Must Remain Visible</w:t>
      </w:r>
    </w:p>
    <w:p w14:paraId="7E6BE22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CFAF76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Reduction must preserve distinctions such as:</w:t>
      </w:r>
    </w:p>
    <w:p w14:paraId="398B0BA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retain vs exit</w:t>
      </w:r>
    </w:p>
    <w:p w14:paraId="264B9C1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repair vs substitution</w:t>
      </w:r>
    </w:p>
    <w:p w14:paraId="3DB06A6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direct vs staged recovery</w:t>
      </w:r>
    </w:p>
    <w:p w14:paraId="33EE22B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emergency bridge vs durable substitute</w:t>
      </w:r>
    </w:p>
    <w:p w14:paraId="51B7B78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burden-release vs burden-retention</w:t>
      </w:r>
    </w:p>
    <w:p w14:paraId="10079999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mechanism-preserving vs function-preserving</w:t>
      </w:r>
    </w:p>
    <w:p w14:paraId="0E9C2BD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structure-dependent vs structure-bypass paths</w:t>
      </w:r>
    </w:p>
    <w:p w14:paraId="184BC0B6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2CD086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 Why This Matters</w:t>
      </w:r>
    </w:p>
    <w:p w14:paraId="2B48665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8A0FC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If reduction collapses these classes:</w:t>
      </w:r>
    </w:p>
    <w:p w14:paraId="328B799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Π completeness validation becomes unreliable</w:t>
      </w:r>
    </w:p>
    <w:p w14:paraId="2BC56AB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adequacy may operate on a degraded substrate</w:t>
      </w:r>
    </w:p>
    <w:p w14:paraId="4F9B601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governing-critical derivation may be falsified</w:t>
      </w:r>
    </w:p>
    <w:p w14:paraId="16C2575B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fallback and Σ may inherit false ambiguity</w:t>
      </w:r>
    </w:p>
    <w:p w14:paraId="389E015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A66B28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System Interpretation</w:t>
      </w:r>
    </w:p>
    <w:p w14:paraId="2B699D5F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C71610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What the Architecture Now Assumes</w:t>
      </w:r>
    </w:p>
    <w:p w14:paraId="29A6216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5C521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The architecture now assumes that upstream validity must be earned, not presumed.</w:t>
      </w:r>
    </w:p>
    <w:p w14:paraId="21C64F3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D9CB6B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This is the core structural difference between the current tested framework and earlier compressed versions.</w:t>
      </w:r>
    </w:p>
    <w:p w14:paraId="715DAAE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7324E2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What Has Been Stabilized</w:t>
      </w:r>
    </w:p>
    <w:p w14:paraId="295AC367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06FCF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At the summary level, the architecture now stabilizes:</w:t>
      </w:r>
    </w:p>
    <w:p w14:paraId="1923729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EEC83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governing-domain dependency closure</w:t>
      </w:r>
    </w:p>
    <w:p w14:paraId="0682DD6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graph-layer integration</w:t>
      </w:r>
    </w:p>
    <w:p w14:paraId="6573F3DB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graph / Π separation</w:t>
      </w:r>
    </w:p>
    <w:p w14:paraId="2C5F110B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mandatory Π completeness gating</w:t>
      </w:r>
    </w:p>
    <w:p w14:paraId="561DAFD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explicit domain framing</w:t>
      </w:r>
    </w:p>
    <w:p w14:paraId="4BEF5A3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adequacy as framed recoverability, not generic improvement</w:t>
      </w:r>
    </w:p>
    <w:p w14:paraId="3865CA86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governing-critical constructive dependence on path structure</w:t>
      </w:r>
    </w:p>
    <w:p w14:paraId="341753E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Σ as bounded non-scalar selection only</w:t>
      </w:r>
    </w:p>
    <w:p w14:paraId="7DFA2A2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309362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What Still Requires Ongoing Discipline</w:t>
      </w:r>
    </w:p>
    <w:p w14:paraId="3F92CF5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869E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The framework still requires explicit execution discipline in live work, especially for:</w:t>
      </w:r>
    </w:p>
    <w:p w14:paraId="6F72FA6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gate reporting</w:t>
      </w:r>
    </w:p>
    <w:p w14:paraId="28FC8866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framing declaration</w:t>
      </w:r>
    </w:p>
    <w:p w14:paraId="7B098233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constructive criticality use</w:t>
      </w:r>
    </w:p>
    <w:p w14:paraId="36D4D3D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graph record completeness</w:t>
      </w:r>
    </w:p>
    <w:p w14:paraId="1DD0B05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reduction trace justification</w:t>
      </w:r>
    </w:p>
    <w:p w14:paraId="6A0A828D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3F3FD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This is not a weakness of the architecture.</w:t>
      </w:r>
    </w:p>
    <w:p w14:paraId="058165D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It is a requirement of using it correctly.</w:t>
      </w:r>
    </w:p>
    <w:p w14:paraId="502D96B1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FAE21C" w14:textId="77777777" w:rsidR="00A86515" w:rsidRPr="00A86515" w:rsidRDefault="00A86515" w:rsidP="00A865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865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Summary</w:t>
      </w:r>
    </w:p>
    <w:p w14:paraId="56C135E5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3D776B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This harmonized core file states the current tested Layer 2 architecture as follows:</w:t>
      </w:r>
    </w:p>
    <w:p w14:paraId="4A1B2CEC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97268A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the pipeline is strictly ordered</w:t>
      </w:r>
    </w:p>
    <w:p w14:paraId="34AE369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the graph layer is first-class and upstream of Π</w:t>
      </w:r>
    </w:p>
    <w:p w14:paraId="1A70995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Π is graph-bound</w:t>
      </w:r>
    </w:p>
    <w:p w14:paraId="6CB6923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Π completeness validation is a hard gate</w:t>
      </w:r>
    </w:p>
    <w:p w14:paraId="33132C81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domain framing is explicit and upstream of adequacy</w:t>
      </w:r>
    </w:p>
    <w:p w14:paraId="019F2E74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adequacy evaluates framed recoverability, not generic improvement</w:t>
      </w:r>
    </w:p>
    <w:p w14:paraId="52C5C698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governing-critical structure is constructively path-dependent</w:t>
      </w:r>
    </w:p>
    <w:p w14:paraId="0860A6BD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Σ performs bounded non-scalar selection only</w:t>
      </w:r>
    </w:p>
    <w:p w14:paraId="7EE966B7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• downstream operators do not compensate for upstream failure</w:t>
      </w:r>
    </w:p>
    <w:p w14:paraId="5B167450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79083E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6515">
        <w:rPr>
          <w:rFonts w:ascii="Times New Roman" w:eastAsia="Times New Roman" w:hAnsi="Times New Roman" w:cs="Times New Roman"/>
          <w:kern w:val="0"/>
          <w14:ligatures w14:val="none"/>
        </w:rPr>
        <w:t>That is now the canonical high-level architecture.</w:t>
      </w:r>
    </w:p>
    <w:p w14:paraId="493DEA92" w14:textId="77777777" w:rsidR="00A86515" w:rsidRPr="00A86515" w:rsidRDefault="00A86515" w:rsidP="00A865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7D02B4" w14:textId="77777777" w:rsidR="000A6F99" w:rsidRPr="00CD0F52" w:rsidRDefault="000A6F99" w:rsidP="00CD0F52"/>
    <w:sectPr w:rsidR="000A6F99" w:rsidRPr="00CD0F52" w:rsidSect="002E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7D0"/>
    <w:multiLevelType w:val="multilevel"/>
    <w:tmpl w:val="F11A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D7D8A"/>
    <w:multiLevelType w:val="multilevel"/>
    <w:tmpl w:val="C522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87118"/>
    <w:multiLevelType w:val="multilevel"/>
    <w:tmpl w:val="E84EB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E4C63"/>
    <w:multiLevelType w:val="multilevel"/>
    <w:tmpl w:val="50F6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33000"/>
    <w:multiLevelType w:val="multilevel"/>
    <w:tmpl w:val="46081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E1DEE"/>
    <w:multiLevelType w:val="multilevel"/>
    <w:tmpl w:val="AFC8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108C5"/>
    <w:multiLevelType w:val="multilevel"/>
    <w:tmpl w:val="42A8B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7E5B9F"/>
    <w:multiLevelType w:val="multilevel"/>
    <w:tmpl w:val="6444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45D88"/>
    <w:multiLevelType w:val="multilevel"/>
    <w:tmpl w:val="F756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55E6B"/>
    <w:multiLevelType w:val="multilevel"/>
    <w:tmpl w:val="5E28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3E6896"/>
    <w:multiLevelType w:val="multilevel"/>
    <w:tmpl w:val="117C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A5098"/>
    <w:multiLevelType w:val="multilevel"/>
    <w:tmpl w:val="5B06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606F0"/>
    <w:multiLevelType w:val="multilevel"/>
    <w:tmpl w:val="8B86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C2A29"/>
    <w:multiLevelType w:val="multilevel"/>
    <w:tmpl w:val="28EE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E6329"/>
    <w:multiLevelType w:val="multilevel"/>
    <w:tmpl w:val="5E28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EB644B"/>
    <w:multiLevelType w:val="multilevel"/>
    <w:tmpl w:val="A8CA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348F8"/>
    <w:multiLevelType w:val="multilevel"/>
    <w:tmpl w:val="0C62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E2392"/>
    <w:multiLevelType w:val="multilevel"/>
    <w:tmpl w:val="A61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D2DD9"/>
    <w:multiLevelType w:val="multilevel"/>
    <w:tmpl w:val="3300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3173F"/>
    <w:multiLevelType w:val="multilevel"/>
    <w:tmpl w:val="04E8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B5FD5"/>
    <w:multiLevelType w:val="multilevel"/>
    <w:tmpl w:val="85F6B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59014F"/>
    <w:multiLevelType w:val="multilevel"/>
    <w:tmpl w:val="DF80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6553C3"/>
    <w:multiLevelType w:val="multilevel"/>
    <w:tmpl w:val="5628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E3D41"/>
    <w:multiLevelType w:val="multilevel"/>
    <w:tmpl w:val="5E28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106BE4"/>
    <w:multiLevelType w:val="multilevel"/>
    <w:tmpl w:val="98B8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5F207D"/>
    <w:multiLevelType w:val="multilevel"/>
    <w:tmpl w:val="3412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A7869"/>
    <w:multiLevelType w:val="multilevel"/>
    <w:tmpl w:val="3870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134299"/>
    <w:multiLevelType w:val="multilevel"/>
    <w:tmpl w:val="7342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2689F"/>
    <w:multiLevelType w:val="multilevel"/>
    <w:tmpl w:val="C67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724F70"/>
    <w:multiLevelType w:val="multilevel"/>
    <w:tmpl w:val="67768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D07E80"/>
    <w:multiLevelType w:val="multilevel"/>
    <w:tmpl w:val="99CC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A95224"/>
    <w:multiLevelType w:val="multilevel"/>
    <w:tmpl w:val="0CA6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B3948"/>
    <w:multiLevelType w:val="multilevel"/>
    <w:tmpl w:val="5A5E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334955"/>
    <w:multiLevelType w:val="multilevel"/>
    <w:tmpl w:val="EB5CC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AF50AE"/>
    <w:multiLevelType w:val="multilevel"/>
    <w:tmpl w:val="C51E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6D11DD"/>
    <w:multiLevelType w:val="multilevel"/>
    <w:tmpl w:val="F7D2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E405B"/>
    <w:multiLevelType w:val="multilevel"/>
    <w:tmpl w:val="2556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029A5"/>
    <w:multiLevelType w:val="multilevel"/>
    <w:tmpl w:val="A860D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27049C"/>
    <w:multiLevelType w:val="multilevel"/>
    <w:tmpl w:val="13BC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B134BC"/>
    <w:multiLevelType w:val="multilevel"/>
    <w:tmpl w:val="8666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525E87"/>
    <w:multiLevelType w:val="multilevel"/>
    <w:tmpl w:val="5D60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270A86"/>
    <w:multiLevelType w:val="multilevel"/>
    <w:tmpl w:val="B17C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C40CF3"/>
    <w:multiLevelType w:val="multilevel"/>
    <w:tmpl w:val="022C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9559FC"/>
    <w:multiLevelType w:val="multilevel"/>
    <w:tmpl w:val="C80C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271738"/>
    <w:multiLevelType w:val="multilevel"/>
    <w:tmpl w:val="ECAA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D93633"/>
    <w:multiLevelType w:val="multilevel"/>
    <w:tmpl w:val="0B76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775097"/>
    <w:multiLevelType w:val="multilevel"/>
    <w:tmpl w:val="037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4E478D"/>
    <w:multiLevelType w:val="multilevel"/>
    <w:tmpl w:val="57389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654814"/>
    <w:multiLevelType w:val="multilevel"/>
    <w:tmpl w:val="F6B0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C914C8"/>
    <w:multiLevelType w:val="multilevel"/>
    <w:tmpl w:val="DDB2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459023">
    <w:abstractNumId w:val="42"/>
  </w:num>
  <w:num w:numId="2" w16cid:durableId="304628987">
    <w:abstractNumId w:val="3"/>
  </w:num>
  <w:num w:numId="3" w16cid:durableId="189808204">
    <w:abstractNumId w:val="1"/>
  </w:num>
  <w:num w:numId="4" w16cid:durableId="356661810">
    <w:abstractNumId w:val="7"/>
  </w:num>
  <w:num w:numId="5" w16cid:durableId="1378167770">
    <w:abstractNumId w:val="25"/>
  </w:num>
  <w:num w:numId="6" w16cid:durableId="724064452">
    <w:abstractNumId w:val="5"/>
  </w:num>
  <w:num w:numId="7" w16cid:durableId="1870868872">
    <w:abstractNumId w:val="9"/>
  </w:num>
  <w:num w:numId="8" w16cid:durableId="36782637">
    <w:abstractNumId w:val="39"/>
  </w:num>
  <w:num w:numId="9" w16cid:durableId="993727624">
    <w:abstractNumId w:val="41"/>
  </w:num>
  <w:num w:numId="10" w16cid:durableId="433329203">
    <w:abstractNumId w:val="35"/>
  </w:num>
  <w:num w:numId="11" w16cid:durableId="227690473">
    <w:abstractNumId w:val="15"/>
  </w:num>
  <w:num w:numId="12" w16cid:durableId="131140488">
    <w:abstractNumId w:val="44"/>
  </w:num>
  <w:num w:numId="13" w16cid:durableId="1643466061">
    <w:abstractNumId w:val="18"/>
  </w:num>
  <w:num w:numId="14" w16cid:durableId="911768613">
    <w:abstractNumId w:val="26"/>
  </w:num>
  <w:num w:numId="15" w16cid:durableId="2005012191">
    <w:abstractNumId w:val="30"/>
  </w:num>
  <w:num w:numId="16" w16cid:durableId="46298011">
    <w:abstractNumId w:val="16"/>
  </w:num>
  <w:num w:numId="17" w16cid:durableId="490678868">
    <w:abstractNumId w:val="32"/>
  </w:num>
  <w:num w:numId="18" w16cid:durableId="2043940698">
    <w:abstractNumId w:val="8"/>
  </w:num>
  <w:num w:numId="19" w16cid:durableId="855774309">
    <w:abstractNumId w:val="10"/>
  </w:num>
  <w:num w:numId="20" w16cid:durableId="626664982">
    <w:abstractNumId w:val="13"/>
  </w:num>
  <w:num w:numId="21" w16cid:durableId="17630253">
    <w:abstractNumId w:val="28"/>
  </w:num>
  <w:num w:numId="22" w16cid:durableId="514152018">
    <w:abstractNumId w:val="45"/>
  </w:num>
  <w:num w:numId="23" w16cid:durableId="758868036">
    <w:abstractNumId w:val="36"/>
  </w:num>
  <w:num w:numId="24" w16cid:durableId="2084373998">
    <w:abstractNumId w:val="27"/>
  </w:num>
  <w:num w:numId="25" w16cid:durableId="253131732">
    <w:abstractNumId w:val="11"/>
  </w:num>
  <w:num w:numId="26" w16cid:durableId="436027827">
    <w:abstractNumId w:val="24"/>
  </w:num>
  <w:num w:numId="27" w16cid:durableId="1325620795">
    <w:abstractNumId w:val="17"/>
  </w:num>
  <w:num w:numId="28" w16cid:durableId="1934895652">
    <w:abstractNumId w:val="19"/>
  </w:num>
  <w:num w:numId="29" w16cid:durableId="592590624">
    <w:abstractNumId w:val="38"/>
  </w:num>
  <w:num w:numId="30" w16cid:durableId="1899241711">
    <w:abstractNumId w:val="46"/>
  </w:num>
  <w:num w:numId="31" w16cid:durableId="1392265510">
    <w:abstractNumId w:val="21"/>
  </w:num>
  <w:num w:numId="32" w16cid:durableId="412121957">
    <w:abstractNumId w:val="49"/>
  </w:num>
  <w:num w:numId="33" w16cid:durableId="1544563419">
    <w:abstractNumId w:val="14"/>
  </w:num>
  <w:num w:numId="34" w16cid:durableId="775489401">
    <w:abstractNumId w:val="23"/>
  </w:num>
  <w:num w:numId="35" w16cid:durableId="1042754115">
    <w:abstractNumId w:val="40"/>
  </w:num>
  <w:num w:numId="36" w16cid:durableId="1639653694">
    <w:abstractNumId w:val="0"/>
  </w:num>
  <w:num w:numId="37" w16cid:durableId="928974473">
    <w:abstractNumId w:val="6"/>
  </w:num>
  <w:num w:numId="38" w16cid:durableId="457994408">
    <w:abstractNumId w:val="33"/>
  </w:num>
  <w:num w:numId="39" w16cid:durableId="984774420">
    <w:abstractNumId w:val="22"/>
  </w:num>
  <w:num w:numId="40" w16cid:durableId="351692817">
    <w:abstractNumId w:val="2"/>
  </w:num>
  <w:num w:numId="41" w16cid:durableId="672757123">
    <w:abstractNumId w:val="4"/>
  </w:num>
  <w:num w:numId="42" w16cid:durableId="1967077838">
    <w:abstractNumId w:val="43"/>
  </w:num>
  <w:num w:numId="43" w16cid:durableId="630862989">
    <w:abstractNumId w:val="47"/>
  </w:num>
  <w:num w:numId="44" w16cid:durableId="1118138397">
    <w:abstractNumId w:val="29"/>
  </w:num>
  <w:num w:numId="45" w16cid:durableId="603420433">
    <w:abstractNumId w:val="31"/>
  </w:num>
  <w:num w:numId="46" w16cid:durableId="1928146285">
    <w:abstractNumId w:val="12"/>
  </w:num>
  <w:num w:numId="47" w16cid:durableId="893540504">
    <w:abstractNumId w:val="37"/>
  </w:num>
  <w:num w:numId="48" w16cid:durableId="1266496917">
    <w:abstractNumId w:val="20"/>
  </w:num>
  <w:num w:numId="49" w16cid:durableId="1864319630">
    <w:abstractNumId w:val="34"/>
  </w:num>
  <w:num w:numId="50" w16cid:durableId="893270775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2D"/>
    <w:rsid w:val="000406EB"/>
    <w:rsid w:val="000A07AA"/>
    <w:rsid w:val="000A6F99"/>
    <w:rsid w:val="000F1E63"/>
    <w:rsid w:val="00104399"/>
    <w:rsid w:val="001A3B53"/>
    <w:rsid w:val="001E49E1"/>
    <w:rsid w:val="0023658D"/>
    <w:rsid w:val="00257758"/>
    <w:rsid w:val="002E7675"/>
    <w:rsid w:val="00395D28"/>
    <w:rsid w:val="004C0F0F"/>
    <w:rsid w:val="005D7EC3"/>
    <w:rsid w:val="00601B8F"/>
    <w:rsid w:val="0071675F"/>
    <w:rsid w:val="0072718F"/>
    <w:rsid w:val="008B5BAC"/>
    <w:rsid w:val="008C6388"/>
    <w:rsid w:val="009819A7"/>
    <w:rsid w:val="00A05C2D"/>
    <w:rsid w:val="00A86515"/>
    <w:rsid w:val="00CD0F52"/>
    <w:rsid w:val="00D829CE"/>
    <w:rsid w:val="00DA5B37"/>
    <w:rsid w:val="00E84CEC"/>
    <w:rsid w:val="00F4363E"/>
    <w:rsid w:val="00FA4311"/>
    <w:rsid w:val="00FE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3FA25"/>
  <w14:defaultImageDpi w14:val="32767"/>
  <w15:chartTrackingRefBased/>
  <w15:docId w15:val="{593244F5-9859-BA4F-9E12-032F9819F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5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5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5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5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5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5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C2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05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05C2D"/>
  </w:style>
  <w:style w:type="paragraph" w:customStyle="1" w:styleId="p2">
    <w:name w:val="p2"/>
    <w:basedOn w:val="Normal"/>
    <w:rsid w:val="00A05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05C2D"/>
  </w:style>
  <w:style w:type="paragraph" w:customStyle="1" w:styleId="p3">
    <w:name w:val="p3"/>
    <w:basedOn w:val="Normal"/>
    <w:rsid w:val="00A05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05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A05C2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5C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5C2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5C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1638</Words>
  <Characters>10356</Characters>
  <Application>Microsoft Office Word</Application>
  <DocSecurity>0</DocSecurity>
  <Lines>517</Lines>
  <Paragraphs>324</Paragraphs>
  <ScaleCrop>false</ScaleCrop>
  <Company/>
  <LinksUpToDate>false</LinksUpToDate>
  <CharactersWithSpaces>11670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4</cp:revision>
  <dcterms:created xsi:type="dcterms:W3CDTF">2026-03-23T02:51:00Z</dcterms:created>
  <dcterms:modified xsi:type="dcterms:W3CDTF">2026-04-02T02:40:00Z</dcterms:modified>
</cp:coreProperties>
</file>